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rPr>
        <w:id w:val="-1724750495"/>
        <w:docPartObj>
          <w:docPartGallery w:val="Cover Pages"/>
          <w:docPartUnique/>
        </w:docPartObj>
      </w:sdtPr>
      <w:sdtEndPr/>
      <w:sdtContent>
        <w:p w14:paraId="115C404A" w14:textId="6978A1ED" w:rsidR="007A1868" w:rsidRDefault="0049718B" w:rsidP="007A1868">
          <w:pPr>
            <w:jc w:val="center"/>
            <w:rPr>
              <w:rFonts w:ascii="Arial" w:hAnsi="Arial" w:cs="Arial"/>
            </w:rPr>
          </w:pPr>
          <w:r>
            <w:rPr>
              <w:rFonts w:ascii="Arial" w:hAnsi="Arial" w:cs="Arial"/>
              <w:noProof/>
              <w:lang w:eastAsia="es-ES"/>
            </w:rPr>
            <w:drawing>
              <wp:anchor distT="0" distB="0" distL="114300" distR="114300" simplePos="0" relativeHeight="251676672" behindDoc="0" locked="0" layoutInCell="1" allowOverlap="1" wp14:anchorId="02CE3C6D" wp14:editId="0447E145">
                <wp:simplePos x="0" y="0"/>
                <wp:positionH relativeFrom="column">
                  <wp:posOffset>5225415</wp:posOffset>
                </wp:positionH>
                <wp:positionV relativeFrom="paragraph">
                  <wp:posOffset>8255</wp:posOffset>
                </wp:positionV>
                <wp:extent cx="864235" cy="7303770"/>
                <wp:effectExtent l="0" t="0" r="0" b="0"/>
                <wp:wrapSquare wrapText="bothSides"/>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4235" cy="7303770"/>
                        </a:xfrm>
                        <a:prstGeom prst="rect">
                          <a:avLst/>
                        </a:prstGeom>
                        <a:noFill/>
                      </pic:spPr>
                    </pic:pic>
                  </a:graphicData>
                </a:graphic>
                <wp14:sizeRelH relativeFrom="margin">
                  <wp14:pctWidth>0</wp14:pctWidth>
                </wp14:sizeRelH>
              </wp:anchor>
            </w:drawing>
          </w:r>
          <w:r w:rsidRPr="007B0ED8">
            <w:rPr>
              <w:rFonts w:ascii="Arial" w:hAnsi="Arial" w:cs="Arial"/>
              <w:noProof/>
              <w:lang w:eastAsia="es-ES"/>
            </w:rPr>
            <mc:AlternateContent>
              <mc:Choice Requires="wps">
                <w:drawing>
                  <wp:anchor distT="0" distB="0" distL="114300" distR="114300" simplePos="0" relativeHeight="251659264" behindDoc="0" locked="0" layoutInCell="1" allowOverlap="1" wp14:anchorId="28511058" wp14:editId="45C0B65D">
                    <wp:simplePos x="0" y="0"/>
                    <wp:positionH relativeFrom="page">
                      <wp:posOffset>702945</wp:posOffset>
                    </wp:positionH>
                    <wp:positionV relativeFrom="margin">
                      <wp:posOffset>1555115</wp:posOffset>
                    </wp:positionV>
                    <wp:extent cx="5366385" cy="4985385"/>
                    <wp:effectExtent l="0" t="0" r="5715" b="5715"/>
                    <wp:wrapTopAndBottom/>
                    <wp:docPr id="6" name="Cuadro de texto 6" descr="Title, Subtitle, and Abstract"/>
                    <wp:cNvGraphicFramePr/>
                    <a:graphic xmlns:a="http://schemas.openxmlformats.org/drawingml/2006/main">
                      <a:graphicData uri="http://schemas.microsoft.com/office/word/2010/wordprocessingShape">
                        <wps:wsp>
                          <wps:cNvSpPr txBox="1"/>
                          <wps:spPr>
                            <a:xfrm>
                              <a:off x="0" y="0"/>
                              <a:ext cx="5366385" cy="4985385"/>
                            </a:xfrm>
                            <a:prstGeom prst="rect">
                              <a:avLst/>
                            </a:prstGeom>
                            <a:noFill/>
                            <a:ln w="6350">
                              <a:noFill/>
                            </a:ln>
                            <a:effectLst/>
                          </wps:spPr>
                          <wps:txbx>
                            <w:txbxContent>
                              <w:p w14:paraId="15157BAA" w14:textId="741B73AA" w:rsidR="000E447E" w:rsidRPr="00C3325E" w:rsidRDefault="00B72F6F" w:rsidP="00367350">
                                <w:pPr>
                                  <w:pStyle w:val="Ttulo"/>
                                  <w:jc w:val="center"/>
                                  <w:rPr>
                                    <w:sz w:val="72"/>
                                    <w:szCs w:val="72"/>
                                  </w:rPr>
                                </w:pPr>
                                <w:sdt>
                                  <w:sdtPr>
                                    <w:rPr>
                                      <w:b/>
                                      <w:bCs/>
                                      <w:sz w:val="72"/>
                                      <w:szCs w:val="72"/>
                                      <w:lang w:eastAsia="en-US"/>
                                    </w:rPr>
                                    <w:alias w:val="Título"/>
                                    <w:tag w:val=""/>
                                    <w:id w:val="701364701"/>
                                    <w:placeholder>
                                      <w:docPart w:val="8EB19243DD054AF795D8EDD35A3BA475"/>
                                    </w:placeholder>
                                    <w:dataBinding w:prefixMappings="xmlns:ns0='http://purl.org/dc/elements/1.1/' xmlns:ns1='http://schemas.openxmlformats.org/package/2006/metadata/core-properties' " w:xpath="/ns1:coreProperties[1]/ns0:title[1]" w:storeItemID="{6C3C8BC8-F283-45AE-878A-BAB7291924A1}"/>
                                    <w:text/>
                                  </w:sdtPr>
                                  <w:sdtEndPr/>
                                  <w:sdtContent>
                                    <w:r w:rsidR="000E447E">
                                      <w:rPr>
                                        <w:b/>
                                        <w:bCs/>
                                        <w:sz w:val="72"/>
                                        <w:szCs w:val="72"/>
                                        <w:lang w:eastAsia="en-US"/>
                                      </w:rPr>
                                      <w:t>INSTRUCCIONES AL Entrevistador</w:t>
                                    </w:r>
                                  </w:sdtContent>
                                </w:sdt>
                              </w:p>
                              <w:p w14:paraId="7435D423" w14:textId="7E50FC6A" w:rsidR="000E447E" w:rsidRPr="00C3325E" w:rsidRDefault="000E447E" w:rsidP="00C3325E">
                                <w:pPr>
                                  <w:ind w:left="144" w:right="720"/>
                                  <w:jc w:val="center"/>
                                  <w:rPr>
                                    <w:noProof/>
                                    <w:sz w:val="40"/>
                                    <w:szCs w:val="40"/>
                                  </w:rPr>
                                </w:pPr>
                                <w:r w:rsidRPr="00C3325E">
                                  <w:rPr>
                                    <w:noProof/>
                                    <w:sz w:val="40"/>
                                    <w:szCs w:val="40"/>
                                  </w:rPr>
                                  <w:t>Encuesta Nacional de Ocupación (ENO)</w:t>
                                </w:r>
                              </w:p>
                              <w:sdt>
                                <w:sdtPr>
                                  <w:rPr>
                                    <w:color w:val="0070C0"/>
                                    <w:sz w:val="32"/>
                                    <w:szCs w:val="32"/>
                                  </w:rPr>
                                  <w:alias w:val="Descripción breve"/>
                                  <w:tag w:val="Descripción breve"/>
                                  <w:id w:val="106622669"/>
                                  <w:placeholder>
                                    <w:docPart w:val="A25601FAB2A84BABBF4DC9BB91F9926A"/>
                                  </w:placeholder>
                                  <w:dataBinding w:prefixMappings="xmlns:ns0='http://schemas.microsoft.com/office/2006/coverPageProps'" w:xpath="/ns0:CoverPageProperties[1]/ns0:Abstract[1]" w:storeItemID="{55AF091B-3C7A-41E3-B477-F2FDAA23CFDA}"/>
                                  <w:text/>
                                </w:sdtPr>
                                <w:sdtEndPr/>
                                <w:sdtContent>
                                  <w:p w14:paraId="5018496F" w14:textId="623476A6" w:rsidR="000E447E" w:rsidRPr="00C3325E" w:rsidRDefault="000E447E">
                                    <w:pPr>
                                      <w:pStyle w:val="Descripcinbreve"/>
                                      <w:rPr>
                                        <w:sz w:val="32"/>
                                        <w:szCs w:val="32"/>
                                      </w:rPr>
                                    </w:pPr>
                                    <w:r w:rsidRPr="00C3325E">
                                      <w:rPr>
                                        <w:color w:val="0070C0"/>
                                        <w:sz w:val="32"/>
                                        <w:szCs w:val="32"/>
                                      </w:rPr>
                                      <w:t>Clasificar y caracterizar a la población de 15 años y más, con residencia habitual en Cuba, según su condición de actividad</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511058" id="_x0000_t202" coordsize="21600,21600" o:spt="202" path="m,l,21600r21600,l21600,xe">
                    <v:stroke joinstyle="miter"/>
                    <v:path gradientshapeok="t" o:connecttype="rect"/>
                  </v:shapetype>
                  <v:shape id="Cuadro de texto 6" o:spid="_x0000_s1026" type="#_x0000_t202" alt="Title, Subtitle, and Abstract" style="position:absolute;left:0;text-align:left;margin-left:55.35pt;margin-top:122.45pt;width:422.55pt;height:392.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" filled="f" stroked="f" strokeweight=".5pt">
                    <v:textbox inset="0,0,0,0">
                      <w:txbxContent>
                        <w:p w14:paraId="15157BAA" w14:textId="741B73AA" w:rsidR="000E447E" w:rsidRPr="00C3325E" w:rsidRDefault="000E447E" w:rsidP="00367350">
                          <w:pPr>
                            <w:pStyle w:val="Ttulo"/>
                            <w:jc w:val="center"/>
                            <w:rPr>
                              <w:sz w:val="72"/>
                              <w:szCs w:val="72"/>
                            </w:rPr>
                          </w:pPr>
                          <w:sdt>
                            <w:sdtPr>
                              <w:rPr>
                                <w:b/>
                                <w:bCs/>
                                <w:sz w:val="72"/>
                                <w:szCs w:val="72"/>
                                <w:lang w:eastAsia="en-US"/>
                              </w:rPr>
                              <w:alias w:val="Título"/>
                              <w:tag w:val=""/>
                              <w:id w:val="701364701"/>
                              <w:placeholder>
                                <w:docPart w:val="8EB19243DD054AF795D8EDD35A3BA475"/>
                              </w:placeholder>
                              <w:dataBinding w:prefixMappings="xmlns:ns0='http://purl.org/dc/elements/1.1/' xmlns:ns1='http://schemas.openxmlformats.org/package/2006/metadata/core-properties' " w:xpath="/ns1:coreProperties[1]/ns0:title[1]" w:storeItemID="{6C3C8BC8-F283-45AE-878A-BAB7291924A1}"/>
                              <w:text/>
                            </w:sdtPr>
                            <w:sdtContent>
                              <w:r>
                                <w:rPr>
                                  <w:b/>
                                  <w:bCs/>
                                  <w:sz w:val="72"/>
                                  <w:szCs w:val="72"/>
                                  <w:lang w:eastAsia="en-US"/>
                                </w:rPr>
                                <w:t>INSTRUCCIONES AL Entrevistador</w:t>
                              </w:r>
                            </w:sdtContent>
                          </w:sdt>
                        </w:p>
                        <w:p w14:paraId="7435D423" w14:textId="7E50FC6A" w:rsidR="000E447E" w:rsidRPr="00C3325E" w:rsidRDefault="000E447E" w:rsidP="00C3325E">
                          <w:pPr>
                            <w:ind w:left="144" w:right="720"/>
                            <w:jc w:val="center"/>
                            <w:rPr>
                              <w:noProof/>
                              <w:sz w:val="40"/>
                              <w:szCs w:val="40"/>
                            </w:rPr>
                          </w:pPr>
                          <w:r w:rsidRPr="00C3325E">
                            <w:rPr>
                              <w:noProof/>
                              <w:sz w:val="40"/>
                              <w:szCs w:val="40"/>
                            </w:rPr>
                            <w:t>Encuesta Nacional de Ocupación (ENO)</w:t>
                          </w:r>
                        </w:p>
                        <w:sdt>
                          <w:sdtPr>
                            <w:rPr>
                              <w:color w:val="0070C0"/>
                              <w:sz w:val="32"/>
                              <w:szCs w:val="32"/>
                            </w:rPr>
                            <w:alias w:val="Descripción breve"/>
                            <w:tag w:val="Descripción breve"/>
                            <w:id w:val="106622669"/>
                            <w:placeholder>
                              <w:docPart w:val="A25601FAB2A84BABBF4DC9BB91F9926A"/>
                            </w:placeholder>
                            <w:dataBinding w:prefixMappings="xmlns:ns0='http://schemas.microsoft.com/office/2006/coverPageProps'" w:xpath="/ns0:CoverPageProperties[1]/ns0:Abstract[1]" w:storeItemID="{55AF091B-3C7A-41E3-B477-F2FDAA23CFDA}"/>
                            <w:text/>
                          </w:sdtPr>
                          <w:sdtContent>
                            <w:p w14:paraId="5018496F" w14:textId="623476A6" w:rsidR="000E447E" w:rsidRPr="00C3325E" w:rsidRDefault="000E447E">
                              <w:pPr>
                                <w:pStyle w:val="Descripcinbreve"/>
                                <w:rPr>
                                  <w:sz w:val="32"/>
                                  <w:szCs w:val="32"/>
                                </w:rPr>
                              </w:pPr>
                              <w:r w:rsidRPr="00C3325E">
                                <w:rPr>
                                  <w:color w:val="0070C0"/>
                                  <w:sz w:val="32"/>
                                  <w:szCs w:val="32"/>
                                </w:rPr>
                                <w:t>Clasificar y caracterizar a la población de 15 años y más, con residencia habitual en Cuba, según su condición de actividad</w:t>
                              </w:r>
                            </w:p>
                          </w:sdtContent>
                        </w:sdt>
                      </w:txbxContent>
                    </v:textbox>
                    <w10:wrap type="topAndBottom" anchorx="page" anchory="margin"/>
                  </v:shape>
                </w:pict>
              </mc:Fallback>
            </mc:AlternateContent>
          </w:r>
          <w:r w:rsidR="002634EC">
            <w:rPr>
              <w:rFonts w:ascii="Arial" w:hAnsi="Arial" w:cs="Arial"/>
              <w:noProof/>
              <w:lang w:eastAsia="es-ES"/>
            </w:rPr>
            <w:drawing>
              <wp:inline distT="0" distB="0" distL="0" distR="0" wp14:anchorId="4C46A411" wp14:editId="310392A9">
                <wp:extent cx="1590675" cy="676800"/>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6592" cy="709101"/>
                        </a:xfrm>
                        <a:prstGeom prst="rect">
                          <a:avLst/>
                        </a:prstGeom>
                        <a:noFill/>
                      </pic:spPr>
                    </pic:pic>
                  </a:graphicData>
                </a:graphic>
              </wp:inline>
            </w:drawing>
          </w:r>
        </w:p>
        <w:p w14:paraId="44543241" w14:textId="37F57660" w:rsidR="00F239BC" w:rsidRPr="007B0ED8" w:rsidRDefault="00A33E56">
          <w:pPr>
            <w:rPr>
              <w:rFonts w:ascii="Arial" w:hAnsi="Arial" w:cs="Arial"/>
            </w:rPr>
          </w:pPr>
          <w:r w:rsidRPr="007B0ED8">
            <w:rPr>
              <w:rFonts w:ascii="Arial" w:hAnsi="Arial" w:cs="Arial"/>
            </w:rPr>
            <w:br w:type="page"/>
          </w:r>
        </w:p>
      </w:sdtContent>
    </w:sdt>
    <w:sdt>
      <w:sdtPr>
        <w:rPr>
          <w:rFonts w:asciiTheme="minorHAnsi" w:hAnsiTheme="minorHAnsi"/>
          <w:b w:val="0"/>
          <w:noProof w:val="0"/>
          <w:color w:val="000000" w:themeColor="text1"/>
          <w:sz w:val="24"/>
          <w:u w:val="none"/>
        </w:rPr>
        <w:id w:val="320094234"/>
        <w:docPartObj>
          <w:docPartGallery w:val="Table of Contents"/>
          <w:docPartUnique/>
        </w:docPartObj>
      </w:sdtPr>
      <w:sdtEndPr>
        <w:rPr>
          <w:bCs/>
        </w:rPr>
      </w:sdtEndPr>
      <w:sdtContent>
        <w:p w14:paraId="0AF60BE2" w14:textId="751D8BD6" w:rsidR="00414EA3" w:rsidRDefault="00414EA3">
          <w:pPr>
            <w:pStyle w:val="TtuloTDC"/>
          </w:pPr>
          <w:r>
            <w:t>Contenido</w:t>
          </w:r>
        </w:p>
        <w:p w14:paraId="76D42799" w14:textId="29793270" w:rsidR="003244B1" w:rsidRDefault="00414EA3">
          <w:pPr>
            <w:pStyle w:val="TDC1"/>
            <w:rPr>
              <w:rFonts w:eastAsiaTheme="minorEastAsia"/>
              <w:noProof/>
              <w:color w:val="auto"/>
              <w:kern w:val="0"/>
              <w:szCs w:val="22"/>
              <w:lang w:eastAsia="es-ES"/>
            </w:rPr>
          </w:pPr>
          <w:r>
            <w:fldChar w:fldCharType="begin"/>
          </w:r>
          <w:r>
            <w:instrText xml:space="preserve"> TOC \o "1-3" \h \z \u </w:instrText>
          </w:r>
          <w:r>
            <w:fldChar w:fldCharType="separate"/>
          </w:r>
          <w:hyperlink w:anchor="_Toc125629104" w:history="1">
            <w:r w:rsidR="003244B1" w:rsidRPr="00930075">
              <w:rPr>
                <w:rStyle w:val="Hipervnculo"/>
                <w:noProof/>
              </w:rPr>
              <w:t>Introducción.</w:t>
            </w:r>
            <w:r w:rsidR="003244B1">
              <w:rPr>
                <w:noProof/>
                <w:webHidden/>
              </w:rPr>
              <w:tab/>
            </w:r>
            <w:r w:rsidR="003244B1">
              <w:rPr>
                <w:noProof/>
                <w:webHidden/>
              </w:rPr>
              <w:fldChar w:fldCharType="begin"/>
            </w:r>
            <w:r w:rsidR="003244B1">
              <w:rPr>
                <w:noProof/>
                <w:webHidden/>
              </w:rPr>
              <w:instrText xml:space="preserve"> PAGEREF _Toc125629104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4400012F" w14:textId="28A81B25" w:rsidR="003244B1" w:rsidRDefault="00B72F6F">
          <w:pPr>
            <w:pStyle w:val="TDC1"/>
            <w:rPr>
              <w:rFonts w:eastAsiaTheme="minorEastAsia"/>
              <w:noProof/>
              <w:color w:val="auto"/>
              <w:kern w:val="0"/>
              <w:szCs w:val="22"/>
              <w:lang w:eastAsia="es-ES"/>
            </w:rPr>
          </w:pPr>
          <w:hyperlink w:anchor="_Toc125629105" w:history="1">
            <w:r w:rsidR="003244B1" w:rsidRPr="00930075">
              <w:rPr>
                <w:rStyle w:val="Hipervnculo"/>
                <w:noProof/>
              </w:rPr>
              <w:t>Marco Conceptual.</w:t>
            </w:r>
            <w:r w:rsidR="003244B1">
              <w:rPr>
                <w:noProof/>
                <w:webHidden/>
              </w:rPr>
              <w:tab/>
            </w:r>
            <w:r w:rsidR="003244B1">
              <w:rPr>
                <w:noProof/>
                <w:webHidden/>
              </w:rPr>
              <w:fldChar w:fldCharType="begin"/>
            </w:r>
            <w:r w:rsidR="003244B1">
              <w:rPr>
                <w:noProof/>
                <w:webHidden/>
              </w:rPr>
              <w:instrText xml:space="preserve"> PAGEREF _Toc125629105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4F3A316E" w14:textId="54832FF0" w:rsidR="003244B1" w:rsidRDefault="00B72F6F">
          <w:pPr>
            <w:pStyle w:val="TDC2"/>
            <w:tabs>
              <w:tab w:val="right" w:leader="underscore" w:pos="8869"/>
            </w:tabs>
            <w:rPr>
              <w:rFonts w:eastAsiaTheme="minorEastAsia"/>
              <w:noProof/>
              <w:color w:val="auto"/>
              <w:kern w:val="0"/>
              <w:sz w:val="22"/>
              <w:szCs w:val="22"/>
              <w:lang w:eastAsia="es-ES"/>
            </w:rPr>
          </w:pPr>
          <w:hyperlink w:anchor="_Toc125629106" w:history="1">
            <w:r w:rsidR="003244B1" w:rsidRPr="00930075">
              <w:rPr>
                <w:rStyle w:val="Hipervnculo"/>
                <w:noProof/>
              </w:rPr>
              <w:t>Definición de trabajo.</w:t>
            </w:r>
            <w:r w:rsidR="003244B1">
              <w:rPr>
                <w:noProof/>
                <w:webHidden/>
              </w:rPr>
              <w:tab/>
            </w:r>
            <w:r w:rsidR="003244B1">
              <w:rPr>
                <w:noProof/>
                <w:webHidden/>
              </w:rPr>
              <w:fldChar w:fldCharType="begin"/>
            </w:r>
            <w:r w:rsidR="003244B1">
              <w:rPr>
                <w:noProof/>
                <w:webHidden/>
              </w:rPr>
              <w:instrText xml:space="preserve"> PAGEREF _Toc125629106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06871C23" w14:textId="0037F595" w:rsidR="003244B1" w:rsidRDefault="00B72F6F">
          <w:pPr>
            <w:pStyle w:val="TDC1"/>
            <w:rPr>
              <w:rFonts w:eastAsiaTheme="minorEastAsia"/>
              <w:noProof/>
              <w:color w:val="auto"/>
              <w:kern w:val="0"/>
              <w:szCs w:val="22"/>
              <w:lang w:eastAsia="es-ES"/>
            </w:rPr>
          </w:pPr>
          <w:hyperlink w:anchor="_Toc125629107" w:history="1">
            <w:r w:rsidR="003244B1" w:rsidRPr="00930075">
              <w:rPr>
                <w:rStyle w:val="Hipervnculo"/>
                <w:noProof/>
              </w:rPr>
              <w:t>Diseño Estadístico.</w:t>
            </w:r>
            <w:r w:rsidR="003244B1">
              <w:rPr>
                <w:noProof/>
                <w:webHidden/>
              </w:rPr>
              <w:tab/>
            </w:r>
            <w:r w:rsidR="003244B1">
              <w:rPr>
                <w:noProof/>
                <w:webHidden/>
              </w:rPr>
              <w:fldChar w:fldCharType="begin"/>
            </w:r>
            <w:r w:rsidR="003244B1">
              <w:rPr>
                <w:noProof/>
                <w:webHidden/>
              </w:rPr>
              <w:instrText xml:space="preserve"> PAGEREF _Toc125629107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084F0FA9" w14:textId="6F760277" w:rsidR="003244B1" w:rsidRDefault="00B72F6F">
          <w:pPr>
            <w:pStyle w:val="TDC2"/>
            <w:tabs>
              <w:tab w:val="right" w:leader="underscore" w:pos="8869"/>
            </w:tabs>
            <w:rPr>
              <w:rFonts w:eastAsiaTheme="minorEastAsia"/>
              <w:noProof/>
              <w:color w:val="auto"/>
              <w:kern w:val="0"/>
              <w:sz w:val="22"/>
              <w:szCs w:val="22"/>
              <w:lang w:eastAsia="es-ES"/>
            </w:rPr>
          </w:pPr>
          <w:hyperlink w:anchor="_Toc125629108" w:history="1">
            <w:r w:rsidR="003244B1" w:rsidRPr="00930075">
              <w:rPr>
                <w:rStyle w:val="Hipervnculo"/>
                <w:noProof/>
              </w:rPr>
              <w:t>Aspectos a investigar.</w:t>
            </w:r>
            <w:r w:rsidR="003244B1">
              <w:rPr>
                <w:noProof/>
                <w:webHidden/>
              </w:rPr>
              <w:tab/>
            </w:r>
            <w:r w:rsidR="003244B1">
              <w:rPr>
                <w:noProof/>
                <w:webHidden/>
              </w:rPr>
              <w:fldChar w:fldCharType="begin"/>
            </w:r>
            <w:r w:rsidR="003244B1">
              <w:rPr>
                <w:noProof/>
                <w:webHidden/>
              </w:rPr>
              <w:instrText xml:space="preserve"> PAGEREF _Toc125629108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5C18688F" w14:textId="26954F2A" w:rsidR="003244B1" w:rsidRDefault="00B72F6F">
          <w:pPr>
            <w:pStyle w:val="TDC2"/>
            <w:tabs>
              <w:tab w:val="right" w:leader="underscore" w:pos="8869"/>
            </w:tabs>
            <w:rPr>
              <w:rFonts w:eastAsiaTheme="minorEastAsia"/>
              <w:noProof/>
              <w:color w:val="auto"/>
              <w:kern w:val="0"/>
              <w:sz w:val="22"/>
              <w:szCs w:val="22"/>
              <w:lang w:eastAsia="es-ES"/>
            </w:rPr>
          </w:pPr>
          <w:hyperlink w:anchor="_Toc125629109" w:history="1">
            <w:r w:rsidR="003244B1" w:rsidRPr="00930075">
              <w:rPr>
                <w:rStyle w:val="Hipervnculo"/>
                <w:noProof/>
              </w:rPr>
              <w:t>Principios generales.</w:t>
            </w:r>
            <w:r w:rsidR="003244B1">
              <w:rPr>
                <w:noProof/>
                <w:webHidden/>
              </w:rPr>
              <w:tab/>
            </w:r>
            <w:r w:rsidR="003244B1">
              <w:rPr>
                <w:noProof/>
                <w:webHidden/>
              </w:rPr>
              <w:fldChar w:fldCharType="begin"/>
            </w:r>
            <w:r w:rsidR="003244B1">
              <w:rPr>
                <w:noProof/>
                <w:webHidden/>
              </w:rPr>
              <w:instrText xml:space="preserve"> PAGEREF _Toc125629109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2F702F8F" w14:textId="3D060BCD" w:rsidR="003244B1" w:rsidRDefault="00B72F6F">
          <w:pPr>
            <w:pStyle w:val="TDC1"/>
            <w:rPr>
              <w:rFonts w:eastAsiaTheme="minorEastAsia"/>
              <w:noProof/>
              <w:color w:val="auto"/>
              <w:kern w:val="0"/>
              <w:szCs w:val="22"/>
              <w:lang w:eastAsia="es-ES"/>
            </w:rPr>
          </w:pPr>
          <w:hyperlink w:anchor="_Toc125629110" w:history="1">
            <w:r w:rsidR="003244B1" w:rsidRPr="00930075">
              <w:rPr>
                <w:rStyle w:val="Hipervnculo"/>
                <w:noProof/>
              </w:rPr>
              <w:t>El Entrevistador.</w:t>
            </w:r>
            <w:r w:rsidR="003244B1">
              <w:rPr>
                <w:noProof/>
                <w:webHidden/>
              </w:rPr>
              <w:tab/>
            </w:r>
            <w:r w:rsidR="003244B1">
              <w:rPr>
                <w:noProof/>
                <w:webHidden/>
              </w:rPr>
              <w:fldChar w:fldCharType="begin"/>
            </w:r>
            <w:r w:rsidR="003244B1">
              <w:rPr>
                <w:noProof/>
                <w:webHidden/>
              </w:rPr>
              <w:instrText xml:space="preserve"> PAGEREF _Toc125629110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7DDD5338" w14:textId="07091524" w:rsidR="003244B1" w:rsidRDefault="00B72F6F">
          <w:pPr>
            <w:pStyle w:val="TDC2"/>
            <w:tabs>
              <w:tab w:val="right" w:leader="underscore" w:pos="8869"/>
            </w:tabs>
            <w:rPr>
              <w:rFonts w:eastAsiaTheme="minorEastAsia"/>
              <w:noProof/>
              <w:color w:val="auto"/>
              <w:kern w:val="0"/>
              <w:sz w:val="22"/>
              <w:szCs w:val="22"/>
              <w:lang w:eastAsia="es-ES"/>
            </w:rPr>
          </w:pPr>
          <w:hyperlink w:anchor="_Toc125629111" w:history="1">
            <w:r w:rsidR="003244B1" w:rsidRPr="00930075">
              <w:rPr>
                <w:rStyle w:val="Hipervnculo"/>
                <w:noProof/>
              </w:rPr>
              <w:t>Documentos y modelos que utilizará.</w:t>
            </w:r>
            <w:r w:rsidR="003244B1">
              <w:rPr>
                <w:noProof/>
                <w:webHidden/>
              </w:rPr>
              <w:tab/>
            </w:r>
            <w:r w:rsidR="003244B1">
              <w:rPr>
                <w:noProof/>
                <w:webHidden/>
              </w:rPr>
              <w:fldChar w:fldCharType="begin"/>
            </w:r>
            <w:r w:rsidR="003244B1">
              <w:rPr>
                <w:noProof/>
                <w:webHidden/>
              </w:rPr>
              <w:instrText xml:space="preserve"> PAGEREF _Toc125629111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2ECE761E" w14:textId="08D58C82" w:rsidR="003244B1" w:rsidRDefault="00B72F6F">
          <w:pPr>
            <w:pStyle w:val="TDC1"/>
            <w:rPr>
              <w:rFonts w:eastAsiaTheme="minorEastAsia"/>
              <w:noProof/>
              <w:color w:val="auto"/>
              <w:kern w:val="0"/>
              <w:szCs w:val="22"/>
              <w:lang w:eastAsia="es-ES"/>
            </w:rPr>
          </w:pPr>
          <w:hyperlink w:anchor="_Toc125629112" w:history="1">
            <w:r w:rsidR="003244B1" w:rsidRPr="00930075">
              <w:rPr>
                <w:rStyle w:val="Hipervnculo"/>
                <w:noProof/>
              </w:rPr>
              <w:t>La Entrevista.</w:t>
            </w:r>
            <w:r w:rsidR="003244B1">
              <w:rPr>
                <w:noProof/>
                <w:webHidden/>
              </w:rPr>
              <w:tab/>
            </w:r>
            <w:r w:rsidR="003244B1">
              <w:rPr>
                <w:noProof/>
                <w:webHidden/>
              </w:rPr>
              <w:fldChar w:fldCharType="begin"/>
            </w:r>
            <w:r w:rsidR="003244B1">
              <w:rPr>
                <w:noProof/>
                <w:webHidden/>
              </w:rPr>
              <w:instrText xml:space="preserve"> PAGEREF _Toc125629112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41963098" w14:textId="486BA74A" w:rsidR="003244B1" w:rsidRDefault="00B72F6F">
          <w:pPr>
            <w:pStyle w:val="TDC1"/>
            <w:rPr>
              <w:rFonts w:eastAsiaTheme="minorEastAsia"/>
              <w:noProof/>
              <w:color w:val="auto"/>
              <w:kern w:val="0"/>
              <w:szCs w:val="22"/>
              <w:lang w:eastAsia="es-ES"/>
            </w:rPr>
          </w:pPr>
          <w:hyperlink w:anchor="_Toc125629113" w:history="1">
            <w:r w:rsidR="003244B1" w:rsidRPr="00930075">
              <w:rPr>
                <w:rStyle w:val="Hipervnculo"/>
                <w:noProof/>
              </w:rPr>
              <w:t>Instrucciones para el llenado de los cuestionarios.</w:t>
            </w:r>
            <w:r w:rsidR="003244B1">
              <w:rPr>
                <w:noProof/>
                <w:webHidden/>
              </w:rPr>
              <w:tab/>
            </w:r>
            <w:r w:rsidR="003244B1">
              <w:rPr>
                <w:noProof/>
                <w:webHidden/>
              </w:rPr>
              <w:fldChar w:fldCharType="begin"/>
            </w:r>
            <w:r w:rsidR="003244B1">
              <w:rPr>
                <w:noProof/>
                <w:webHidden/>
              </w:rPr>
              <w:instrText xml:space="preserve"> PAGEREF _Toc125629113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39D30CF0" w14:textId="70866B40" w:rsidR="003244B1" w:rsidRDefault="00B72F6F">
          <w:pPr>
            <w:pStyle w:val="TDC1"/>
            <w:rPr>
              <w:rFonts w:eastAsiaTheme="minorEastAsia"/>
              <w:noProof/>
              <w:color w:val="auto"/>
              <w:kern w:val="0"/>
              <w:szCs w:val="22"/>
              <w:lang w:eastAsia="es-ES"/>
            </w:rPr>
          </w:pPr>
          <w:hyperlink w:anchor="_Toc125629114" w:history="1">
            <w:r w:rsidR="003244B1" w:rsidRPr="00930075">
              <w:rPr>
                <w:rStyle w:val="Hipervnculo"/>
                <w:noProof/>
                <w:lang w:val="es-US"/>
              </w:rPr>
              <w:t>SECCIÓN 1. Composición del Hogar y Características Sociodemográficas.</w:t>
            </w:r>
            <w:r w:rsidR="003244B1">
              <w:rPr>
                <w:noProof/>
                <w:webHidden/>
              </w:rPr>
              <w:tab/>
            </w:r>
            <w:r w:rsidR="003244B1">
              <w:rPr>
                <w:noProof/>
                <w:webHidden/>
              </w:rPr>
              <w:fldChar w:fldCharType="begin"/>
            </w:r>
            <w:r w:rsidR="003244B1">
              <w:rPr>
                <w:noProof/>
                <w:webHidden/>
              </w:rPr>
              <w:instrText xml:space="preserve"> PAGEREF _Toc125629114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70A4253B" w14:textId="37407D95" w:rsidR="003244B1" w:rsidRDefault="00B72F6F">
          <w:pPr>
            <w:pStyle w:val="TDC2"/>
            <w:tabs>
              <w:tab w:val="right" w:leader="underscore" w:pos="8869"/>
            </w:tabs>
            <w:rPr>
              <w:rFonts w:eastAsiaTheme="minorEastAsia"/>
              <w:noProof/>
              <w:color w:val="auto"/>
              <w:kern w:val="0"/>
              <w:sz w:val="22"/>
              <w:szCs w:val="22"/>
              <w:lang w:eastAsia="es-ES"/>
            </w:rPr>
          </w:pPr>
          <w:hyperlink w:anchor="_Toc125629115" w:history="1">
            <w:r w:rsidR="003244B1" w:rsidRPr="00930075">
              <w:rPr>
                <w:rStyle w:val="Hipervnculo"/>
                <w:noProof/>
              </w:rPr>
              <w:t>Definiciones metodológicas.</w:t>
            </w:r>
            <w:r w:rsidR="003244B1">
              <w:rPr>
                <w:noProof/>
                <w:webHidden/>
              </w:rPr>
              <w:tab/>
            </w:r>
            <w:r w:rsidR="003244B1">
              <w:rPr>
                <w:noProof/>
                <w:webHidden/>
              </w:rPr>
              <w:fldChar w:fldCharType="begin"/>
            </w:r>
            <w:r w:rsidR="003244B1">
              <w:rPr>
                <w:noProof/>
                <w:webHidden/>
              </w:rPr>
              <w:instrText xml:space="preserve"> PAGEREF _Toc125629115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643544AA" w14:textId="6F398948" w:rsidR="003244B1" w:rsidRDefault="00B72F6F">
          <w:pPr>
            <w:pStyle w:val="TDC3"/>
            <w:tabs>
              <w:tab w:val="right" w:leader="underscore" w:pos="8869"/>
            </w:tabs>
            <w:rPr>
              <w:rFonts w:eastAsiaTheme="minorEastAsia"/>
              <w:noProof/>
              <w:color w:val="auto"/>
              <w:kern w:val="0"/>
              <w:sz w:val="22"/>
              <w:szCs w:val="22"/>
              <w:lang w:eastAsia="es-ES"/>
            </w:rPr>
          </w:pPr>
          <w:hyperlink w:anchor="_Toc125629116" w:history="1">
            <w:r w:rsidR="003244B1" w:rsidRPr="00930075">
              <w:rPr>
                <w:rStyle w:val="Hipervnculo"/>
                <w:noProof/>
              </w:rPr>
              <w:t>Llenado de la Sección 1</w:t>
            </w:r>
            <w:r w:rsidR="003244B1">
              <w:rPr>
                <w:noProof/>
                <w:webHidden/>
              </w:rPr>
              <w:tab/>
            </w:r>
            <w:r w:rsidR="003244B1">
              <w:rPr>
                <w:noProof/>
                <w:webHidden/>
              </w:rPr>
              <w:fldChar w:fldCharType="begin"/>
            </w:r>
            <w:r w:rsidR="003244B1">
              <w:rPr>
                <w:noProof/>
                <w:webHidden/>
              </w:rPr>
              <w:instrText xml:space="preserve"> PAGEREF _Toc125629116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6A980DE3" w14:textId="7F5A562F" w:rsidR="003244B1" w:rsidRDefault="00B72F6F">
          <w:pPr>
            <w:pStyle w:val="TDC1"/>
            <w:rPr>
              <w:rFonts w:eastAsiaTheme="minorEastAsia"/>
              <w:noProof/>
              <w:color w:val="auto"/>
              <w:kern w:val="0"/>
              <w:szCs w:val="22"/>
              <w:lang w:eastAsia="es-ES"/>
            </w:rPr>
          </w:pPr>
          <w:hyperlink w:anchor="_Toc125629117" w:history="1">
            <w:r w:rsidR="003244B1" w:rsidRPr="00930075">
              <w:rPr>
                <w:rStyle w:val="Hipervnculo"/>
                <w:noProof/>
              </w:rPr>
              <w:t>SECCIÓN 2. Características de la Vivienda.</w:t>
            </w:r>
            <w:r w:rsidR="003244B1">
              <w:rPr>
                <w:noProof/>
                <w:webHidden/>
              </w:rPr>
              <w:tab/>
            </w:r>
            <w:r w:rsidR="003244B1">
              <w:rPr>
                <w:noProof/>
                <w:webHidden/>
              </w:rPr>
              <w:fldChar w:fldCharType="begin"/>
            </w:r>
            <w:r w:rsidR="003244B1">
              <w:rPr>
                <w:noProof/>
                <w:webHidden/>
              </w:rPr>
              <w:instrText xml:space="preserve"> PAGEREF _Toc125629117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6659BF63" w14:textId="4372E5B7" w:rsidR="003244B1" w:rsidRDefault="00B72F6F">
          <w:pPr>
            <w:pStyle w:val="TDC2"/>
            <w:tabs>
              <w:tab w:val="right" w:leader="underscore" w:pos="8869"/>
            </w:tabs>
            <w:rPr>
              <w:rFonts w:eastAsiaTheme="minorEastAsia"/>
              <w:noProof/>
              <w:color w:val="auto"/>
              <w:kern w:val="0"/>
              <w:sz w:val="22"/>
              <w:szCs w:val="22"/>
              <w:lang w:eastAsia="es-ES"/>
            </w:rPr>
          </w:pPr>
          <w:hyperlink w:anchor="_Toc125629118" w:history="1">
            <w:r w:rsidR="003244B1" w:rsidRPr="00930075">
              <w:rPr>
                <w:rStyle w:val="Hipervnculo"/>
                <w:b/>
                <w:noProof/>
              </w:rPr>
              <w:t>Llenado de la Sección 2.</w:t>
            </w:r>
            <w:r w:rsidR="003244B1">
              <w:rPr>
                <w:noProof/>
                <w:webHidden/>
              </w:rPr>
              <w:tab/>
            </w:r>
            <w:r w:rsidR="003244B1">
              <w:rPr>
                <w:noProof/>
                <w:webHidden/>
              </w:rPr>
              <w:fldChar w:fldCharType="begin"/>
            </w:r>
            <w:r w:rsidR="003244B1">
              <w:rPr>
                <w:noProof/>
                <w:webHidden/>
              </w:rPr>
              <w:instrText xml:space="preserve"> PAGEREF _Toc125629118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1C1037D2" w14:textId="1850E059" w:rsidR="003244B1" w:rsidRDefault="00B72F6F">
          <w:pPr>
            <w:pStyle w:val="TDC1"/>
            <w:rPr>
              <w:rFonts w:eastAsiaTheme="minorEastAsia"/>
              <w:noProof/>
              <w:color w:val="auto"/>
              <w:kern w:val="0"/>
              <w:szCs w:val="22"/>
              <w:lang w:eastAsia="es-ES"/>
            </w:rPr>
          </w:pPr>
          <w:hyperlink w:anchor="_Toc125629119" w:history="1">
            <w:r w:rsidR="003244B1" w:rsidRPr="00930075">
              <w:rPr>
                <w:rStyle w:val="Hipervnculo"/>
                <w:noProof/>
              </w:rPr>
              <w:t>SECCIÓN 3. Trabajo en la Ocupación.</w:t>
            </w:r>
            <w:r w:rsidR="003244B1">
              <w:rPr>
                <w:noProof/>
                <w:webHidden/>
              </w:rPr>
              <w:tab/>
            </w:r>
            <w:r w:rsidR="003244B1">
              <w:rPr>
                <w:noProof/>
                <w:webHidden/>
              </w:rPr>
              <w:fldChar w:fldCharType="begin"/>
            </w:r>
            <w:r w:rsidR="003244B1">
              <w:rPr>
                <w:noProof/>
                <w:webHidden/>
              </w:rPr>
              <w:instrText xml:space="preserve"> PAGEREF _Toc125629119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353A3A9F" w14:textId="416632E0" w:rsidR="003244B1" w:rsidRDefault="00B72F6F">
          <w:pPr>
            <w:pStyle w:val="TDC2"/>
            <w:tabs>
              <w:tab w:val="right" w:leader="underscore" w:pos="8869"/>
            </w:tabs>
            <w:rPr>
              <w:rFonts w:eastAsiaTheme="minorEastAsia"/>
              <w:noProof/>
              <w:color w:val="auto"/>
              <w:kern w:val="0"/>
              <w:sz w:val="22"/>
              <w:szCs w:val="22"/>
              <w:lang w:eastAsia="es-ES"/>
            </w:rPr>
          </w:pPr>
          <w:hyperlink w:anchor="_Toc125629120" w:history="1">
            <w:r w:rsidR="003244B1" w:rsidRPr="00930075">
              <w:rPr>
                <w:rStyle w:val="Hipervnculo"/>
                <w:noProof/>
              </w:rPr>
              <w:t>Definiciones metodológicas.</w:t>
            </w:r>
            <w:r w:rsidR="003244B1">
              <w:rPr>
                <w:noProof/>
                <w:webHidden/>
              </w:rPr>
              <w:tab/>
            </w:r>
            <w:r w:rsidR="003244B1">
              <w:rPr>
                <w:noProof/>
                <w:webHidden/>
              </w:rPr>
              <w:fldChar w:fldCharType="begin"/>
            </w:r>
            <w:r w:rsidR="003244B1">
              <w:rPr>
                <w:noProof/>
                <w:webHidden/>
              </w:rPr>
              <w:instrText xml:space="preserve"> PAGEREF _Toc125629120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15E7BC9B" w14:textId="789F34CA" w:rsidR="003244B1" w:rsidRDefault="00B72F6F">
          <w:pPr>
            <w:pStyle w:val="TDC3"/>
            <w:tabs>
              <w:tab w:val="right" w:leader="underscore" w:pos="8869"/>
            </w:tabs>
            <w:rPr>
              <w:rFonts w:eastAsiaTheme="minorEastAsia"/>
              <w:noProof/>
              <w:color w:val="auto"/>
              <w:kern w:val="0"/>
              <w:sz w:val="22"/>
              <w:szCs w:val="22"/>
              <w:lang w:eastAsia="es-ES"/>
            </w:rPr>
          </w:pPr>
          <w:hyperlink w:anchor="_Toc125629121" w:history="1">
            <w:r w:rsidR="003244B1" w:rsidRPr="00930075">
              <w:rPr>
                <w:rStyle w:val="Hipervnculo"/>
                <w:noProof/>
              </w:rPr>
              <w:t>Llenado de la Sección 3.</w:t>
            </w:r>
            <w:r w:rsidR="003244B1">
              <w:rPr>
                <w:noProof/>
                <w:webHidden/>
              </w:rPr>
              <w:tab/>
            </w:r>
            <w:r w:rsidR="003244B1">
              <w:rPr>
                <w:noProof/>
                <w:webHidden/>
              </w:rPr>
              <w:fldChar w:fldCharType="begin"/>
            </w:r>
            <w:r w:rsidR="003244B1">
              <w:rPr>
                <w:noProof/>
                <w:webHidden/>
              </w:rPr>
              <w:instrText xml:space="preserve"> PAGEREF _Toc125629121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763B4DCA" w14:textId="6D301742" w:rsidR="003244B1" w:rsidRDefault="00B72F6F">
          <w:pPr>
            <w:pStyle w:val="TDC1"/>
            <w:rPr>
              <w:rFonts w:eastAsiaTheme="minorEastAsia"/>
              <w:noProof/>
              <w:color w:val="auto"/>
              <w:kern w:val="0"/>
              <w:szCs w:val="22"/>
              <w:lang w:eastAsia="es-ES"/>
            </w:rPr>
          </w:pPr>
          <w:hyperlink w:anchor="_Toc125629122" w:history="1">
            <w:r w:rsidR="003244B1" w:rsidRPr="00930075">
              <w:rPr>
                <w:rStyle w:val="Hipervnculo"/>
                <w:noProof/>
              </w:rPr>
              <w:t>SECCIÓN 4. Desocupación</w:t>
            </w:r>
            <w:r w:rsidR="003244B1">
              <w:rPr>
                <w:noProof/>
                <w:webHidden/>
              </w:rPr>
              <w:tab/>
            </w:r>
            <w:r w:rsidR="003244B1">
              <w:rPr>
                <w:noProof/>
                <w:webHidden/>
              </w:rPr>
              <w:fldChar w:fldCharType="begin"/>
            </w:r>
            <w:r w:rsidR="003244B1">
              <w:rPr>
                <w:noProof/>
                <w:webHidden/>
              </w:rPr>
              <w:instrText xml:space="preserve"> PAGEREF _Toc125629122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5C242329" w14:textId="3B8C89CF" w:rsidR="003244B1" w:rsidRDefault="00B72F6F">
          <w:pPr>
            <w:pStyle w:val="TDC1"/>
            <w:rPr>
              <w:rFonts w:eastAsiaTheme="minorEastAsia"/>
              <w:noProof/>
              <w:color w:val="auto"/>
              <w:kern w:val="0"/>
              <w:szCs w:val="22"/>
              <w:lang w:eastAsia="es-ES"/>
            </w:rPr>
          </w:pPr>
          <w:hyperlink w:anchor="_Toc125629123" w:history="1">
            <w:r w:rsidR="003244B1" w:rsidRPr="00930075">
              <w:rPr>
                <w:rStyle w:val="Hipervnculo"/>
                <w:noProof/>
              </w:rPr>
              <w:t>SECCIÓN 5. Población fuera de la fuerza de trabajo</w:t>
            </w:r>
            <w:r w:rsidR="003244B1">
              <w:rPr>
                <w:noProof/>
                <w:webHidden/>
              </w:rPr>
              <w:tab/>
            </w:r>
            <w:r w:rsidR="003244B1">
              <w:rPr>
                <w:noProof/>
                <w:webHidden/>
              </w:rPr>
              <w:fldChar w:fldCharType="begin"/>
            </w:r>
            <w:r w:rsidR="003244B1">
              <w:rPr>
                <w:noProof/>
                <w:webHidden/>
              </w:rPr>
              <w:instrText xml:space="preserve"> PAGEREF _Toc125629123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7165C192" w14:textId="34759DC0" w:rsidR="003244B1" w:rsidRDefault="00B72F6F">
          <w:pPr>
            <w:pStyle w:val="TDC1"/>
            <w:rPr>
              <w:rFonts w:eastAsiaTheme="minorEastAsia"/>
              <w:noProof/>
              <w:color w:val="auto"/>
              <w:kern w:val="0"/>
              <w:szCs w:val="22"/>
              <w:lang w:eastAsia="es-ES"/>
            </w:rPr>
          </w:pPr>
          <w:hyperlink w:anchor="_Toc125629124" w:history="1">
            <w:r w:rsidR="003244B1" w:rsidRPr="00930075">
              <w:rPr>
                <w:rStyle w:val="Hipervnculo"/>
                <w:noProof/>
              </w:rPr>
              <w:t>SECCIÓN 6.  Otras Formas de Trabajo</w:t>
            </w:r>
            <w:r w:rsidR="003244B1">
              <w:rPr>
                <w:noProof/>
                <w:webHidden/>
              </w:rPr>
              <w:tab/>
            </w:r>
            <w:r w:rsidR="003244B1">
              <w:rPr>
                <w:noProof/>
                <w:webHidden/>
              </w:rPr>
              <w:fldChar w:fldCharType="begin"/>
            </w:r>
            <w:r w:rsidR="003244B1">
              <w:rPr>
                <w:noProof/>
                <w:webHidden/>
              </w:rPr>
              <w:instrText xml:space="preserve"> PAGEREF _Toc125629124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67BFEA88" w14:textId="4B0A0979" w:rsidR="003244B1" w:rsidRDefault="00B72F6F">
          <w:pPr>
            <w:pStyle w:val="TDC1"/>
            <w:rPr>
              <w:rFonts w:eastAsiaTheme="minorEastAsia"/>
              <w:noProof/>
              <w:color w:val="auto"/>
              <w:kern w:val="0"/>
              <w:szCs w:val="22"/>
              <w:lang w:eastAsia="es-ES"/>
            </w:rPr>
          </w:pPr>
          <w:hyperlink w:anchor="_Toc125629125" w:history="1">
            <w:r w:rsidR="003244B1" w:rsidRPr="00930075">
              <w:rPr>
                <w:rStyle w:val="Hipervnculo"/>
                <w:noProof/>
              </w:rPr>
              <w:t>SECCION 7- Ingresos Monetarios</w:t>
            </w:r>
            <w:r w:rsidR="003244B1">
              <w:rPr>
                <w:noProof/>
                <w:webHidden/>
              </w:rPr>
              <w:tab/>
            </w:r>
            <w:r w:rsidR="003244B1">
              <w:rPr>
                <w:noProof/>
                <w:webHidden/>
              </w:rPr>
              <w:fldChar w:fldCharType="begin"/>
            </w:r>
            <w:r w:rsidR="003244B1">
              <w:rPr>
                <w:noProof/>
                <w:webHidden/>
              </w:rPr>
              <w:instrText xml:space="preserve"> PAGEREF _Toc125629125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48956435" w14:textId="191AC4F3" w:rsidR="003244B1" w:rsidRDefault="00B72F6F">
          <w:pPr>
            <w:pStyle w:val="TDC2"/>
            <w:tabs>
              <w:tab w:val="right" w:leader="underscore" w:pos="8869"/>
            </w:tabs>
            <w:rPr>
              <w:rFonts w:eastAsiaTheme="minorEastAsia"/>
              <w:noProof/>
              <w:color w:val="auto"/>
              <w:kern w:val="0"/>
              <w:sz w:val="22"/>
              <w:szCs w:val="22"/>
              <w:lang w:eastAsia="es-ES"/>
            </w:rPr>
          </w:pPr>
          <w:hyperlink w:anchor="_Toc125629126" w:history="1">
            <w:r w:rsidR="003244B1" w:rsidRPr="00930075">
              <w:rPr>
                <w:rStyle w:val="Hipervnculo"/>
                <w:noProof/>
              </w:rPr>
              <w:t>Definiciones metodológicas</w:t>
            </w:r>
            <w:r w:rsidR="003244B1">
              <w:rPr>
                <w:noProof/>
                <w:webHidden/>
              </w:rPr>
              <w:tab/>
            </w:r>
            <w:r w:rsidR="003244B1">
              <w:rPr>
                <w:noProof/>
                <w:webHidden/>
              </w:rPr>
              <w:fldChar w:fldCharType="begin"/>
            </w:r>
            <w:r w:rsidR="003244B1">
              <w:rPr>
                <w:noProof/>
                <w:webHidden/>
              </w:rPr>
              <w:instrText xml:space="preserve"> PAGEREF _Toc125629126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26322850" w14:textId="7AC50DC2" w:rsidR="003244B1" w:rsidRDefault="00B72F6F">
          <w:pPr>
            <w:pStyle w:val="TDC1"/>
            <w:rPr>
              <w:rFonts w:eastAsiaTheme="minorEastAsia"/>
              <w:noProof/>
              <w:color w:val="auto"/>
              <w:kern w:val="0"/>
              <w:szCs w:val="22"/>
              <w:lang w:eastAsia="es-ES"/>
            </w:rPr>
          </w:pPr>
          <w:hyperlink w:anchor="_Toc125629127" w:history="1">
            <w:r w:rsidR="003244B1" w:rsidRPr="00930075">
              <w:rPr>
                <w:rStyle w:val="Hipervnculo"/>
                <w:rFonts w:asciiTheme="majorHAnsi" w:hAnsiTheme="majorHAnsi"/>
                <w:b/>
                <w:noProof/>
              </w:rPr>
              <w:t>REPORTE.</w:t>
            </w:r>
            <w:r w:rsidR="003244B1">
              <w:rPr>
                <w:noProof/>
                <w:webHidden/>
              </w:rPr>
              <w:tab/>
            </w:r>
            <w:r w:rsidR="003244B1">
              <w:rPr>
                <w:noProof/>
                <w:webHidden/>
              </w:rPr>
              <w:fldChar w:fldCharType="begin"/>
            </w:r>
            <w:r w:rsidR="003244B1">
              <w:rPr>
                <w:noProof/>
                <w:webHidden/>
              </w:rPr>
              <w:instrText xml:space="preserve"> PAGEREF _Toc125629127 \h </w:instrText>
            </w:r>
            <w:r w:rsidR="003244B1">
              <w:rPr>
                <w:noProof/>
                <w:webHidden/>
              </w:rPr>
            </w:r>
            <w:r w:rsidR="003244B1">
              <w:rPr>
                <w:noProof/>
                <w:webHidden/>
              </w:rPr>
              <w:fldChar w:fldCharType="separate"/>
            </w:r>
            <w:r w:rsidR="00880AB2">
              <w:rPr>
                <w:noProof/>
                <w:webHidden/>
              </w:rPr>
              <w:t>2</w:t>
            </w:r>
            <w:r w:rsidR="003244B1">
              <w:rPr>
                <w:noProof/>
                <w:webHidden/>
              </w:rPr>
              <w:fldChar w:fldCharType="end"/>
            </w:r>
          </w:hyperlink>
        </w:p>
        <w:p w14:paraId="1C328CC2" w14:textId="2981E252" w:rsidR="00414EA3" w:rsidRDefault="00414EA3" w:rsidP="0049718B">
          <w:pPr>
            <w:spacing w:before="0" w:after="120"/>
          </w:pPr>
          <w:r>
            <w:rPr>
              <w:b/>
              <w:bCs/>
            </w:rPr>
            <w:fldChar w:fldCharType="end"/>
          </w:r>
        </w:p>
      </w:sdtContent>
    </w:sdt>
    <w:p w14:paraId="4C7B3CEB" w14:textId="77777777" w:rsidR="007A1868" w:rsidRPr="00D5672C" w:rsidRDefault="007A1868" w:rsidP="007A1868">
      <w:pPr>
        <w:pStyle w:val="Ttulo1"/>
      </w:pPr>
      <w:bookmarkStart w:id="0" w:name="_Toc123813143"/>
      <w:bookmarkStart w:id="1" w:name="_Toc125629104"/>
      <w:r>
        <w:lastRenderedPageBreak/>
        <w:t>Introducción.</w:t>
      </w:r>
      <w:bookmarkEnd w:id="0"/>
      <w:bookmarkEnd w:id="1"/>
    </w:p>
    <w:p w14:paraId="1975BB67" w14:textId="77777777" w:rsidR="007A1868" w:rsidRPr="00F85207" w:rsidRDefault="007A1868" w:rsidP="007A1868">
      <w:pPr>
        <w:rPr>
          <w:noProof/>
        </w:rPr>
      </w:pPr>
      <w:r w:rsidRPr="00F85207">
        <w:rPr>
          <w:noProof/>
        </w:rPr>
        <w:t>Las encuestas sobre la fuerza de trabajo son la principal fuente estadística para fines de seguimiento de los mercados laborales, esencialmente a partir de la clasificación de la población en edad laboral dentro o fuera de la fuerza de trabajo y la caracterización de sus componentes.</w:t>
      </w:r>
    </w:p>
    <w:p w14:paraId="54A30FB8" w14:textId="77777777" w:rsidR="007A1868" w:rsidRPr="00F85207" w:rsidRDefault="007A1868" w:rsidP="007A1868">
      <w:pPr>
        <w:rPr>
          <w:noProof/>
        </w:rPr>
      </w:pPr>
      <w:r w:rsidRPr="00F85207">
        <w:rPr>
          <w:noProof/>
        </w:rPr>
        <w:t>La Oficina Nacional de Estadísticas e Información (ONEI), es la encargada de la realización de las Encuestas de Hogares, por lo que desde 1987 se realiza anualmente la Encuesta Nacional de Ocupación (ENO).</w:t>
      </w:r>
    </w:p>
    <w:p w14:paraId="0E9EF39E" w14:textId="77777777" w:rsidR="007A1868" w:rsidRPr="00F85207" w:rsidRDefault="007A1868" w:rsidP="007A1868">
      <w:pPr>
        <w:rPr>
          <w:noProof/>
        </w:rPr>
      </w:pPr>
      <w:r w:rsidRPr="00F85207">
        <w:rPr>
          <w:noProof/>
        </w:rPr>
        <w:t xml:space="preserve">La Encuesta Nacional de Ocupación tiene como propósito fundamental brindar información estadística sobre el mercado de trabajo para orientar la toma de decisiones y la evaluación de las políticas económicas y de la ocupación a nivel nacional. </w:t>
      </w:r>
    </w:p>
    <w:p w14:paraId="02F4ABD9" w14:textId="77777777" w:rsidR="007A1868" w:rsidRPr="00F85207" w:rsidRDefault="007A1868" w:rsidP="007A1868">
      <w:pPr>
        <w:rPr>
          <w:noProof/>
        </w:rPr>
      </w:pPr>
      <w:r w:rsidRPr="00F85207">
        <w:rPr>
          <w:noProof/>
        </w:rPr>
        <w:t xml:space="preserve">En la última década, la Encuesta se ha sometido a una serie de modificaciones, con el objetivo de ir midiendo los cambios que se presentaban en el mercado de trabajo. </w:t>
      </w:r>
    </w:p>
    <w:p w14:paraId="7F716730" w14:textId="77777777" w:rsidR="007A1868" w:rsidRPr="00F85207" w:rsidRDefault="007A1868" w:rsidP="007A1868">
      <w:pPr>
        <w:rPr>
          <w:noProof/>
        </w:rPr>
      </w:pPr>
      <w:r w:rsidRPr="00F85207">
        <w:rPr>
          <w:noProof/>
        </w:rPr>
        <w:t>En estos momentos teniendo en cuenta las importantes transformaciones del modelo económico cubano que han propiciado la aparición de nuevos actores económicos, se decide un rediseño de la misma y se propone:</w:t>
      </w:r>
    </w:p>
    <w:p w14:paraId="3C90A7F5" w14:textId="77777777" w:rsidR="007A1868" w:rsidRPr="00F85207" w:rsidRDefault="007A1868" w:rsidP="00A1580B">
      <w:pPr>
        <w:pStyle w:val="Decimalesdeltextodelatabla"/>
        <w:numPr>
          <w:ilvl w:val="0"/>
          <w:numId w:val="8"/>
        </w:numPr>
        <w:tabs>
          <w:tab w:val="clear" w:pos="1252"/>
          <w:tab w:val="decimal" w:pos="869"/>
        </w:tabs>
        <w:ind w:right="0"/>
        <w:rPr>
          <w:noProof/>
        </w:rPr>
      </w:pPr>
      <w:r w:rsidRPr="00F85207">
        <w:rPr>
          <w:noProof/>
        </w:rPr>
        <w:t>Lograr una mayor armonización, fundamentalmente con la región, en el campo de las estadísticas del mercado laboral, a partir de la introducción de recomendaciones de la Conferencia Internacional de Estadísticas del Trabajo (CIET) - Oficina Internacional del Trabajo (OIT).</w:t>
      </w:r>
    </w:p>
    <w:p w14:paraId="148834CD" w14:textId="77777777" w:rsidR="007A1868" w:rsidRPr="00F85207" w:rsidRDefault="007A1868" w:rsidP="00A1580B">
      <w:pPr>
        <w:pStyle w:val="Decimalesdeltextodelatabla"/>
        <w:numPr>
          <w:ilvl w:val="0"/>
          <w:numId w:val="8"/>
        </w:numPr>
        <w:tabs>
          <w:tab w:val="clear" w:pos="1252"/>
          <w:tab w:val="decimal" w:pos="869"/>
        </w:tabs>
        <w:ind w:right="0"/>
        <w:rPr>
          <w:noProof/>
        </w:rPr>
      </w:pPr>
      <w:r w:rsidRPr="00F85207">
        <w:rPr>
          <w:noProof/>
        </w:rPr>
        <w:t>Dar respuesta a demandas informativas sobre estadísticas del mercado de trabajo, como insumos para estudios, elaboración de indicadores económicos y sociales, el trazado de políticas y valoraciones de su aplicación, con la introducción de nuevos conceptos o modificaciones de los existentes en los casos necesarios.</w:t>
      </w:r>
    </w:p>
    <w:p w14:paraId="485E6B4C" w14:textId="77777777" w:rsidR="007A1868" w:rsidRPr="00F85207" w:rsidRDefault="007A1868" w:rsidP="00A1580B">
      <w:pPr>
        <w:pStyle w:val="Decimalesdeltextodelatabla"/>
        <w:numPr>
          <w:ilvl w:val="0"/>
          <w:numId w:val="8"/>
        </w:numPr>
        <w:tabs>
          <w:tab w:val="clear" w:pos="1252"/>
          <w:tab w:val="decimal" w:pos="869"/>
        </w:tabs>
        <w:ind w:right="0"/>
        <w:rPr>
          <w:noProof/>
        </w:rPr>
      </w:pPr>
      <w:r w:rsidRPr="00F85207">
        <w:rPr>
          <w:noProof/>
        </w:rPr>
        <w:t>Un mayor acercamiento conceptual de la encuesta y el sistema de las Cuentas Nacionales.</w:t>
      </w:r>
    </w:p>
    <w:p w14:paraId="69471FBE" w14:textId="77777777" w:rsidR="007A1868" w:rsidRPr="00F85207" w:rsidRDefault="007A1868" w:rsidP="007A1868">
      <w:pPr>
        <w:rPr>
          <w:noProof/>
        </w:rPr>
      </w:pPr>
      <w:r w:rsidRPr="00F85207">
        <w:rPr>
          <w:noProof/>
        </w:rPr>
        <w:t>Como aspectos generales destacables en el perfeccionamiento de la encuesta pueden señalarse:</w:t>
      </w:r>
    </w:p>
    <w:p w14:paraId="6899B3C2" w14:textId="77777777" w:rsidR="007A1868" w:rsidRPr="00F85207" w:rsidRDefault="007A1868" w:rsidP="00A1580B">
      <w:pPr>
        <w:pStyle w:val="Decimalesdeltextodelatabla"/>
        <w:numPr>
          <w:ilvl w:val="0"/>
          <w:numId w:val="9"/>
        </w:numPr>
        <w:tabs>
          <w:tab w:val="clear" w:pos="1252"/>
          <w:tab w:val="decimal" w:pos="869"/>
        </w:tabs>
        <w:ind w:right="0"/>
        <w:rPr>
          <w:noProof/>
        </w:rPr>
      </w:pPr>
      <w:r w:rsidRPr="00F85207">
        <w:rPr>
          <w:noProof/>
        </w:rPr>
        <w:t>Aun cuando se mantiene su realización anual, se introduce el concepto de ENO Ampliada y ENO Reducida. La primera además de lo relacionado con informaciones que tendrán como centro la caracterización de la población a partir de su participación en la actividad, incluirá un módulo de vivienda, un módulo de ingresos y un módulo sobre acceso a servicios seleccionados de información y comunicación (ESIC). En el caso de la ENO reducida, solo incluirá lo vinculado a la caracterización de la población a partir de su participación en la actividad económica y la ESIC.</w:t>
      </w:r>
    </w:p>
    <w:p w14:paraId="6B91FD5B" w14:textId="77777777" w:rsidR="007A1868" w:rsidRPr="00F85207" w:rsidRDefault="007A1868" w:rsidP="00A1580B">
      <w:pPr>
        <w:pStyle w:val="Decimalesdeltextodelatabla"/>
        <w:numPr>
          <w:ilvl w:val="0"/>
          <w:numId w:val="9"/>
        </w:numPr>
        <w:tabs>
          <w:tab w:val="clear" w:pos="1252"/>
          <w:tab w:val="decimal" w:pos="869"/>
        </w:tabs>
        <w:ind w:right="0"/>
        <w:rPr>
          <w:noProof/>
        </w:rPr>
      </w:pPr>
      <w:r w:rsidRPr="00F85207">
        <w:rPr>
          <w:noProof/>
        </w:rPr>
        <w:lastRenderedPageBreak/>
        <w:t>La ENO ampliada se realizará con una periodicidad de 5 años y la reducida mantiene su carácter anual.</w:t>
      </w:r>
    </w:p>
    <w:p w14:paraId="5AB16AC4" w14:textId="77777777" w:rsidR="007A1868" w:rsidRPr="00F85207" w:rsidRDefault="007A1868" w:rsidP="00A1580B">
      <w:pPr>
        <w:pStyle w:val="Decimalesdeltextodelatabla"/>
        <w:numPr>
          <w:ilvl w:val="0"/>
          <w:numId w:val="9"/>
        </w:numPr>
        <w:tabs>
          <w:tab w:val="clear" w:pos="1252"/>
          <w:tab w:val="decimal" w:pos="869"/>
        </w:tabs>
        <w:ind w:right="0"/>
        <w:rPr>
          <w:noProof/>
        </w:rPr>
      </w:pPr>
      <w:r w:rsidRPr="00F85207">
        <w:rPr>
          <w:noProof/>
        </w:rPr>
        <w:t>Se mantiene como categoría central para el diseño de la muestra la desocupación con representatividad a nivel nacional y provincial.</w:t>
      </w:r>
    </w:p>
    <w:p w14:paraId="6359D1D2" w14:textId="77777777" w:rsidR="007A1868" w:rsidRPr="00F85207" w:rsidRDefault="007A1868" w:rsidP="007A1868">
      <w:pPr>
        <w:rPr>
          <w:noProof/>
        </w:rPr>
      </w:pPr>
      <w:r w:rsidRPr="00F85207">
        <w:rPr>
          <w:noProof/>
        </w:rPr>
        <w:t>En resumen, las transformaciones realizadas en la Encuesta Nacional de Ocupación constituyen una respuesta a las demandas de información del gobierno y otros sujetos informativos en un nuevo contexto, así como su adecuación respecto a las estadísticas internacionales y fundamentalmente de la región.</w:t>
      </w:r>
    </w:p>
    <w:p w14:paraId="07D33F5B" w14:textId="77777777" w:rsidR="007A1868" w:rsidRPr="00F85207" w:rsidRDefault="007A1868" w:rsidP="007A1868">
      <w:pPr>
        <w:rPr>
          <w:noProof/>
        </w:rPr>
      </w:pPr>
      <w:r w:rsidRPr="00F85207">
        <w:rPr>
          <w:noProof/>
        </w:rPr>
        <w:t xml:space="preserve">Al mismo tiempo, su realización exitosa demanda del esfuerzo colectivo en la aplicación de los aspectos descritos en esta metodología, que constituyen un punto de partida para posteriores perfeccionamientos.  </w:t>
      </w:r>
    </w:p>
    <w:p w14:paraId="2AD0AFC1" w14:textId="4F1EA51F" w:rsidR="00F239BC" w:rsidRDefault="007A1868" w:rsidP="007A1868">
      <w:pPr>
        <w:rPr>
          <w:noProof/>
        </w:rPr>
      </w:pPr>
      <w:r w:rsidRPr="00F85207">
        <w:rPr>
          <w:noProof/>
        </w:rPr>
        <w:t>Para el logro de una adecuada captación de la información y la obtención de resultados confiables y de calidad, es de vital importancia el conocimiento, dominio y aplicación por parte del personal de campo y oficina y en particular, del Entrevistador, a quien van dirigidas las instrucciones contenidas en este manual.</w:t>
      </w:r>
    </w:p>
    <w:p w14:paraId="3EE620BD" w14:textId="75F0F2C8" w:rsidR="00BB57F3" w:rsidRPr="00BB57F3" w:rsidRDefault="00BB57F3" w:rsidP="00BB57F3">
      <w:pPr>
        <w:pStyle w:val="Ttulo1"/>
      </w:pPr>
      <w:bookmarkStart w:id="2" w:name="_Toc123813144"/>
      <w:bookmarkStart w:id="3" w:name="_Toc125629105"/>
      <w:r w:rsidRPr="00BB57F3">
        <w:lastRenderedPageBreak/>
        <w:t xml:space="preserve">Marco </w:t>
      </w:r>
      <w:r w:rsidR="00C0461E">
        <w:t>C</w:t>
      </w:r>
      <w:r w:rsidRPr="00BB57F3">
        <w:t>onceptual.</w:t>
      </w:r>
      <w:bookmarkEnd w:id="2"/>
      <w:bookmarkEnd w:id="3"/>
    </w:p>
    <w:p w14:paraId="4201D99B" w14:textId="77777777" w:rsidR="00BB57F3" w:rsidRPr="006C7A41" w:rsidRDefault="00BB57F3" w:rsidP="00BB57F3">
      <w:pPr>
        <w:rPr>
          <w:rFonts w:cs="Arial"/>
          <w:szCs w:val="24"/>
          <w:lang w:val="es-US"/>
        </w:rPr>
      </w:pPr>
      <w:r w:rsidRPr="006C7A41">
        <w:rPr>
          <w:rFonts w:cs="Arial"/>
          <w:szCs w:val="24"/>
          <w:lang w:val="es-US"/>
        </w:rPr>
        <w:t>A continuación, se presentan un grupo de definiciones actualizadas, que se recogen en las resoluciones de las Conferencias Internacionales de Estadísticos del Trabajo (CIET) de la Organización Internacional del Trabajo (OIT), las cuales son parte del conjunto de normas internacionales, referidas a conceptos, definiciones, clasificaciones y otros procedimientos metodológicos que se acuerdan como representativos, sobre estadísticas del trabajo.</w:t>
      </w:r>
    </w:p>
    <w:p w14:paraId="5C05E7A6" w14:textId="70CC3549" w:rsidR="00BB57F3" w:rsidRDefault="00BB57F3" w:rsidP="00BB57F3">
      <w:pPr>
        <w:rPr>
          <w:rFonts w:cs="Arial"/>
          <w:szCs w:val="24"/>
          <w:lang w:val="es-US"/>
        </w:rPr>
      </w:pPr>
      <w:r w:rsidRPr="006C7A41">
        <w:rPr>
          <w:rFonts w:cs="Arial"/>
          <w:szCs w:val="24"/>
          <w:lang w:val="es-US"/>
        </w:rPr>
        <w:t>En particular, el marco conceptual de la ENO considera las Resoluciones, adoptadas por:  las Conferencias Internacionales de Estadísticos del Trabajo en los años 1982; 1993; y 2013.</w:t>
      </w:r>
    </w:p>
    <w:p w14:paraId="28D33513" w14:textId="77777777" w:rsidR="00BB57F3" w:rsidRPr="00BB57F3" w:rsidRDefault="00BB57F3" w:rsidP="00BB57F3">
      <w:pPr>
        <w:pStyle w:val="Ttulo2"/>
      </w:pPr>
      <w:bookmarkStart w:id="4" w:name="_Toc123813145"/>
      <w:bookmarkStart w:id="5" w:name="_Toc125629106"/>
      <w:r w:rsidRPr="00BB57F3">
        <w:t>Definición de trabajo.</w:t>
      </w:r>
      <w:bookmarkEnd w:id="4"/>
      <w:bookmarkEnd w:id="5"/>
    </w:p>
    <w:p w14:paraId="76A7AE59" w14:textId="77777777" w:rsidR="00BB57F3" w:rsidRPr="006C7A41" w:rsidRDefault="00BB57F3" w:rsidP="00BB57F3">
      <w:pPr>
        <w:rPr>
          <w:rFonts w:cs="Arial"/>
          <w:szCs w:val="24"/>
          <w:lang w:val="es-US"/>
        </w:rPr>
      </w:pPr>
      <w:r w:rsidRPr="006C7A41">
        <w:rPr>
          <w:rFonts w:cs="Arial"/>
          <w:szCs w:val="24"/>
          <w:lang w:val="es-US"/>
        </w:rPr>
        <w:t>El trabajo comprende todas las actividades realizadas por personas de cualquier sexo y edad con el fin de producir bienes o prestar servicios para el consumo de terceros o para uso final propio.</w:t>
      </w:r>
    </w:p>
    <w:p w14:paraId="19D872B0" w14:textId="77777777" w:rsidR="00BB57F3" w:rsidRPr="006C7A41" w:rsidRDefault="00BB57F3" w:rsidP="00BB57F3">
      <w:pPr>
        <w:rPr>
          <w:rFonts w:cs="Arial"/>
          <w:szCs w:val="24"/>
          <w:lang w:val="es-US"/>
        </w:rPr>
      </w:pPr>
      <w:r w:rsidRPr="006C7A41">
        <w:rPr>
          <w:rFonts w:cs="Arial"/>
          <w:szCs w:val="24"/>
          <w:lang w:val="es-US"/>
        </w:rPr>
        <w:t xml:space="preserve">El trabajo se define independientemente de la legalidad de la actividad y de su carácter formal o informal. </w:t>
      </w:r>
    </w:p>
    <w:p w14:paraId="1FB48236" w14:textId="77777777" w:rsidR="00BB57F3" w:rsidRPr="006C7A41" w:rsidRDefault="00BB57F3" w:rsidP="00BB57F3">
      <w:pPr>
        <w:rPr>
          <w:rFonts w:cs="Arial"/>
          <w:szCs w:val="24"/>
          <w:lang w:val="es-US"/>
        </w:rPr>
      </w:pPr>
      <w:r w:rsidRPr="006C7A41">
        <w:rPr>
          <w:rFonts w:cs="Arial"/>
          <w:szCs w:val="24"/>
          <w:lang w:val="es-US"/>
        </w:rPr>
        <w:t xml:space="preserve">El trabajo excluye las actividades que no entrañan la producción de bienes o servicios (por ejemplo, la mendicidad y el robo), las actividades de cuidado personal (por ejemplo, la higiene y aseo personal) y las actividades que no pueden ser realizadas por terceros para el beneficio de una persona (por ejemplo: dormir, aprender y las actividades para el entretenimiento propio). </w:t>
      </w:r>
    </w:p>
    <w:p w14:paraId="6AF414E7" w14:textId="77777777" w:rsidR="00BB57F3" w:rsidRPr="006C7A41" w:rsidRDefault="00BB57F3" w:rsidP="00BB57F3">
      <w:pPr>
        <w:rPr>
          <w:rFonts w:cs="Arial"/>
          <w:szCs w:val="24"/>
          <w:lang w:val="es-US"/>
        </w:rPr>
      </w:pPr>
      <w:r w:rsidRPr="006C7A41">
        <w:rPr>
          <w:rFonts w:cs="Arial"/>
          <w:szCs w:val="24"/>
          <w:lang w:val="es-US"/>
        </w:rPr>
        <w:t>El concepto de trabajo está en conformidad con la frontera general de la producción tal como se define en el Sistema de Cuentas Nacionales 2008 (SCN 2008) y su concepto de unidad económica que distingue entre:</w:t>
      </w:r>
    </w:p>
    <w:p w14:paraId="30D2C01B" w14:textId="77777777" w:rsidR="00BB57F3" w:rsidRPr="006C7A41" w:rsidRDefault="00BB57F3" w:rsidP="00A1580B">
      <w:pPr>
        <w:pStyle w:val="Decimalesdeltextodelatabla"/>
        <w:numPr>
          <w:ilvl w:val="0"/>
          <w:numId w:val="10"/>
        </w:numPr>
        <w:tabs>
          <w:tab w:val="clear" w:pos="1252"/>
          <w:tab w:val="decimal" w:pos="869"/>
        </w:tabs>
        <w:spacing w:after="0"/>
        <w:ind w:right="0"/>
        <w:rPr>
          <w:rFonts w:cs="Arial"/>
          <w:szCs w:val="24"/>
          <w:lang w:val="es-US"/>
        </w:rPr>
      </w:pPr>
      <w:r w:rsidRPr="006C7A41">
        <w:rPr>
          <w:rFonts w:cs="Arial"/>
          <w:szCs w:val="24"/>
          <w:lang w:val="es-US"/>
        </w:rPr>
        <w:t>unidades de mercado (es decir, sociedades, cuasi-sociedades y empresas de mercado no constituidas como sociedades);</w:t>
      </w:r>
    </w:p>
    <w:p w14:paraId="20208BBA" w14:textId="77777777" w:rsidR="00BB57F3" w:rsidRPr="006C7A41" w:rsidRDefault="00BB57F3" w:rsidP="00A1580B">
      <w:pPr>
        <w:pStyle w:val="Decimalesdeltextodelatabla"/>
        <w:numPr>
          <w:ilvl w:val="0"/>
          <w:numId w:val="10"/>
        </w:numPr>
        <w:tabs>
          <w:tab w:val="clear" w:pos="1252"/>
          <w:tab w:val="decimal" w:pos="869"/>
        </w:tabs>
        <w:spacing w:after="0"/>
        <w:ind w:right="0"/>
        <w:rPr>
          <w:rFonts w:cs="Arial"/>
          <w:szCs w:val="24"/>
          <w:lang w:val="es-US"/>
        </w:rPr>
      </w:pPr>
      <w:r w:rsidRPr="006C7A41">
        <w:rPr>
          <w:rFonts w:cs="Arial"/>
          <w:szCs w:val="24"/>
          <w:lang w:val="es-US"/>
        </w:rPr>
        <w:t>unidades no de mercado (es decir, administración pública e instituciones sin fines de lucro), y</w:t>
      </w:r>
    </w:p>
    <w:p w14:paraId="1B9D0FBA" w14:textId="77777777" w:rsidR="00BB57F3" w:rsidRPr="006C7A41" w:rsidRDefault="00BB57F3" w:rsidP="00A1580B">
      <w:pPr>
        <w:pStyle w:val="Decimalesdeltextodelatabla"/>
        <w:numPr>
          <w:ilvl w:val="0"/>
          <w:numId w:val="10"/>
        </w:numPr>
        <w:tabs>
          <w:tab w:val="clear" w:pos="1252"/>
          <w:tab w:val="decimal" w:pos="869"/>
        </w:tabs>
        <w:spacing w:after="0"/>
        <w:ind w:right="0"/>
        <w:rPr>
          <w:rFonts w:cs="Arial"/>
          <w:szCs w:val="24"/>
          <w:lang w:val="es-US"/>
        </w:rPr>
      </w:pPr>
      <w:r w:rsidRPr="006C7A41">
        <w:rPr>
          <w:rFonts w:cs="Arial"/>
          <w:szCs w:val="24"/>
          <w:lang w:val="es-US"/>
        </w:rPr>
        <w:t xml:space="preserve">hogares que producen bienes o servicios para uso final propio. </w:t>
      </w:r>
    </w:p>
    <w:p w14:paraId="108A78D6" w14:textId="77777777" w:rsidR="00BB57F3" w:rsidRPr="006C7A41" w:rsidRDefault="00BB57F3" w:rsidP="00BB57F3">
      <w:pPr>
        <w:rPr>
          <w:rFonts w:cs="Arial"/>
          <w:szCs w:val="24"/>
          <w:lang w:val="es-US"/>
        </w:rPr>
      </w:pPr>
      <w:r w:rsidRPr="006C7A41">
        <w:rPr>
          <w:rFonts w:cs="Arial"/>
          <w:szCs w:val="24"/>
          <w:lang w:val="es-US"/>
        </w:rPr>
        <w:t>El trabajo puede realizarse en cualquier tipo de unidad económica.</w:t>
      </w:r>
    </w:p>
    <w:p w14:paraId="2B4A73FF" w14:textId="77777777" w:rsidR="00BB57F3" w:rsidRPr="00303345" w:rsidRDefault="00BB57F3" w:rsidP="00BB57F3">
      <w:pPr>
        <w:rPr>
          <w:rFonts w:cs="Arial"/>
          <w:b/>
          <w:szCs w:val="24"/>
        </w:rPr>
      </w:pPr>
      <w:r w:rsidRPr="00303345">
        <w:rPr>
          <w:rFonts w:cs="Arial"/>
          <w:b/>
          <w:szCs w:val="24"/>
        </w:rPr>
        <w:t>Formas de Trabajo</w:t>
      </w:r>
    </w:p>
    <w:p w14:paraId="6250D7B3" w14:textId="77777777" w:rsidR="00BB57F3" w:rsidRPr="003F09CD" w:rsidRDefault="00BB57F3" w:rsidP="00A1580B">
      <w:pPr>
        <w:pStyle w:val="Decimalesdeltextodelatabla"/>
        <w:numPr>
          <w:ilvl w:val="0"/>
          <w:numId w:val="11"/>
        </w:numPr>
        <w:tabs>
          <w:tab w:val="clear" w:pos="1252"/>
          <w:tab w:val="decimal" w:pos="869"/>
        </w:tabs>
        <w:spacing w:after="0"/>
        <w:ind w:right="0"/>
        <w:rPr>
          <w:rFonts w:cs="Arial"/>
          <w:szCs w:val="24"/>
          <w:lang w:val="es-US"/>
        </w:rPr>
      </w:pPr>
      <w:r w:rsidRPr="003F09CD">
        <w:rPr>
          <w:rFonts w:cs="Arial"/>
          <w:szCs w:val="24"/>
          <w:lang w:val="es-US"/>
        </w:rPr>
        <w:t>Trabajo en la producción para el autoconsumo.</w:t>
      </w:r>
    </w:p>
    <w:p w14:paraId="526FD49A" w14:textId="77777777" w:rsidR="00BB57F3" w:rsidRPr="00303345" w:rsidRDefault="00BB57F3" w:rsidP="00A1580B">
      <w:pPr>
        <w:pStyle w:val="Decimalesdeltextodelatabla"/>
        <w:numPr>
          <w:ilvl w:val="0"/>
          <w:numId w:val="11"/>
        </w:numPr>
        <w:tabs>
          <w:tab w:val="clear" w:pos="1252"/>
          <w:tab w:val="decimal" w:pos="869"/>
        </w:tabs>
        <w:spacing w:after="0"/>
        <w:ind w:right="0"/>
        <w:rPr>
          <w:rFonts w:cs="Arial"/>
          <w:szCs w:val="24"/>
        </w:rPr>
      </w:pPr>
      <w:r w:rsidRPr="00303345">
        <w:rPr>
          <w:rFonts w:cs="Arial"/>
          <w:szCs w:val="24"/>
        </w:rPr>
        <w:t>Trabajo en la ocupación.</w:t>
      </w:r>
    </w:p>
    <w:p w14:paraId="273C0B56" w14:textId="77777777" w:rsidR="00BB57F3" w:rsidRPr="003F09CD" w:rsidRDefault="00BB57F3" w:rsidP="00A1580B">
      <w:pPr>
        <w:pStyle w:val="Decimalesdeltextodelatabla"/>
        <w:numPr>
          <w:ilvl w:val="0"/>
          <w:numId w:val="11"/>
        </w:numPr>
        <w:tabs>
          <w:tab w:val="clear" w:pos="1252"/>
          <w:tab w:val="decimal" w:pos="869"/>
        </w:tabs>
        <w:spacing w:after="0"/>
        <w:ind w:right="0"/>
        <w:rPr>
          <w:rFonts w:cs="Arial"/>
          <w:szCs w:val="24"/>
          <w:lang w:val="es-US"/>
        </w:rPr>
      </w:pPr>
      <w:r w:rsidRPr="003F09CD">
        <w:rPr>
          <w:rFonts w:cs="Arial"/>
          <w:szCs w:val="24"/>
          <w:lang w:val="es-US"/>
        </w:rPr>
        <w:t>Trabajo en formación no remunerado.</w:t>
      </w:r>
    </w:p>
    <w:p w14:paraId="458BB197" w14:textId="77777777" w:rsidR="00BB57F3" w:rsidRPr="00303345" w:rsidRDefault="00BB57F3" w:rsidP="00A1580B">
      <w:pPr>
        <w:pStyle w:val="Decimalesdeltextodelatabla"/>
        <w:numPr>
          <w:ilvl w:val="0"/>
          <w:numId w:val="11"/>
        </w:numPr>
        <w:tabs>
          <w:tab w:val="clear" w:pos="1252"/>
          <w:tab w:val="decimal" w:pos="869"/>
        </w:tabs>
        <w:spacing w:after="0"/>
        <w:ind w:right="0"/>
        <w:rPr>
          <w:rFonts w:cs="Arial"/>
          <w:szCs w:val="24"/>
        </w:rPr>
      </w:pPr>
      <w:r w:rsidRPr="00303345">
        <w:rPr>
          <w:rFonts w:cs="Arial"/>
          <w:szCs w:val="24"/>
        </w:rPr>
        <w:t>Trabajo voluntario.</w:t>
      </w:r>
    </w:p>
    <w:p w14:paraId="1B28D569" w14:textId="77777777" w:rsidR="00BB57F3" w:rsidRPr="003F09CD" w:rsidRDefault="00BB57F3" w:rsidP="00A1580B">
      <w:pPr>
        <w:pStyle w:val="Decimalesdeltextodelatabla"/>
        <w:numPr>
          <w:ilvl w:val="0"/>
          <w:numId w:val="11"/>
        </w:numPr>
        <w:tabs>
          <w:tab w:val="clear" w:pos="1252"/>
          <w:tab w:val="decimal" w:pos="869"/>
        </w:tabs>
        <w:spacing w:after="0"/>
        <w:ind w:right="0"/>
        <w:rPr>
          <w:rFonts w:cs="Arial"/>
          <w:szCs w:val="24"/>
          <w:lang w:val="es-US"/>
        </w:rPr>
      </w:pPr>
      <w:r w:rsidRPr="003F09CD">
        <w:rPr>
          <w:rFonts w:cs="Arial"/>
          <w:szCs w:val="24"/>
          <w:lang w:val="es-US"/>
        </w:rPr>
        <w:lastRenderedPageBreak/>
        <w:t>Trabajo en otras actividades productivas.</w:t>
      </w:r>
    </w:p>
    <w:p w14:paraId="088FD1AC" w14:textId="77777777" w:rsidR="00BB57F3" w:rsidRPr="003F09CD" w:rsidRDefault="00BB57F3" w:rsidP="00BB57F3">
      <w:pPr>
        <w:rPr>
          <w:rFonts w:cs="Arial"/>
          <w:b/>
          <w:szCs w:val="24"/>
          <w:u w:val="single"/>
          <w:lang w:val="es-US"/>
        </w:rPr>
      </w:pPr>
      <w:r w:rsidRPr="003F09CD">
        <w:rPr>
          <w:rFonts w:cs="Arial"/>
          <w:b/>
          <w:szCs w:val="24"/>
          <w:lang w:val="es-US"/>
        </w:rPr>
        <w:t xml:space="preserve">Las cinco formas de trabajo entre sí son excluyentes </w:t>
      </w:r>
      <w:r w:rsidRPr="003F09CD">
        <w:rPr>
          <w:rFonts w:cs="Arial"/>
          <w:b/>
          <w:szCs w:val="24"/>
          <w:u w:val="single"/>
          <w:lang w:val="es-US"/>
        </w:rPr>
        <w:t>y para la fuerza de trabajo solo comprende el trabajo en la ocupación.</w:t>
      </w:r>
    </w:p>
    <w:p w14:paraId="106B73A0" w14:textId="77777777" w:rsidR="00BB57F3" w:rsidRPr="003F09CD" w:rsidRDefault="00BB57F3" w:rsidP="00BB57F3">
      <w:pPr>
        <w:rPr>
          <w:rFonts w:cs="Arial"/>
          <w:szCs w:val="24"/>
          <w:lang w:val="es-US"/>
        </w:rPr>
      </w:pPr>
      <w:r w:rsidRPr="003F09CD">
        <w:rPr>
          <w:rFonts w:cs="Arial"/>
          <w:szCs w:val="24"/>
          <w:lang w:val="es-US"/>
        </w:rPr>
        <w:t>La Fuerza de Trabajo está compuesta solamente por las personas en la Ocupación y Desocupación.</w:t>
      </w:r>
    </w:p>
    <w:p w14:paraId="053F8730" w14:textId="77777777" w:rsidR="00BB57F3" w:rsidRPr="003F09CD" w:rsidRDefault="00BB57F3" w:rsidP="00BB57F3">
      <w:pPr>
        <w:rPr>
          <w:rFonts w:cs="Arial"/>
          <w:b/>
          <w:szCs w:val="24"/>
          <w:lang w:val="es-US"/>
        </w:rPr>
      </w:pPr>
      <w:r w:rsidRPr="003F09CD">
        <w:rPr>
          <w:rFonts w:cs="Arial"/>
          <w:b/>
          <w:szCs w:val="24"/>
          <w:lang w:val="es-US"/>
        </w:rPr>
        <w:t>Trabajo de Producción para el Autoconsumo</w:t>
      </w:r>
    </w:p>
    <w:p w14:paraId="7131E98B" w14:textId="77777777" w:rsidR="00BB57F3" w:rsidRPr="003F09CD" w:rsidRDefault="00BB57F3" w:rsidP="00BB57F3">
      <w:pPr>
        <w:rPr>
          <w:rFonts w:cs="Arial"/>
          <w:b/>
          <w:szCs w:val="24"/>
          <w:u w:val="single"/>
          <w:lang w:val="es-US"/>
        </w:rPr>
      </w:pPr>
      <w:r w:rsidRPr="003F09CD">
        <w:rPr>
          <w:rFonts w:cs="Arial"/>
          <w:szCs w:val="24"/>
          <w:lang w:val="es-US"/>
        </w:rPr>
        <w:t xml:space="preserve">Las personas en la producción para el autoconsumo se definen como </w:t>
      </w:r>
      <w:r w:rsidRPr="003F09CD">
        <w:rPr>
          <w:rFonts w:cs="Arial"/>
          <w:b/>
          <w:szCs w:val="24"/>
          <w:u w:val="single"/>
          <w:lang w:val="es-US"/>
        </w:rPr>
        <w:t>todas aquellas personas en edad de trabajar que, durante un período de referencia corto, realizaron alguna actividad para producir bienes o prestar servicios para uso final propio.</w:t>
      </w:r>
    </w:p>
    <w:p w14:paraId="22D960AD" w14:textId="77777777" w:rsidR="00BB57F3" w:rsidRPr="003F09CD" w:rsidRDefault="00BB57F3" w:rsidP="00BB57F3">
      <w:pPr>
        <w:rPr>
          <w:rFonts w:cs="Arial"/>
          <w:b/>
          <w:szCs w:val="24"/>
          <w:lang w:val="es-US"/>
        </w:rPr>
      </w:pPr>
      <w:r w:rsidRPr="003F09CD">
        <w:rPr>
          <w:rFonts w:cs="Arial"/>
          <w:b/>
          <w:szCs w:val="24"/>
          <w:lang w:val="es-US"/>
        </w:rPr>
        <w:t>Trabajo en la Ocupación</w:t>
      </w:r>
    </w:p>
    <w:p w14:paraId="085E84F9" w14:textId="77777777" w:rsidR="00BB57F3" w:rsidRPr="003F09CD" w:rsidRDefault="00BB57F3" w:rsidP="00BB57F3">
      <w:pPr>
        <w:rPr>
          <w:rFonts w:cs="Arial"/>
          <w:b/>
          <w:szCs w:val="24"/>
          <w:u w:val="single"/>
          <w:lang w:val="es-US"/>
        </w:rPr>
      </w:pPr>
      <w:r w:rsidRPr="003F09CD">
        <w:rPr>
          <w:rFonts w:cs="Arial"/>
          <w:bCs/>
          <w:szCs w:val="24"/>
          <w:lang w:val="es-US"/>
        </w:rPr>
        <w:t>Las personas en la ocupación, o personas ocupadas, se definen como</w:t>
      </w:r>
      <w:r w:rsidRPr="003F09CD">
        <w:rPr>
          <w:rFonts w:cs="Arial"/>
          <w:b/>
          <w:szCs w:val="24"/>
          <w:lang w:val="es-US"/>
        </w:rPr>
        <w:t xml:space="preserve"> </w:t>
      </w:r>
      <w:r w:rsidRPr="003F09CD">
        <w:rPr>
          <w:rFonts w:cs="Arial"/>
          <w:b/>
          <w:szCs w:val="24"/>
          <w:u w:val="single"/>
          <w:lang w:val="es-US"/>
        </w:rPr>
        <w:t>todas aquellas personas en edad de trabajar que, durante un período de referencia corto, se dedicaban a alguna actividad para producir bienes o prestar servicios a cambio de remuneración o beneficios.</w:t>
      </w:r>
    </w:p>
    <w:p w14:paraId="2D1FF9CF" w14:textId="083C6097" w:rsidR="00BB57F3" w:rsidRPr="003F09CD" w:rsidRDefault="00BB57F3" w:rsidP="00BB57F3">
      <w:pPr>
        <w:rPr>
          <w:rFonts w:cs="Arial"/>
          <w:szCs w:val="24"/>
          <w:lang w:val="es-US"/>
        </w:rPr>
      </w:pPr>
      <w:r w:rsidRPr="003F09CD">
        <w:rPr>
          <w:rFonts w:cs="Arial"/>
          <w:szCs w:val="24"/>
          <w:lang w:val="es-US"/>
        </w:rPr>
        <w:t>Se clasifican en esta categoría:</w:t>
      </w:r>
    </w:p>
    <w:p w14:paraId="3EBF3A43" w14:textId="77777777" w:rsidR="00BB57F3" w:rsidRPr="003F09CD" w:rsidRDefault="00BB57F3" w:rsidP="00A1580B">
      <w:pPr>
        <w:pStyle w:val="Decimalesdeltextodelatabla"/>
        <w:numPr>
          <w:ilvl w:val="0"/>
          <w:numId w:val="12"/>
        </w:numPr>
        <w:tabs>
          <w:tab w:val="clear" w:pos="1252"/>
          <w:tab w:val="decimal" w:pos="869"/>
        </w:tabs>
        <w:spacing w:after="0"/>
        <w:ind w:left="720" w:right="0"/>
        <w:rPr>
          <w:rFonts w:cs="Arial"/>
          <w:szCs w:val="24"/>
          <w:lang w:val="es-US"/>
        </w:rPr>
      </w:pPr>
      <w:r w:rsidRPr="003F09CD">
        <w:rPr>
          <w:rFonts w:cs="Arial"/>
          <w:szCs w:val="24"/>
          <w:lang w:val="es-US"/>
        </w:rPr>
        <w:t>las personas ocupadas y «trabajando», es decir, que trabajaron en un puesto de trabajo por lo menos una hora, y</w:t>
      </w:r>
    </w:p>
    <w:p w14:paraId="492B01CB" w14:textId="77777777" w:rsidR="00BB57F3" w:rsidRPr="003F09CD" w:rsidRDefault="00BB57F3" w:rsidP="00A1580B">
      <w:pPr>
        <w:pStyle w:val="Decimalesdeltextodelatabla"/>
        <w:numPr>
          <w:ilvl w:val="0"/>
          <w:numId w:val="12"/>
        </w:numPr>
        <w:tabs>
          <w:tab w:val="clear" w:pos="1252"/>
          <w:tab w:val="decimal" w:pos="869"/>
        </w:tabs>
        <w:spacing w:after="0"/>
        <w:ind w:left="720" w:right="0"/>
        <w:rPr>
          <w:rFonts w:cs="Arial"/>
          <w:szCs w:val="24"/>
          <w:lang w:val="es-US"/>
        </w:rPr>
      </w:pPr>
      <w:r w:rsidRPr="003F09CD">
        <w:rPr>
          <w:rFonts w:cs="Arial"/>
          <w:szCs w:val="24"/>
          <w:lang w:val="es-US"/>
        </w:rPr>
        <w:t>las personas ocupadas, pero «sin trabajar» debido a una ausencia temporal del puesto de trabajo o debido a disposiciones sobre el ordenamiento del tiempo de trabajo (como trabajo en turnos, horarios flexibles y licencias compensatorias por horas extraordinarias).</w:t>
      </w:r>
    </w:p>
    <w:p w14:paraId="4F0F6E00" w14:textId="77777777" w:rsidR="00BB57F3" w:rsidRPr="003F09CD" w:rsidRDefault="00BB57F3" w:rsidP="00BB57F3">
      <w:pPr>
        <w:rPr>
          <w:rFonts w:cs="Arial"/>
          <w:b/>
          <w:szCs w:val="24"/>
          <w:lang w:val="es-US"/>
        </w:rPr>
      </w:pPr>
      <w:r w:rsidRPr="003F09CD">
        <w:rPr>
          <w:rFonts w:cs="Arial"/>
          <w:b/>
          <w:szCs w:val="24"/>
          <w:lang w:val="es-US"/>
        </w:rPr>
        <w:t>Trabajo en Formación No Remunerado</w:t>
      </w:r>
    </w:p>
    <w:p w14:paraId="1DFBCDE5" w14:textId="77777777" w:rsidR="00BB57F3" w:rsidRPr="003F09CD" w:rsidRDefault="00BB57F3" w:rsidP="00BB57F3">
      <w:pPr>
        <w:rPr>
          <w:rFonts w:cs="Arial"/>
          <w:szCs w:val="24"/>
          <w:lang w:val="es-US"/>
        </w:rPr>
      </w:pPr>
      <w:r w:rsidRPr="003F09CD">
        <w:rPr>
          <w:rFonts w:cs="Arial"/>
          <w:szCs w:val="24"/>
          <w:lang w:val="es-US"/>
        </w:rPr>
        <w:t>Las personas en trabajo de formación no remunerado se definen como</w:t>
      </w:r>
      <w:r w:rsidRPr="003F09CD">
        <w:rPr>
          <w:rFonts w:cs="Arial"/>
          <w:b/>
          <w:bCs/>
          <w:szCs w:val="24"/>
          <w:lang w:val="es-US"/>
        </w:rPr>
        <w:t xml:space="preserve"> </w:t>
      </w:r>
      <w:r w:rsidRPr="003F09CD">
        <w:rPr>
          <w:rFonts w:cs="Arial"/>
          <w:b/>
          <w:bCs/>
          <w:szCs w:val="24"/>
          <w:u w:val="single"/>
          <w:lang w:val="es-US"/>
        </w:rPr>
        <w:t>todas aquellas</w:t>
      </w:r>
      <w:r w:rsidRPr="003F09CD">
        <w:rPr>
          <w:rFonts w:cs="Arial"/>
          <w:b/>
          <w:bCs/>
          <w:szCs w:val="24"/>
          <w:lang w:val="es-US"/>
        </w:rPr>
        <w:t xml:space="preserve"> </w:t>
      </w:r>
      <w:r w:rsidRPr="003F09CD">
        <w:rPr>
          <w:rFonts w:cs="Arial"/>
          <w:b/>
          <w:bCs/>
          <w:szCs w:val="24"/>
          <w:u w:val="single"/>
          <w:lang w:val="es-US"/>
        </w:rPr>
        <w:t>personas en edad de trabajar que, durante el período de referencia</w:t>
      </w:r>
      <w:r w:rsidRPr="003F09CD">
        <w:rPr>
          <w:rFonts w:cs="Arial"/>
          <w:b/>
          <w:szCs w:val="24"/>
          <w:u w:val="single"/>
          <w:lang w:val="es-US"/>
        </w:rPr>
        <w:t xml:space="preserve"> corto, realizaban alguna actividad no remunerada para producir bienes o prestar servicios para terceros, con el objeto de adquirir experiencia en el lugar de trabajo o competencias en un oficio o profesión.</w:t>
      </w:r>
    </w:p>
    <w:p w14:paraId="60168023" w14:textId="77777777" w:rsidR="00BB57F3" w:rsidRPr="003F09CD" w:rsidRDefault="00BB57F3" w:rsidP="00BB57F3">
      <w:pPr>
        <w:rPr>
          <w:rFonts w:cs="Arial"/>
          <w:szCs w:val="24"/>
          <w:lang w:val="es-US"/>
        </w:rPr>
      </w:pPr>
      <w:r w:rsidRPr="003F09CD">
        <w:rPr>
          <w:rFonts w:cs="Arial"/>
          <w:szCs w:val="24"/>
          <w:lang w:val="es-US"/>
        </w:rPr>
        <w:t>El trabajo en formación no remunerado incluye personas en:</w:t>
      </w:r>
    </w:p>
    <w:p w14:paraId="5A3EB686" w14:textId="77777777" w:rsidR="00BB57F3" w:rsidRPr="003F09CD" w:rsidRDefault="00BB57F3" w:rsidP="00A1580B">
      <w:pPr>
        <w:pStyle w:val="Decimalesdeltextodelatabla"/>
        <w:numPr>
          <w:ilvl w:val="0"/>
          <w:numId w:val="13"/>
        </w:numPr>
        <w:tabs>
          <w:tab w:val="clear" w:pos="1252"/>
          <w:tab w:val="decimal" w:pos="869"/>
        </w:tabs>
        <w:spacing w:after="0"/>
        <w:ind w:left="714" w:right="0" w:hanging="357"/>
        <w:contextualSpacing/>
        <w:rPr>
          <w:rFonts w:cs="Arial"/>
          <w:szCs w:val="24"/>
          <w:lang w:val="es-US"/>
        </w:rPr>
      </w:pPr>
      <w:r w:rsidRPr="003F09CD">
        <w:rPr>
          <w:rFonts w:cs="Arial"/>
          <w:szCs w:val="24"/>
          <w:lang w:val="es-US"/>
        </w:rPr>
        <w:t>pasantías, aprendizajes, formación u otros tipos de programas de acuerdo con las circunstancias nacionales, cuando su participación en el proceso de producción de la unidad económica no es remunerada, y</w:t>
      </w:r>
    </w:p>
    <w:p w14:paraId="32ED1D87" w14:textId="40484656" w:rsidR="00BB57F3" w:rsidRDefault="00BB57F3" w:rsidP="00A1580B">
      <w:pPr>
        <w:pStyle w:val="Decimalesdeltextodelatabla"/>
        <w:numPr>
          <w:ilvl w:val="0"/>
          <w:numId w:val="13"/>
        </w:numPr>
        <w:tabs>
          <w:tab w:val="clear" w:pos="1252"/>
          <w:tab w:val="decimal" w:pos="869"/>
        </w:tabs>
        <w:spacing w:after="0"/>
        <w:ind w:left="714" w:right="0" w:hanging="357"/>
        <w:contextualSpacing/>
        <w:rPr>
          <w:rFonts w:cs="Arial"/>
          <w:szCs w:val="24"/>
          <w:lang w:val="es-US"/>
        </w:rPr>
      </w:pPr>
      <w:r w:rsidRPr="003F09CD">
        <w:rPr>
          <w:rFonts w:cs="Arial"/>
          <w:szCs w:val="24"/>
          <w:lang w:val="es-US"/>
        </w:rPr>
        <w:t>esquemas de formación o de actualización de competencias no remunerados en el marco de un programa de promoción del empleo, cuando participan en el proceso de producción de la unidad económica.</w:t>
      </w:r>
    </w:p>
    <w:p w14:paraId="60BCA664" w14:textId="56481FE8" w:rsidR="00BB57F3" w:rsidRPr="003F09CD" w:rsidRDefault="00BB57F3" w:rsidP="00BB57F3">
      <w:pPr>
        <w:spacing w:before="40" w:after="160" w:line="288" w:lineRule="auto"/>
        <w:jc w:val="left"/>
        <w:rPr>
          <w:rFonts w:cs="Arial"/>
          <w:szCs w:val="24"/>
          <w:lang w:val="es-US"/>
        </w:rPr>
      </w:pPr>
      <w:r>
        <w:rPr>
          <w:rFonts w:cs="Arial"/>
          <w:szCs w:val="24"/>
          <w:lang w:val="es-US"/>
        </w:rPr>
        <w:br w:type="page"/>
      </w:r>
    </w:p>
    <w:p w14:paraId="4D929EA1" w14:textId="77777777" w:rsidR="00BB57F3" w:rsidRPr="003F09CD" w:rsidRDefault="00BB57F3" w:rsidP="00BB57F3">
      <w:pPr>
        <w:rPr>
          <w:rFonts w:cs="Arial"/>
          <w:b/>
          <w:szCs w:val="24"/>
          <w:lang w:val="es-US"/>
        </w:rPr>
      </w:pPr>
      <w:r w:rsidRPr="003F09CD">
        <w:rPr>
          <w:rFonts w:cs="Arial"/>
          <w:b/>
          <w:szCs w:val="24"/>
          <w:lang w:val="es-US"/>
        </w:rPr>
        <w:lastRenderedPageBreak/>
        <w:t>Trabajo Voluntario</w:t>
      </w:r>
    </w:p>
    <w:p w14:paraId="0CDC777C" w14:textId="77777777" w:rsidR="00BB57F3" w:rsidRPr="003F09CD" w:rsidRDefault="00BB57F3" w:rsidP="00BB57F3">
      <w:pPr>
        <w:rPr>
          <w:rFonts w:cs="Arial"/>
          <w:szCs w:val="24"/>
          <w:lang w:val="es-US"/>
        </w:rPr>
      </w:pPr>
      <w:r w:rsidRPr="003F09CD">
        <w:rPr>
          <w:rFonts w:cs="Arial"/>
          <w:szCs w:val="24"/>
          <w:lang w:val="es-US"/>
        </w:rPr>
        <w:t xml:space="preserve">Las personas en trabajo voluntario se definen como </w:t>
      </w:r>
      <w:r w:rsidRPr="003F09CD">
        <w:rPr>
          <w:rFonts w:cs="Arial"/>
          <w:b/>
          <w:szCs w:val="24"/>
          <w:u w:val="single"/>
          <w:lang w:val="es-US"/>
        </w:rPr>
        <w:t>todas aquellas personas en edad de trabajar que, durante el período de referencia corto, al menos una hora en la semana realizaban alguna actividad no remunerada y no obligatoria con la finalidad de producir bienes o prestar servicios para terceros.</w:t>
      </w:r>
    </w:p>
    <w:p w14:paraId="00E0803B" w14:textId="77777777" w:rsidR="00BB57F3" w:rsidRPr="003F09CD" w:rsidRDefault="00BB57F3" w:rsidP="00BB57F3">
      <w:pPr>
        <w:rPr>
          <w:rFonts w:cs="Arial"/>
          <w:b/>
          <w:szCs w:val="24"/>
          <w:lang w:val="es-US"/>
        </w:rPr>
      </w:pPr>
      <w:r w:rsidRPr="003F09CD">
        <w:rPr>
          <w:rFonts w:cs="Arial"/>
          <w:b/>
          <w:szCs w:val="24"/>
          <w:lang w:val="es-US"/>
        </w:rPr>
        <w:t>Trabajo en Otras Actividades Productivas</w:t>
      </w:r>
    </w:p>
    <w:p w14:paraId="3FA4030B" w14:textId="77777777" w:rsidR="00BB57F3" w:rsidRPr="003F09CD" w:rsidRDefault="00BB57F3" w:rsidP="00BB57F3">
      <w:pPr>
        <w:rPr>
          <w:rFonts w:cs="Arial"/>
          <w:szCs w:val="24"/>
          <w:lang w:val="es-US"/>
        </w:rPr>
      </w:pPr>
      <w:r w:rsidRPr="003F09CD">
        <w:rPr>
          <w:rFonts w:cs="Arial"/>
          <w:szCs w:val="24"/>
          <w:lang w:val="es-US"/>
        </w:rPr>
        <w:t>Estas «otras actividades productivas» incluyen actividades tales como los servicios no remunerados prestados a la comunidad o el trabajo en prisión no remunerado impuestos por un tribunal o autoridad similar, y el servicio militar o civil alternativo no remunerados, que podrían considerarse como una forma de trabajo específica a efectos de la medición (por ejemplo, trabajo obligatorio no remunerado para terceros).</w:t>
      </w:r>
    </w:p>
    <w:p w14:paraId="12158BE6" w14:textId="77777777" w:rsidR="00BB57F3" w:rsidRPr="003F09CD" w:rsidRDefault="00BB57F3" w:rsidP="00BB57F3">
      <w:pPr>
        <w:rPr>
          <w:rFonts w:cs="Arial"/>
          <w:szCs w:val="24"/>
          <w:lang w:val="es-US"/>
        </w:rPr>
      </w:pPr>
      <w:r w:rsidRPr="003F09CD">
        <w:rPr>
          <w:rFonts w:cs="Arial"/>
          <w:b/>
          <w:szCs w:val="24"/>
          <w:u w:val="single"/>
          <w:lang w:val="es-US"/>
        </w:rPr>
        <w:t>No se propone incluir esta forma de trabajo ya que partiendo de su concepto no es aplicable a nuestro país,</w:t>
      </w:r>
      <w:r w:rsidRPr="003F09CD">
        <w:rPr>
          <w:rFonts w:cs="Arial"/>
          <w:szCs w:val="24"/>
          <w:lang w:val="es-US"/>
        </w:rPr>
        <w:t xml:space="preserve"> pues solo entrevistamos a personas residentes permanentes y se excluyen en la encuesta a las personas que están bajo régimen penitenciario con internamiento, o sea, los reclusos o presos.</w:t>
      </w:r>
    </w:p>
    <w:p w14:paraId="1636103C" w14:textId="77777777" w:rsidR="00BB57F3" w:rsidRPr="003F09CD" w:rsidRDefault="00BB57F3" w:rsidP="00BB57F3">
      <w:pPr>
        <w:rPr>
          <w:rFonts w:cs="Arial"/>
          <w:b/>
          <w:szCs w:val="24"/>
          <w:lang w:val="es-US"/>
        </w:rPr>
      </w:pPr>
      <w:r w:rsidRPr="003F09CD">
        <w:rPr>
          <w:rFonts w:cs="Arial"/>
          <w:b/>
          <w:szCs w:val="24"/>
          <w:lang w:val="es-US"/>
        </w:rPr>
        <w:t>Población en Edad de Trabajar</w:t>
      </w:r>
    </w:p>
    <w:p w14:paraId="33198FF6" w14:textId="77777777" w:rsidR="00BB57F3" w:rsidRPr="003F09CD" w:rsidRDefault="00BB57F3" w:rsidP="00BB57F3">
      <w:pPr>
        <w:rPr>
          <w:rFonts w:cs="Arial"/>
          <w:szCs w:val="24"/>
          <w:lang w:val="es-US"/>
        </w:rPr>
      </w:pPr>
      <w:r w:rsidRPr="003F09CD">
        <w:rPr>
          <w:rFonts w:cs="Arial"/>
          <w:szCs w:val="24"/>
          <w:lang w:val="es-US"/>
        </w:rPr>
        <w:t>Límites de edad</w:t>
      </w:r>
    </w:p>
    <w:p w14:paraId="76B492C0" w14:textId="77777777" w:rsidR="00BB57F3" w:rsidRPr="003F09CD" w:rsidRDefault="00BB57F3" w:rsidP="00A1580B">
      <w:pPr>
        <w:pStyle w:val="Decimalesdeltextodelatabla"/>
        <w:numPr>
          <w:ilvl w:val="0"/>
          <w:numId w:val="14"/>
        </w:numPr>
        <w:tabs>
          <w:tab w:val="clear" w:pos="1252"/>
          <w:tab w:val="decimal" w:pos="869"/>
        </w:tabs>
        <w:spacing w:after="0"/>
        <w:ind w:left="714" w:right="0" w:hanging="357"/>
        <w:contextualSpacing/>
        <w:rPr>
          <w:rFonts w:cs="Arial"/>
          <w:szCs w:val="24"/>
          <w:lang w:val="es-US"/>
        </w:rPr>
      </w:pPr>
      <w:r w:rsidRPr="003F09CD">
        <w:rPr>
          <w:rFonts w:cs="Arial"/>
          <w:szCs w:val="24"/>
          <w:lang w:val="es-US"/>
        </w:rPr>
        <w:t>el límite de edad inferior debería tener en cuenta la edad mínima para acceder al mercado laboral, con las excepciones previstas en la legislación nacional, o la edad en que cesa la enseñanza obligatoria, siendo esta para nuestro país de 15 años,</w:t>
      </w:r>
    </w:p>
    <w:p w14:paraId="086ECD69" w14:textId="77777777" w:rsidR="00BB57F3" w:rsidRPr="003F09CD" w:rsidRDefault="00BB57F3" w:rsidP="00A1580B">
      <w:pPr>
        <w:pStyle w:val="Decimalesdeltextodelatabla"/>
        <w:numPr>
          <w:ilvl w:val="0"/>
          <w:numId w:val="14"/>
        </w:numPr>
        <w:tabs>
          <w:tab w:val="clear" w:pos="1252"/>
          <w:tab w:val="decimal" w:pos="869"/>
        </w:tabs>
        <w:spacing w:after="0"/>
        <w:ind w:left="714" w:right="0" w:hanging="357"/>
        <w:contextualSpacing/>
        <w:rPr>
          <w:rFonts w:cs="Arial"/>
          <w:szCs w:val="24"/>
          <w:lang w:val="es-US"/>
        </w:rPr>
      </w:pPr>
      <w:r w:rsidRPr="003F09CD">
        <w:rPr>
          <w:rFonts w:cs="Arial"/>
          <w:szCs w:val="24"/>
          <w:lang w:val="es-US"/>
        </w:rPr>
        <w:t>no debería establecerse un límite de edad máxima con el fin de garantizar la cobertura completa de las actividades productivas de toda la población adulta y el estudio de las transiciones desde la ocupación a la jubilación.</w:t>
      </w:r>
    </w:p>
    <w:p w14:paraId="1DCAD9C9" w14:textId="77777777" w:rsidR="00BB57F3" w:rsidRPr="003F09CD" w:rsidRDefault="00BB57F3" w:rsidP="00BB57F3">
      <w:pPr>
        <w:rPr>
          <w:rFonts w:cs="Arial"/>
          <w:b/>
          <w:szCs w:val="24"/>
          <w:lang w:val="es-US"/>
        </w:rPr>
      </w:pPr>
      <w:r w:rsidRPr="003F09CD">
        <w:rPr>
          <w:rFonts w:cs="Arial"/>
          <w:b/>
          <w:szCs w:val="24"/>
          <w:lang w:val="es-US"/>
        </w:rPr>
        <w:t>Criterio de una hora</w:t>
      </w:r>
    </w:p>
    <w:p w14:paraId="0A11C70B" w14:textId="77777777" w:rsidR="00BB57F3" w:rsidRPr="003F09CD" w:rsidRDefault="00BB57F3" w:rsidP="00BB57F3">
      <w:pPr>
        <w:rPr>
          <w:rFonts w:cs="Arial"/>
          <w:szCs w:val="24"/>
          <w:lang w:val="es-US"/>
        </w:rPr>
      </w:pPr>
      <w:r w:rsidRPr="003F09CD">
        <w:rPr>
          <w:rFonts w:cs="Arial"/>
          <w:szCs w:val="24"/>
          <w:lang w:val="es-US"/>
        </w:rPr>
        <w:t>La aplicación del criterio de una hora asegura la cobertura de todas las actividades productivas llevadas a cabo, incluidas las actividades a tiempo parcial, o con carácter temporal, ocasional o esporádico, y asegura una medición exhaustiva de todos los insumos de trabajo relacionados con la producción.</w:t>
      </w:r>
    </w:p>
    <w:p w14:paraId="670DAE5C" w14:textId="77777777" w:rsidR="00BB57F3" w:rsidRPr="003F09CD" w:rsidRDefault="00BB57F3" w:rsidP="00BB57F3">
      <w:pPr>
        <w:jc w:val="left"/>
        <w:rPr>
          <w:rFonts w:cs="Arial"/>
          <w:b/>
          <w:szCs w:val="24"/>
          <w:lang w:val="es-US"/>
        </w:rPr>
      </w:pPr>
      <w:r w:rsidRPr="003F09CD">
        <w:rPr>
          <w:rFonts w:cs="Arial"/>
          <w:b/>
          <w:szCs w:val="24"/>
          <w:lang w:val="es-US"/>
        </w:rPr>
        <w:t>Horas de Trabajo</w:t>
      </w:r>
    </w:p>
    <w:p w14:paraId="12E6F690" w14:textId="77777777" w:rsidR="00BB57F3" w:rsidRPr="003F09CD" w:rsidRDefault="00BB57F3" w:rsidP="00BB57F3">
      <w:pPr>
        <w:rPr>
          <w:rFonts w:cs="Arial"/>
          <w:szCs w:val="24"/>
          <w:lang w:val="es-US"/>
        </w:rPr>
      </w:pPr>
      <w:r w:rsidRPr="003F09CD">
        <w:rPr>
          <w:rFonts w:cs="Arial"/>
          <w:szCs w:val="24"/>
          <w:lang w:val="es-US"/>
        </w:rPr>
        <w:t>La determinación de las horas de trabajo constituye la base para la medición del subempleo por insuficiencia de horas. Los conceptos relacionados parten de la 16 CIET realizada en el año 1998 y la 19 CIET donde se realizan precisiones.</w:t>
      </w:r>
    </w:p>
    <w:p w14:paraId="418D9E72" w14:textId="77777777" w:rsidR="00BB57F3" w:rsidRPr="003F09CD" w:rsidRDefault="00BB57F3" w:rsidP="00BB57F3">
      <w:pPr>
        <w:rPr>
          <w:rFonts w:eastAsia="Times New Roman" w:cs="Arial"/>
          <w:spacing w:val="-1"/>
          <w:szCs w:val="24"/>
          <w:lang w:val="es-US"/>
        </w:rPr>
      </w:pPr>
      <w:r w:rsidRPr="003F09CD">
        <w:rPr>
          <w:rFonts w:cs="Arial"/>
          <w:b/>
          <w:szCs w:val="24"/>
          <w:lang w:val="es-US"/>
        </w:rPr>
        <w:t>Subocupación por insuficiencia de horas</w:t>
      </w:r>
      <w:r w:rsidRPr="003F09CD">
        <w:rPr>
          <w:rFonts w:cs="Arial"/>
          <w:szCs w:val="24"/>
          <w:lang w:val="es-US"/>
        </w:rPr>
        <w:t xml:space="preserve">- son </w:t>
      </w:r>
      <w:r w:rsidRPr="003F09CD">
        <w:rPr>
          <w:rFonts w:eastAsia="Times New Roman" w:cs="Arial"/>
          <w:szCs w:val="24"/>
          <w:lang w:val="es-US"/>
        </w:rPr>
        <w:t>t</w:t>
      </w:r>
      <w:r w:rsidRPr="003F09CD">
        <w:rPr>
          <w:rFonts w:eastAsia="Times New Roman" w:cs="Arial"/>
          <w:spacing w:val="1"/>
          <w:szCs w:val="24"/>
          <w:lang w:val="es-US"/>
        </w:rPr>
        <w:t>odas aq</w:t>
      </w:r>
      <w:r w:rsidRPr="003F09CD">
        <w:rPr>
          <w:rFonts w:eastAsia="Times New Roman" w:cs="Arial"/>
          <w:spacing w:val="-1"/>
          <w:szCs w:val="24"/>
          <w:lang w:val="es-US"/>
        </w:rPr>
        <w:t>u</w:t>
      </w:r>
      <w:r w:rsidRPr="003F09CD">
        <w:rPr>
          <w:rFonts w:eastAsia="Times New Roman" w:cs="Arial"/>
          <w:szCs w:val="24"/>
          <w:lang w:val="es-US"/>
        </w:rPr>
        <w:t>ellas</w:t>
      </w:r>
      <w:r w:rsidRPr="003F09CD">
        <w:rPr>
          <w:rFonts w:eastAsia="Times New Roman" w:cs="Arial"/>
          <w:spacing w:val="2"/>
          <w:szCs w:val="24"/>
          <w:lang w:val="es-US"/>
        </w:rPr>
        <w:t xml:space="preserve"> </w:t>
      </w:r>
      <w:r w:rsidRPr="003F09CD">
        <w:rPr>
          <w:rFonts w:eastAsia="Times New Roman" w:cs="Arial"/>
          <w:spacing w:val="1"/>
          <w:szCs w:val="24"/>
          <w:lang w:val="es-US"/>
        </w:rPr>
        <w:t>per</w:t>
      </w:r>
      <w:r w:rsidRPr="003F09CD">
        <w:rPr>
          <w:rFonts w:eastAsia="Times New Roman" w:cs="Arial"/>
          <w:spacing w:val="-1"/>
          <w:szCs w:val="24"/>
          <w:lang w:val="es-US"/>
        </w:rPr>
        <w:t>s</w:t>
      </w:r>
      <w:r w:rsidRPr="003F09CD">
        <w:rPr>
          <w:rFonts w:eastAsia="Times New Roman" w:cs="Arial"/>
          <w:spacing w:val="1"/>
          <w:szCs w:val="24"/>
          <w:lang w:val="es-US"/>
        </w:rPr>
        <w:t>o</w:t>
      </w:r>
      <w:r w:rsidRPr="003F09CD">
        <w:rPr>
          <w:rFonts w:eastAsia="Times New Roman" w:cs="Arial"/>
          <w:spacing w:val="-1"/>
          <w:szCs w:val="24"/>
          <w:lang w:val="es-US"/>
        </w:rPr>
        <w:t>n</w:t>
      </w:r>
      <w:r w:rsidRPr="003F09CD">
        <w:rPr>
          <w:rFonts w:eastAsia="Times New Roman" w:cs="Arial"/>
          <w:spacing w:val="3"/>
          <w:szCs w:val="24"/>
          <w:lang w:val="es-US"/>
        </w:rPr>
        <w:t>a</w:t>
      </w:r>
      <w:r w:rsidRPr="003F09CD">
        <w:rPr>
          <w:rFonts w:eastAsia="Times New Roman" w:cs="Arial"/>
          <w:szCs w:val="24"/>
          <w:lang w:val="es-US"/>
        </w:rPr>
        <w:t>s</w:t>
      </w:r>
      <w:r w:rsidRPr="003F09CD">
        <w:rPr>
          <w:rFonts w:eastAsia="Times New Roman" w:cs="Arial"/>
          <w:spacing w:val="1"/>
          <w:szCs w:val="24"/>
          <w:lang w:val="es-US"/>
        </w:rPr>
        <w:t xml:space="preserve"> oc</w:t>
      </w:r>
      <w:r w:rsidRPr="003F09CD">
        <w:rPr>
          <w:rFonts w:eastAsia="Times New Roman" w:cs="Arial"/>
          <w:spacing w:val="-1"/>
          <w:szCs w:val="24"/>
          <w:lang w:val="es-US"/>
        </w:rPr>
        <w:t>u</w:t>
      </w:r>
      <w:r w:rsidRPr="003F09CD">
        <w:rPr>
          <w:rFonts w:eastAsia="Times New Roman" w:cs="Arial"/>
          <w:spacing w:val="1"/>
          <w:szCs w:val="24"/>
          <w:lang w:val="es-US"/>
        </w:rPr>
        <w:t>pada</w:t>
      </w:r>
      <w:r w:rsidRPr="003F09CD">
        <w:rPr>
          <w:rFonts w:eastAsia="Times New Roman" w:cs="Arial"/>
          <w:szCs w:val="24"/>
          <w:lang w:val="es-US"/>
        </w:rPr>
        <w:t>s</w:t>
      </w:r>
      <w:r w:rsidRPr="003F09CD">
        <w:rPr>
          <w:rFonts w:eastAsia="Times New Roman" w:cs="Arial"/>
          <w:spacing w:val="1"/>
          <w:szCs w:val="24"/>
          <w:lang w:val="es-US"/>
        </w:rPr>
        <w:t xml:space="preserve"> q</w:t>
      </w:r>
      <w:r w:rsidRPr="003F09CD">
        <w:rPr>
          <w:rFonts w:eastAsia="Times New Roman" w:cs="Arial"/>
          <w:spacing w:val="-1"/>
          <w:szCs w:val="24"/>
          <w:lang w:val="es-US"/>
        </w:rPr>
        <w:t>u</w:t>
      </w:r>
      <w:r w:rsidRPr="003F09CD">
        <w:rPr>
          <w:rFonts w:eastAsia="Times New Roman" w:cs="Arial"/>
          <w:spacing w:val="1"/>
          <w:szCs w:val="24"/>
          <w:lang w:val="es-US"/>
        </w:rPr>
        <w:t>e</w:t>
      </w:r>
      <w:r w:rsidRPr="003F09CD">
        <w:rPr>
          <w:rFonts w:eastAsia="Times New Roman" w:cs="Arial"/>
          <w:szCs w:val="24"/>
          <w:lang w:val="es-US"/>
        </w:rPr>
        <w:t>,</w:t>
      </w:r>
      <w:r w:rsidRPr="003F09CD">
        <w:rPr>
          <w:rFonts w:eastAsia="Times New Roman" w:cs="Arial"/>
          <w:spacing w:val="6"/>
          <w:szCs w:val="24"/>
          <w:lang w:val="es-US"/>
        </w:rPr>
        <w:t xml:space="preserve"> </w:t>
      </w:r>
      <w:r w:rsidRPr="003F09CD">
        <w:rPr>
          <w:rFonts w:eastAsia="Times New Roman" w:cs="Arial"/>
          <w:spacing w:val="1"/>
          <w:szCs w:val="24"/>
          <w:lang w:val="es-US"/>
        </w:rPr>
        <w:t>d</w:t>
      </w:r>
      <w:r w:rsidRPr="003F09CD">
        <w:rPr>
          <w:rFonts w:eastAsia="Times New Roman" w:cs="Arial"/>
          <w:spacing w:val="-1"/>
          <w:szCs w:val="24"/>
          <w:lang w:val="es-US"/>
        </w:rPr>
        <w:t>u</w:t>
      </w:r>
      <w:r w:rsidRPr="003F09CD">
        <w:rPr>
          <w:rFonts w:eastAsia="Times New Roman" w:cs="Arial"/>
          <w:spacing w:val="1"/>
          <w:szCs w:val="24"/>
          <w:lang w:val="es-US"/>
        </w:rPr>
        <w:t>ra</w:t>
      </w:r>
      <w:r w:rsidRPr="003F09CD">
        <w:rPr>
          <w:rFonts w:eastAsia="Times New Roman" w:cs="Arial"/>
          <w:spacing w:val="-1"/>
          <w:szCs w:val="24"/>
          <w:lang w:val="es-US"/>
        </w:rPr>
        <w:t>n</w:t>
      </w:r>
      <w:r w:rsidRPr="003F09CD">
        <w:rPr>
          <w:rFonts w:eastAsia="Times New Roman" w:cs="Arial"/>
          <w:szCs w:val="24"/>
          <w:lang w:val="es-US"/>
        </w:rPr>
        <w:t>te</w:t>
      </w:r>
      <w:r w:rsidRPr="003F09CD">
        <w:rPr>
          <w:rFonts w:eastAsia="Times New Roman" w:cs="Arial"/>
          <w:spacing w:val="3"/>
          <w:szCs w:val="24"/>
          <w:lang w:val="es-US"/>
        </w:rPr>
        <w:t xml:space="preserve"> </w:t>
      </w:r>
      <w:r w:rsidRPr="003F09CD">
        <w:rPr>
          <w:rFonts w:eastAsia="Times New Roman" w:cs="Arial"/>
          <w:spacing w:val="1"/>
          <w:szCs w:val="24"/>
          <w:lang w:val="es-US"/>
        </w:rPr>
        <w:t>e</w:t>
      </w:r>
      <w:r w:rsidRPr="003F09CD">
        <w:rPr>
          <w:rFonts w:eastAsia="Times New Roman" w:cs="Arial"/>
          <w:szCs w:val="24"/>
          <w:lang w:val="es-US"/>
        </w:rPr>
        <w:t>l</w:t>
      </w:r>
      <w:r w:rsidRPr="003F09CD">
        <w:rPr>
          <w:rFonts w:eastAsia="Times New Roman" w:cs="Arial"/>
          <w:spacing w:val="7"/>
          <w:szCs w:val="24"/>
          <w:lang w:val="es-US"/>
        </w:rPr>
        <w:t xml:space="preserve"> </w:t>
      </w:r>
      <w:r w:rsidRPr="003F09CD">
        <w:rPr>
          <w:rFonts w:eastAsia="Times New Roman" w:cs="Arial"/>
          <w:spacing w:val="1"/>
          <w:szCs w:val="24"/>
          <w:lang w:val="es-US"/>
        </w:rPr>
        <w:t>per</w:t>
      </w:r>
      <w:r w:rsidRPr="003F09CD">
        <w:rPr>
          <w:rFonts w:eastAsia="Times New Roman" w:cs="Arial"/>
          <w:szCs w:val="24"/>
          <w:lang w:val="es-US"/>
        </w:rPr>
        <w:t>í</w:t>
      </w:r>
      <w:r w:rsidRPr="003F09CD">
        <w:rPr>
          <w:rFonts w:eastAsia="Times New Roman" w:cs="Arial"/>
          <w:spacing w:val="1"/>
          <w:szCs w:val="24"/>
          <w:lang w:val="es-US"/>
        </w:rPr>
        <w:t>od</w:t>
      </w:r>
      <w:r w:rsidRPr="003F09CD">
        <w:rPr>
          <w:rFonts w:eastAsia="Times New Roman" w:cs="Arial"/>
          <w:szCs w:val="24"/>
          <w:lang w:val="es-US"/>
        </w:rPr>
        <w:t>o</w:t>
      </w:r>
      <w:r w:rsidRPr="003F09CD">
        <w:rPr>
          <w:rFonts w:eastAsia="Times New Roman" w:cs="Arial"/>
          <w:spacing w:val="3"/>
          <w:szCs w:val="24"/>
          <w:lang w:val="es-US"/>
        </w:rPr>
        <w:t xml:space="preserve"> </w:t>
      </w:r>
      <w:r w:rsidRPr="003F09CD">
        <w:rPr>
          <w:rFonts w:eastAsia="Times New Roman" w:cs="Arial"/>
          <w:spacing w:val="1"/>
          <w:szCs w:val="24"/>
          <w:lang w:val="es-US"/>
        </w:rPr>
        <w:t>d</w:t>
      </w:r>
      <w:r w:rsidRPr="003F09CD">
        <w:rPr>
          <w:rFonts w:eastAsia="Times New Roman" w:cs="Arial"/>
          <w:szCs w:val="24"/>
          <w:lang w:val="es-US"/>
        </w:rPr>
        <w:t>e</w:t>
      </w:r>
      <w:r w:rsidRPr="003F09CD">
        <w:rPr>
          <w:rFonts w:eastAsia="Times New Roman" w:cs="Arial"/>
          <w:spacing w:val="5"/>
          <w:szCs w:val="24"/>
          <w:lang w:val="es-US"/>
        </w:rPr>
        <w:t xml:space="preserve"> </w:t>
      </w:r>
      <w:r w:rsidRPr="003F09CD">
        <w:rPr>
          <w:rFonts w:eastAsia="Times New Roman" w:cs="Arial"/>
          <w:spacing w:val="-1"/>
          <w:szCs w:val="24"/>
          <w:lang w:val="es-US"/>
        </w:rPr>
        <w:t>r</w:t>
      </w:r>
      <w:r w:rsidRPr="003F09CD">
        <w:rPr>
          <w:rFonts w:eastAsia="Times New Roman" w:cs="Arial"/>
          <w:szCs w:val="24"/>
          <w:lang w:val="es-US"/>
        </w:rPr>
        <w:t>e</w:t>
      </w:r>
      <w:r w:rsidRPr="003F09CD">
        <w:rPr>
          <w:rFonts w:eastAsia="Times New Roman" w:cs="Arial"/>
          <w:spacing w:val="-1"/>
          <w:szCs w:val="24"/>
          <w:lang w:val="es-US"/>
        </w:rPr>
        <w:t>f</w:t>
      </w:r>
      <w:r w:rsidRPr="003F09CD">
        <w:rPr>
          <w:rFonts w:eastAsia="Times New Roman" w:cs="Arial"/>
          <w:szCs w:val="24"/>
          <w:lang w:val="es-US"/>
        </w:rPr>
        <w:t>e</w:t>
      </w:r>
      <w:r w:rsidRPr="003F09CD">
        <w:rPr>
          <w:rFonts w:eastAsia="Times New Roman" w:cs="Arial"/>
          <w:spacing w:val="1"/>
          <w:szCs w:val="24"/>
          <w:lang w:val="es-US"/>
        </w:rPr>
        <w:t>re</w:t>
      </w:r>
      <w:r w:rsidRPr="003F09CD">
        <w:rPr>
          <w:rFonts w:eastAsia="Times New Roman" w:cs="Arial"/>
          <w:spacing w:val="-1"/>
          <w:szCs w:val="24"/>
          <w:lang w:val="es-US"/>
        </w:rPr>
        <w:t>n</w:t>
      </w:r>
      <w:r w:rsidRPr="003F09CD">
        <w:rPr>
          <w:rFonts w:eastAsia="Times New Roman" w:cs="Arial"/>
          <w:szCs w:val="24"/>
          <w:lang w:val="es-US"/>
        </w:rPr>
        <w:t>cia</w:t>
      </w:r>
      <w:r w:rsidRPr="003F09CD">
        <w:rPr>
          <w:rFonts w:eastAsia="Times New Roman" w:cs="Arial"/>
          <w:spacing w:val="1"/>
          <w:szCs w:val="24"/>
          <w:lang w:val="es-US"/>
        </w:rPr>
        <w:t xml:space="preserve"> cor</w:t>
      </w:r>
      <w:r w:rsidRPr="003F09CD">
        <w:rPr>
          <w:rFonts w:eastAsia="Times New Roman" w:cs="Arial"/>
          <w:szCs w:val="24"/>
          <w:lang w:val="es-US"/>
        </w:rPr>
        <w:t>t</w:t>
      </w:r>
      <w:r w:rsidRPr="003F09CD">
        <w:rPr>
          <w:rFonts w:eastAsia="Times New Roman" w:cs="Arial"/>
          <w:spacing w:val="1"/>
          <w:szCs w:val="24"/>
          <w:lang w:val="es-US"/>
        </w:rPr>
        <w:t>o</w:t>
      </w:r>
      <w:r w:rsidRPr="003F09CD">
        <w:rPr>
          <w:rFonts w:eastAsia="Times New Roman" w:cs="Arial"/>
          <w:szCs w:val="24"/>
          <w:lang w:val="es-US"/>
        </w:rPr>
        <w:t>,</w:t>
      </w:r>
      <w:r w:rsidRPr="003F09CD">
        <w:rPr>
          <w:rFonts w:eastAsia="Times New Roman" w:cs="Arial"/>
          <w:spacing w:val="5"/>
          <w:szCs w:val="24"/>
          <w:lang w:val="es-US"/>
        </w:rPr>
        <w:t xml:space="preserve"> </w:t>
      </w:r>
      <w:r w:rsidRPr="003F09CD">
        <w:rPr>
          <w:rFonts w:eastAsia="Times New Roman" w:cs="Arial"/>
          <w:spacing w:val="1"/>
          <w:szCs w:val="24"/>
          <w:lang w:val="es-US"/>
        </w:rPr>
        <w:t>de</w:t>
      </w:r>
      <w:r w:rsidRPr="003F09CD">
        <w:rPr>
          <w:rFonts w:eastAsia="Times New Roman" w:cs="Arial"/>
          <w:spacing w:val="-1"/>
          <w:szCs w:val="24"/>
          <w:lang w:val="es-US"/>
        </w:rPr>
        <w:t>s</w:t>
      </w:r>
      <w:r w:rsidRPr="003F09CD">
        <w:rPr>
          <w:rFonts w:eastAsia="Times New Roman" w:cs="Arial"/>
          <w:spacing w:val="1"/>
          <w:szCs w:val="24"/>
          <w:lang w:val="es-US"/>
        </w:rPr>
        <w:t>eaba</w:t>
      </w:r>
      <w:r w:rsidRPr="003F09CD">
        <w:rPr>
          <w:rFonts w:eastAsia="Times New Roman" w:cs="Arial"/>
          <w:szCs w:val="24"/>
          <w:lang w:val="es-US"/>
        </w:rPr>
        <w:t>n t</w:t>
      </w:r>
      <w:r w:rsidRPr="003F09CD">
        <w:rPr>
          <w:rFonts w:eastAsia="Times New Roman" w:cs="Arial"/>
          <w:spacing w:val="1"/>
          <w:szCs w:val="24"/>
          <w:lang w:val="es-US"/>
        </w:rPr>
        <w:t>raba</w:t>
      </w:r>
      <w:r w:rsidRPr="003F09CD">
        <w:rPr>
          <w:rFonts w:eastAsia="Times New Roman" w:cs="Arial"/>
          <w:spacing w:val="2"/>
          <w:szCs w:val="24"/>
          <w:lang w:val="es-US"/>
        </w:rPr>
        <w:t>j</w:t>
      </w:r>
      <w:r w:rsidRPr="003F09CD">
        <w:rPr>
          <w:rFonts w:eastAsia="Times New Roman" w:cs="Arial"/>
          <w:spacing w:val="1"/>
          <w:szCs w:val="24"/>
          <w:lang w:val="es-US"/>
        </w:rPr>
        <w:t>a</w:t>
      </w:r>
      <w:r w:rsidRPr="003F09CD">
        <w:rPr>
          <w:rFonts w:eastAsia="Times New Roman" w:cs="Arial"/>
          <w:szCs w:val="24"/>
          <w:lang w:val="es-US"/>
        </w:rPr>
        <w:t>r</w:t>
      </w:r>
      <w:r w:rsidRPr="003F09CD">
        <w:rPr>
          <w:rFonts w:eastAsia="Times New Roman" w:cs="Arial"/>
          <w:spacing w:val="1"/>
          <w:szCs w:val="24"/>
          <w:lang w:val="es-US"/>
        </w:rPr>
        <w:t xml:space="preserve"> </w:t>
      </w:r>
      <w:r w:rsidRPr="003F09CD">
        <w:rPr>
          <w:rFonts w:eastAsia="Times New Roman" w:cs="Arial"/>
          <w:spacing w:val="-1"/>
          <w:szCs w:val="24"/>
          <w:lang w:val="es-US"/>
        </w:rPr>
        <w:t>h</w:t>
      </w:r>
      <w:r w:rsidRPr="003F09CD">
        <w:rPr>
          <w:rFonts w:eastAsia="Times New Roman" w:cs="Arial"/>
          <w:spacing w:val="1"/>
          <w:szCs w:val="24"/>
          <w:lang w:val="es-US"/>
        </w:rPr>
        <w:t>oras ad</w:t>
      </w:r>
      <w:r w:rsidRPr="003F09CD">
        <w:rPr>
          <w:rFonts w:eastAsia="Times New Roman" w:cs="Arial"/>
          <w:szCs w:val="24"/>
          <w:lang w:val="es-US"/>
        </w:rPr>
        <w:t>ici</w:t>
      </w:r>
      <w:r w:rsidRPr="003F09CD">
        <w:rPr>
          <w:rFonts w:eastAsia="Times New Roman" w:cs="Arial"/>
          <w:spacing w:val="1"/>
          <w:szCs w:val="24"/>
          <w:lang w:val="es-US"/>
        </w:rPr>
        <w:t>o</w:t>
      </w:r>
      <w:r w:rsidRPr="003F09CD">
        <w:rPr>
          <w:rFonts w:eastAsia="Times New Roman" w:cs="Arial"/>
          <w:spacing w:val="-1"/>
          <w:szCs w:val="24"/>
          <w:lang w:val="es-US"/>
        </w:rPr>
        <w:t>n</w:t>
      </w:r>
      <w:r w:rsidRPr="003F09CD">
        <w:rPr>
          <w:rFonts w:eastAsia="Times New Roman" w:cs="Arial"/>
          <w:szCs w:val="24"/>
          <w:lang w:val="es-US"/>
        </w:rPr>
        <w:t>ale</w:t>
      </w:r>
      <w:r w:rsidRPr="003F09CD">
        <w:rPr>
          <w:rFonts w:eastAsia="Times New Roman" w:cs="Arial"/>
          <w:spacing w:val="-1"/>
          <w:szCs w:val="24"/>
          <w:lang w:val="es-US"/>
        </w:rPr>
        <w:t>s</w:t>
      </w:r>
      <w:r w:rsidRPr="003F09CD">
        <w:rPr>
          <w:rFonts w:eastAsia="Times New Roman" w:cs="Arial"/>
          <w:szCs w:val="24"/>
          <w:lang w:val="es-US"/>
        </w:rPr>
        <w:t xml:space="preserve">, </w:t>
      </w:r>
      <w:r w:rsidRPr="003F09CD">
        <w:rPr>
          <w:rFonts w:eastAsia="Times New Roman" w:cs="Arial"/>
          <w:spacing w:val="1"/>
          <w:szCs w:val="24"/>
          <w:lang w:val="es-US"/>
        </w:rPr>
        <w:t>cu</w:t>
      </w:r>
      <w:r w:rsidRPr="003F09CD">
        <w:rPr>
          <w:rFonts w:eastAsia="Times New Roman" w:cs="Arial"/>
          <w:spacing w:val="-4"/>
          <w:szCs w:val="24"/>
          <w:lang w:val="es-US"/>
        </w:rPr>
        <w:t>y</w:t>
      </w:r>
      <w:r w:rsidRPr="003F09CD">
        <w:rPr>
          <w:rFonts w:eastAsia="Times New Roman" w:cs="Arial"/>
          <w:szCs w:val="24"/>
          <w:lang w:val="es-US"/>
        </w:rPr>
        <w:t>o</w:t>
      </w:r>
      <w:r w:rsidRPr="003F09CD">
        <w:rPr>
          <w:rFonts w:eastAsia="Times New Roman" w:cs="Arial"/>
          <w:spacing w:val="7"/>
          <w:szCs w:val="24"/>
          <w:lang w:val="es-US"/>
        </w:rPr>
        <w:t xml:space="preserve"> </w:t>
      </w:r>
      <w:r w:rsidRPr="003F09CD">
        <w:rPr>
          <w:rFonts w:eastAsia="Times New Roman" w:cs="Arial"/>
          <w:b/>
          <w:szCs w:val="24"/>
          <w:u w:val="single"/>
          <w:lang w:val="es-US"/>
        </w:rPr>
        <w:t>ti</w:t>
      </w:r>
      <w:r w:rsidRPr="003F09CD">
        <w:rPr>
          <w:rFonts w:eastAsia="Times New Roman" w:cs="Arial"/>
          <w:b/>
          <w:spacing w:val="3"/>
          <w:szCs w:val="24"/>
          <w:u w:val="single"/>
          <w:lang w:val="es-US"/>
        </w:rPr>
        <w:t>e</w:t>
      </w:r>
      <w:r w:rsidRPr="003F09CD">
        <w:rPr>
          <w:rFonts w:eastAsia="Times New Roman" w:cs="Arial"/>
          <w:b/>
          <w:spacing w:val="-1"/>
          <w:szCs w:val="24"/>
          <w:u w:val="single"/>
          <w:lang w:val="es-US"/>
        </w:rPr>
        <w:t>m</w:t>
      </w:r>
      <w:r w:rsidRPr="003F09CD">
        <w:rPr>
          <w:rFonts w:eastAsia="Times New Roman" w:cs="Arial"/>
          <w:b/>
          <w:spacing w:val="1"/>
          <w:szCs w:val="24"/>
          <w:u w:val="single"/>
          <w:lang w:val="es-US"/>
        </w:rPr>
        <w:t>p</w:t>
      </w:r>
      <w:r w:rsidRPr="003F09CD">
        <w:rPr>
          <w:rFonts w:eastAsia="Times New Roman" w:cs="Arial"/>
          <w:b/>
          <w:szCs w:val="24"/>
          <w:u w:val="single"/>
          <w:lang w:val="es-US"/>
        </w:rPr>
        <w:t>o</w:t>
      </w:r>
      <w:r w:rsidRPr="003F09CD">
        <w:rPr>
          <w:rFonts w:eastAsia="Times New Roman" w:cs="Arial"/>
          <w:b/>
          <w:spacing w:val="5"/>
          <w:szCs w:val="24"/>
          <w:u w:val="single"/>
          <w:lang w:val="es-US"/>
        </w:rPr>
        <w:t xml:space="preserve"> </w:t>
      </w:r>
      <w:r w:rsidRPr="003F09CD">
        <w:rPr>
          <w:rFonts w:eastAsia="Times New Roman" w:cs="Arial"/>
          <w:b/>
          <w:spacing w:val="1"/>
          <w:szCs w:val="24"/>
          <w:u w:val="single"/>
          <w:lang w:val="es-US"/>
        </w:rPr>
        <w:t>d</w:t>
      </w:r>
      <w:r w:rsidRPr="003F09CD">
        <w:rPr>
          <w:rFonts w:eastAsia="Times New Roman" w:cs="Arial"/>
          <w:b/>
          <w:szCs w:val="24"/>
          <w:u w:val="single"/>
          <w:lang w:val="es-US"/>
        </w:rPr>
        <w:t>e</w:t>
      </w:r>
      <w:r w:rsidRPr="003F09CD">
        <w:rPr>
          <w:rFonts w:eastAsia="Times New Roman" w:cs="Arial"/>
          <w:b/>
          <w:spacing w:val="9"/>
          <w:szCs w:val="24"/>
          <w:u w:val="single"/>
          <w:lang w:val="es-US"/>
        </w:rPr>
        <w:t xml:space="preserve"> </w:t>
      </w:r>
      <w:r w:rsidRPr="003F09CD">
        <w:rPr>
          <w:rFonts w:eastAsia="Times New Roman" w:cs="Arial"/>
          <w:b/>
          <w:szCs w:val="24"/>
          <w:u w:val="single"/>
          <w:lang w:val="es-US"/>
        </w:rPr>
        <w:t>t</w:t>
      </w:r>
      <w:r w:rsidRPr="003F09CD">
        <w:rPr>
          <w:rFonts w:eastAsia="Times New Roman" w:cs="Arial"/>
          <w:b/>
          <w:spacing w:val="1"/>
          <w:szCs w:val="24"/>
          <w:u w:val="single"/>
          <w:lang w:val="es-US"/>
        </w:rPr>
        <w:t>raba</w:t>
      </w:r>
      <w:r w:rsidRPr="003F09CD">
        <w:rPr>
          <w:rFonts w:eastAsia="Times New Roman" w:cs="Arial"/>
          <w:b/>
          <w:szCs w:val="24"/>
          <w:u w:val="single"/>
          <w:lang w:val="es-US"/>
        </w:rPr>
        <w:t>jo</w:t>
      </w:r>
      <w:r w:rsidRPr="003F09CD">
        <w:rPr>
          <w:rFonts w:eastAsia="Times New Roman" w:cs="Arial"/>
          <w:spacing w:val="5"/>
          <w:szCs w:val="24"/>
          <w:lang w:val="es-US"/>
        </w:rPr>
        <w:t xml:space="preserve"> </w:t>
      </w:r>
      <w:r w:rsidRPr="003F09CD">
        <w:rPr>
          <w:rFonts w:eastAsia="Times New Roman" w:cs="Arial"/>
          <w:spacing w:val="1"/>
          <w:szCs w:val="24"/>
          <w:lang w:val="es-US"/>
        </w:rPr>
        <w:t>e</w:t>
      </w:r>
      <w:r w:rsidRPr="003F09CD">
        <w:rPr>
          <w:rFonts w:eastAsia="Times New Roman" w:cs="Arial"/>
          <w:szCs w:val="24"/>
          <w:lang w:val="es-US"/>
        </w:rPr>
        <w:t>n</w:t>
      </w:r>
      <w:r w:rsidRPr="003F09CD">
        <w:rPr>
          <w:rFonts w:eastAsia="Times New Roman" w:cs="Arial"/>
          <w:spacing w:val="6"/>
          <w:szCs w:val="24"/>
          <w:lang w:val="es-US"/>
        </w:rPr>
        <w:t xml:space="preserve"> </w:t>
      </w:r>
      <w:r w:rsidRPr="003F09CD">
        <w:rPr>
          <w:rFonts w:eastAsia="Times New Roman" w:cs="Arial"/>
          <w:szCs w:val="24"/>
          <w:lang w:val="es-US"/>
        </w:rPr>
        <w:t>t</w:t>
      </w:r>
      <w:r w:rsidRPr="003F09CD">
        <w:rPr>
          <w:rFonts w:eastAsia="Times New Roman" w:cs="Arial"/>
          <w:spacing w:val="1"/>
          <w:szCs w:val="24"/>
          <w:lang w:val="es-US"/>
        </w:rPr>
        <w:t>odo</w:t>
      </w:r>
      <w:r w:rsidRPr="003F09CD">
        <w:rPr>
          <w:rFonts w:eastAsia="Times New Roman" w:cs="Arial"/>
          <w:szCs w:val="24"/>
          <w:lang w:val="es-US"/>
        </w:rPr>
        <w:t>s</w:t>
      </w:r>
      <w:r w:rsidRPr="003F09CD">
        <w:rPr>
          <w:rFonts w:eastAsia="Times New Roman" w:cs="Arial"/>
          <w:spacing w:val="4"/>
          <w:szCs w:val="24"/>
          <w:lang w:val="es-US"/>
        </w:rPr>
        <w:t xml:space="preserve"> </w:t>
      </w:r>
      <w:r w:rsidRPr="003F09CD">
        <w:rPr>
          <w:rFonts w:eastAsia="Times New Roman" w:cs="Arial"/>
          <w:szCs w:val="24"/>
          <w:lang w:val="es-US"/>
        </w:rPr>
        <w:t>l</w:t>
      </w:r>
      <w:r w:rsidRPr="003F09CD">
        <w:rPr>
          <w:rFonts w:eastAsia="Times New Roman" w:cs="Arial"/>
          <w:spacing w:val="1"/>
          <w:szCs w:val="24"/>
          <w:lang w:val="es-US"/>
        </w:rPr>
        <w:t>o</w:t>
      </w:r>
      <w:r w:rsidRPr="003F09CD">
        <w:rPr>
          <w:rFonts w:eastAsia="Times New Roman" w:cs="Arial"/>
          <w:szCs w:val="24"/>
          <w:lang w:val="es-US"/>
        </w:rPr>
        <w:t>s</w:t>
      </w:r>
      <w:r w:rsidRPr="003F09CD">
        <w:rPr>
          <w:rFonts w:eastAsia="Times New Roman" w:cs="Arial"/>
          <w:spacing w:val="3"/>
          <w:szCs w:val="24"/>
          <w:lang w:val="es-US"/>
        </w:rPr>
        <w:t xml:space="preserve"> </w:t>
      </w:r>
      <w:r w:rsidRPr="003F09CD">
        <w:rPr>
          <w:rFonts w:eastAsia="Times New Roman" w:cs="Arial"/>
          <w:spacing w:val="1"/>
          <w:szCs w:val="24"/>
          <w:lang w:val="es-US"/>
        </w:rPr>
        <w:t>p</w:t>
      </w:r>
      <w:r w:rsidRPr="003F09CD">
        <w:rPr>
          <w:rFonts w:eastAsia="Times New Roman" w:cs="Arial"/>
          <w:spacing w:val="-1"/>
          <w:szCs w:val="24"/>
          <w:lang w:val="es-US"/>
        </w:rPr>
        <w:t>u</w:t>
      </w:r>
      <w:r w:rsidRPr="003F09CD">
        <w:rPr>
          <w:rFonts w:eastAsia="Times New Roman" w:cs="Arial"/>
          <w:spacing w:val="1"/>
          <w:szCs w:val="24"/>
          <w:lang w:val="es-US"/>
        </w:rPr>
        <w:t>e</w:t>
      </w:r>
      <w:r w:rsidRPr="003F09CD">
        <w:rPr>
          <w:rFonts w:eastAsia="Times New Roman" w:cs="Arial"/>
          <w:spacing w:val="-1"/>
          <w:szCs w:val="24"/>
          <w:lang w:val="es-US"/>
        </w:rPr>
        <w:t>s</w:t>
      </w:r>
      <w:r w:rsidRPr="003F09CD">
        <w:rPr>
          <w:rFonts w:eastAsia="Times New Roman" w:cs="Arial"/>
          <w:szCs w:val="24"/>
          <w:lang w:val="es-US"/>
        </w:rPr>
        <w:t>t</w:t>
      </w:r>
      <w:r w:rsidRPr="003F09CD">
        <w:rPr>
          <w:rFonts w:eastAsia="Times New Roman" w:cs="Arial"/>
          <w:spacing w:val="1"/>
          <w:szCs w:val="24"/>
          <w:lang w:val="es-US"/>
        </w:rPr>
        <w:t>o</w:t>
      </w:r>
      <w:r w:rsidRPr="003F09CD">
        <w:rPr>
          <w:rFonts w:eastAsia="Times New Roman" w:cs="Arial"/>
          <w:szCs w:val="24"/>
          <w:lang w:val="es-US"/>
        </w:rPr>
        <w:t>s</w:t>
      </w:r>
      <w:r w:rsidRPr="003F09CD">
        <w:rPr>
          <w:rFonts w:eastAsia="Times New Roman" w:cs="Arial"/>
          <w:spacing w:val="2"/>
          <w:szCs w:val="24"/>
          <w:lang w:val="es-US"/>
        </w:rPr>
        <w:t xml:space="preserve"> </w:t>
      </w:r>
      <w:r w:rsidRPr="003F09CD">
        <w:rPr>
          <w:rFonts w:eastAsia="Times New Roman" w:cs="Arial"/>
          <w:spacing w:val="1"/>
          <w:szCs w:val="24"/>
          <w:lang w:val="es-US"/>
        </w:rPr>
        <w:t>d</w:t>
      </w:r>
      <w:r w:rsidRPr="003F09CD">
        <w:rPr>
          <w:rFonts w:eastAsia="Times New Roman" w:cs="Arial"/>
          <w:szCs w:val="24"/>
          <w:lang w:val="es-US"/>
        </w:rPr>
        <w:t>e</w:t>
      </w:r>
      <w:r w:rsidRPr="003F09CD">
        <w:rPr>
          <w:rFonts w:eastAsia="Times New Roman" w:cs="Arial"/>
          <w:spacing w:val="9"/>
          <w:szCs w:val="24"/>
          <w:lang w:val="es-US"/>
        </w:rPr>
        <w:t xml:space="preserve"> </w:t>
      </w:r>
      <w:r w:rsidRPr="003F09CD">
        <w:rPr>
          <w:rFonts w:eastAsia="Times New Roman" w:cs="Arial"/>
          <w:szCs w:val="24"/>
          <w:lang w:val="es-US"/>
        </w:rPr>
        <w:t>t</w:t>
      </w:r>
      <w:r w:rsidRPr="003F09CD">
        <w:rPr>
          <w:rFonts w:eastAsia="Times New Roman" w:cs="Arial"/>
          <w:spacing w:val="1"/>
          <w:szCs w:val="24"/>
          <w:lang w:val="es-US"/>
        </w:rPr>
        <w:t>rab</w:t>
      </w:r>
      <w:r w:rsidRPr="003F09CD">
        <w:rPr>
          <w:rFonts w:eastAsia="Times New Roman" w:cs="Arial"/>
          <w:spacing w:val="-2"/>
          <w:szCs w:val="24"/>
          <w:lang w:val="es-US"/>
        </w:rPr>
        <w:t>a</w:t>
      </w:r>
      <w:r w:rsidRPr="003F09CD">
        <w:rPr>
          <w:rFonts w:eastAsia="Times New Roman" w:cs="Arial"/>
          <w:spacing w:val="2"/>
          <w:szCs w:val="24"/>
          <w:lang w:val="es-US"/>
        </w:rPr>
        <w:t>j</w:t>
      </w:r>
      <w:r w:rsidRPr="003F09CD">
        <w:rPr>
          <w:rFonts w:eastAsia="Times New Roman" w:cs="Arial"/>
          <w:szCs w:val="24"/>
          <w:lang w:val="es-US"/>
        </w:rPr>
        <w:t>o</w:t>
      </w:r>
      <w:r w:rsidRPr="003F09CD">
        <w:rPr>
          <w:rFonts w:eastAsia="Times New Roman" w:cs="Arial"/>
          <w:spacing w:val="5"/>
          <w:szCs w:val="24"/>
          <w:lang w:val="es-US"/>
        </w:rPr>
        <w:t xml:space="preserve"> </w:t>
      </w:r>
      <w:r w:rsidRPr="003F09CD">
        <w:rPr>
          <w:rFonts w:eastAsia="Times New Roman" w:cs="Arial"/>
          <w:spacing w:val="1"/>
          <w:szCs w:val="24"/>
          <w:lang w:val="es-US"/>
        </w:rPr>
        <w:t>er</w:t>
      </w:r>
      <w:r w:rsidRPr="003F09CD">
        <w:rPr>
          <w:rFonts w:eastAsia="Times New Roman" w:cs="Arial"/>
          <w:szCs w:val="24"/>
          <w:lang w:val="es-US"/>
        </w:rPr>
        <w:t>a</w:t>
      </w:r>
      <w:r w:rsidRPr="003F09CD">
        <w:rPr>
          <w:rFonts w:eastAsia="Times New Roman" w:cs="Arial"/>
          <w:spacing w:val="5"/>
          <w:szCs w:val="24"/>
          <w:lang w:val="es-US"/>
        </w:rPr>
        <w:t xml:space="preserve"> </w:t>
      </w:r>
      <w:r w:rsidRPr="003F09CD">
        <w:rPr>
          <w:rFonts w:eastAsia="Times New Roman" w:cs="Arial"/>
          <w:szCs w:val="24"/>
          <w:lang w:val="es-US"/>
        </w:rPr>
        <w:t>i</w:t>
      </w:r>
      <w:r w:rsidRPr="003F09CD">
        <w:rPr>
          <w:rFonts w:eastAsia="Times New Roman" w:cs="Arial"/>
          <w:spacing w:val="-1"/>
          <w:szCs w:val="24"/>
          <w:lang w:val="es-US"/>
        </w:rPr>
        <w:t>nf</w:t>
      </w:r>
      <w:r w:rsidRPr="003F09CD">
        <w:rPr>
          <w:rFonts w:eastAsia="Times New Roman" w:cs="Arial"/>
          <w:szCs w:val="24"/>
          <w:lang w:val="es-US"/>
        </w:rPr>
        <w:t>e</w:t>
      </w:r>
      <w:r w:rsidRPr="003F09CD">
        <w:rPr>
          <w:rFonts w:eastAsia="Times New Roman" w:cs="Arial"/>
          <w:spacing w:val="1"/>
          <w:szCs w:val="24"/>
          <w:lang w:val="es-US"/>
        </w:rPr>
        <w:t>r</w:t>
      </w:r>
      <w:r w:rsidRPr="003F09CD">
        <w:rPr>
          <w:rFonts w:eastAsia="Times New Roman" w:cs="Arial"/>
          <w:szCs w:val="24"/>
          <w:lang w:val="es-US"/>
        </w:rPr>
        <w:t>i</w:t>
      </w:r>
      <w:r w:rsidRPr="003F09CD">
        <w:rPr>
          <w:rFonts w:eastAsia="Times New Roman" w:cs="Arial"/>
          <w:spacing w:val="1"/>
          <w:szCs w:val="24"/>
          <w:lang w:val="es-US"/>
        </w:rPr>
        <w:t>o</w:t>
      </w:r>
      <w:r w:rsidRPr="003F09CD">
        <w:rPr>
          <w:rFonts w:eastAsia="Times New Roman" w:cs="Arial"/>
          <w:szCs w:val="24"/>
          <w:lang w:val="es-US"/>
        </w:rPr>
        <w:t>r</w:t>
      </w:r>
      <w:r w:rsidRPr="003F09CD">
        <w:rPr>
          <w:rFonts w:eastAsia="Times New Roman" w:cs="Arial"/>
          <w:spacing w:val="4"/>
          <w:szCs w:val="24"/>
          <w:lang w:val="es-US"/>
        </w:rPr>
        <w:t xml:space="preserve"> </w:t>
      </w:r>
      <w:r w:rsidRPr="003F09CD">
        <w:rPr>
          <w:rFonts w:eastAsia="Times New Roman" w:cs="Arial"/>
          <w:szCs w:val="24"/>
          <w:lang w:val="es-US"/>
        </w:rPr>
        <w:t>a</w:t>
      </w:r>
      <w:r w:rsidRPr="003F09CD">
        <w:rPr>
          <w:rFonts w:eastAsia="Times New Roman" w:cs="Arial"/>
          <w:spacing w:val="10"/>
          <w:szCs w:val="24"/>
          <w:lang w:val="es-US"/>
        </w:rPr>
        <w:t xml:space="preserve"> </w:t>
      </w:r>
      <w:r w:rsidRPr="003F09CD">
        <w:rPr>
          <w:rFonts w:eastAsia="Times New Roman" w:cs="Arial"/>
          <w:b/>
          <w:spacing w:val="-1"/>
          <w:szCs w:val="24"/>
          <w:u w:val="single"/>
          <w:lang w:val="es-US"/>
        </w:rPr>
        <w:t>u</w:t>
      </w:r>
      <w:r w:rsidRPr="003F09CD">
        <w:rPr>
          <w:rFonts w:eastAsia="Times New Roman" w:cs="Arial"/>
          <w:b/>
          <w:szCs w:val="24"/>
          <w:u w:val="single"/>
          <w:lang w:val="es-US"/>
        </w:rPr>
        <w:t>n</w:t>
      </w:r>
      <w:r w:rsidRPr="003F09CD">
        <w:rPr>
          <w:rFonts w:eastAsia="Times New Roman" w:cs="Arial"/>
          <w:b/>
          <w:spacing w:val="5"/>
          <w:szCs w:val="24"/>
          <w:u w:val="single"/>
          <w:lang w:val="es-US"/>
        </w:rPr>
        <w:t xml:space="preserve"> </w:t>
      </w:r>
      <w:r w:rsidRPr="003F09CD">
        <w:rPr>
          <w:rFonts w:eastAsia="Times New Roman" w:cs="Arial"/>
          <w:b/>
          <w:spacing w:val="-1"/>
          <w:szCs w:val="24"/>
          <w:u w:val="single"/>
          <w:lang w:val="es-US"/>
        </w:rPr>
        <w:t>v</w:t>
      </w:r>
      <w:r w:rsidRPr="003F09CD">
        <w:rPr>
          <w:rFonts w:eastAsia="Times New Roman" w:cs="Arial"/>
          <w:b/>
          <w:spacing w:val="3"/>
          <w:szCs w:val="24"/>
          <w:u w:val="single"/>
          <w:lang w:val="es-US"/>
        </w:rPr>
        <w:t>a</w:t>
      </w:r>
      <w:r w:rsidRPr="003F09CD">
        <w:rPr>
          <w:rFonts w:eastAsia="Times New Roman" w:cs="Arial"/>
          <w:b/>
          <w:spacing w:val="2"/>
          <w:szCs w:val="24"/>
          <w:u w:val="single"/>
          <w:lang w:val="es-US"/>
        </w:rPr>
        <w:t>l</w:t>
      </w:r>
      <w:r w:rsidRPr="003F09CD">
        <w:rPr>
          <w:rFonts w:eastAsia="Times New Roman" w:cs="Arial"/>
          <w:b/>
          <w:spacing w:val="1"/>
          <w:szCs w:val="24"/>
          <w:u w:val="single"/>
          <w:lang w:val="es-US"/>
        </w:rPr>
        <w:t>o</w:t>
      </w:r>
      <w:r w:rsidRPr="003F09CD">
        <w:rPr>
          <w:rFonts w:eastAsia="Times New Roman" w:cs="Arial"/>
          <w:b/>
          <w:szCs w:val="24"/>
          <w:u w:val="single"/>
          <w:lang w:val="es-US"/>
        </w:rPr>
        <w:t>r</w:t>
      </w:r>
      <w:r w:rsidRPr="003F09CD">
        <w:rPr>
          <w:rFonts w:eastAsia="Times New Roman" w:cs="Arial"/>
          <w:b/>
          <w:spacing w:val="6"/>
          <w:szCs w:val="24"/>
          <w:u w:val="single"/>
          <w:lang w:val="es-US"/>
        </w:rPr>
        <w:t xml:space="preserve"> </w:t>
      </w:r>
      <w:r w:rsidRPr="003F09CD">
        <w:rPr>
          <w:rFonts w:eastAsia="Times New Roman" w:cs="Arial"/>
          <w:b/>
          <w:spacing w:val="1"/>
          <w:szCs w:val="24"/>
          <w:u w:val="single"/>
          <w:lang w:val="es-US"/>
        </w:rPr>
        <w:lastRenderedPageBreak/>
        <w:t>u</w:t>
      </w:r>
      <w:r w:rsidRPr="003F09CD">
        <w:rPr>
          <w:rFonts w:eastAsia="Times New Roman" w:cs="Arial"/>
          <w:b/>
          <w:spacing w:val="-4"/>
          <w:szCs w:val="24"/>
          <w:u w:val="single"/>
          <w:lang w:val="es-US"/>
        </w:rPr>
        <w:t>m</w:t>
      </w:r>
      <w:r w:rsidRPr="003F09CD">
        <w:rPr>
          <w:rFonts w:eastAsia="Times New Roman" w:cs="Arial"/>
          <w:b/>
          <w:spacing w:val="1"/>
          <w:szCs w:val="24"/>
          <w:u w:val="single"/>
          <w:lang w:val="es-US"/>
        </w:rPr>
        <w:t>bral e</w:t>
      </w:r>
      <w:r w:rsidRPr="003F09CD">
        <w:rPr>
          <w:rFonts w:eastAsia="Times New Roman" w:cs="Arial"/>
          <w:b/>
          <w:spacing w:val="-1"/>
          <w:szCs w:val="24"/>
          <w:u w:val="single"/>
          <w:lang w:val="es-US"/>
        </w:rPr>
        <w:t>s</w:t>
      </w:r>
      <w:r w:rsidRPr="003F09CD">
        <w:rPr>
          <w:rFonts w:eastAsia="Times New Roman" w:cs="Arial"/>
          <w:b/>
          <w:spacing w:val="1"/>
          <w:szCs w:val="24"/>
          <w:u w:val="single"/>
          <w:lang w:val="es-US"/>
        </w:rPr>
        <w:t>pec</w:t>
      </w:r>
      <w:r w:rsidRPr="003F09CD">
        <w:rPr>
          <w:rFonts w:eastAsia="Times New Roman" w:cs="Arial"/>
          <w:b/>
          <w:szCs w:val="24"/>
          <w:u w:val="single"/>
          <w:lang w:val="es-US"/>
        </w:rPr>
        <w:t>i</w:t>
      </w:r>
      <w:r w:rsidRPr="003F09CD">
        <w:rPr>
          <w:rFonts w:eastAsia="Times New Roman" w:cs="Arial"/>
          <w:b/>
          <w:spacing w:val="-1"/>
          <w:szCs w:val="24"/>
          <w:u w:val="single"/>
          <w:lang w:val="es-US"/>
        </w:rPr>
        <w:t>f</w:t>
      </w:r>
      <w:r w:rsidRPr="003F09CD">
        <w:rPr>
          <w:rFonts w:eastAsia="Times New Roman" w:cs="Arial"/>
          <w:b/>
          <w:szCs w:val="24"/>
          <w:u w:val="single"/>
          <w:lang w:val="es-US"/>
        </w:rPr>
        <w:t>i</w:t>
      </w:r>
      <w:r w:rsidRPr="003F09CD">
        <w:rPr>
          <w:rFonts w:eastAsia="Times New Roman" w:cs="Arial"/>
          <w:b/>
          <w:spacing w:val="1"/>
          <w:szCs w:val="24"/>
          <w:u w:val="single"/>
          <w:lang w:val="es-US"/>
        </w:rPr>
        <w:t>cad</w:t>
      </w:r>
      <w:r w:rsidRPr="003F09CD">
        <w:rPr>
          <w:rFonts w:eastAsia="Times New Roman" w:cs="Arial"/>
          <w:b/>
          <w:szCs w:val="24"/>
          <w:u w:val="single"/>
          <w:lang w:val="es-US"/>
        </w:rPr>
        <w:t>o</w:t>
      </w:r>
      <w:r w:rsidRPr="003F09CD">
        <w:rPr>
          <w:rFonts w:eastAsia="Times New Roman" w:cs="Arial"/>
          <w:b/>
          <w:spacing w:val="1"/>
          <w:szCs w:val="24"/>
          <w:u w:val="single"/>
          <w:lang w:val="es-US"/>
        </w:rPr>
        <w:t xml:space="preserve"> d</w:t>
      </w:r>
      <w:r w:rsidRPr="003F09CD">
        <w:rPr>
          <w:rFonts w:eastAsia="Times New Roman" w:cs="Arial"/>
          <w:b/>
          <w:szCs w:val="24"/>
          <w:u w:val="single"/>
          <w:lang w:val="es-US"/>
        </w:rPr>
        <w:t>e</w:t>
      </w:r>
      <w:r w:rsidRPr="003F09CD">
        <w:rPr>
          <w:rFonts w:eastAsia="Times New Roman" w:cs="Arial"/>
          <w:b/>
          <w:spacing w:val="9"/>
          <w:szCs w:val="24"/>
          <w:u w:val="single"/>
          <w:lang w:val="es-US"/>
        </w:rPr>
        <w:t xml:space="preserve"> </w:t>
      </w:r>
      <w:r w:rsidRPr="003F09CD">
        <w:rPr>
          <w:rFonts w:eastAsia="Times New Roman" w:cs="Arial"/>
          <w:b/>
          <w:spacing w:val="-1"/>
          <w:szCs w:val="24"/>
          <w:u w:val="single"/>
          <w:lang w:val="es-US"/>
        </w:rPr>
        <w:t>h</w:t>
      </w:r>
      <w:r w:rsidRPr="003F09CD">
        <w:rPr>
          <w:rFonts w:eastAsia="Times New Roman" w:cs="Arial"/>
          <w:b/>
          <w:spacing w:val="1"/>
          <w:szCs w:val="24"/>
          <w:u w:val="single"/>
          <w:lang w:val="es-US"/>
        </w:rPr>
        <w:t>ora</w:t>
      </w:r>
      <w:r w:rsidRPr="003F09CD">
        <w:rPr>
          <w:rFonts w:eastAsia="Times New Roman" w:cs="Arial"/>
          <w:b/>
          <w:spacing w:val="-1"/>
          <w:szCs w:val="24"/>
          <w:u w:val="single"/>
          <w:lang w:val="es-US"/>
        </w:rPr>
        <w:t>s</w:t>
      </w:r>
      <w:r w:rsidRPr="003F09CD">
        <w:rPr>
          <w:rFonts w:eastAsia="Times New Roman" w:cs="Arial"/>
          <w:szCs w:val="24"/>
          <w:lang w:val="es-US"/>
        </w:rPr>
        <w:t>,</w:t>
      </w:r>
      <w:r w:rsidRPr="003F09CD">
        <w:rPr>
          <w:rFonts w:eastAsia="Times New Roman" w:cs="Arial"/>
          <w:spacing w:val="8"/>
          <w:szCs w:val="24"/>
          <w:lang w:val="es-US"/>
        </w:rPr>
        <w:t xml:space="preserve"> </w:t>
      </w:r>
      <w:r w:rsidRPr="003F09CD">
        <w:rPr>
          <w:rFonts w:eastAsia="Times New Roman" w:cs="Arial"/>
          <w:szCs w:val="24"/>
          <w:lang w:val="es-US"/>
        </w:rPr>
        <w:t>y</w:t>
      </w:r>
      <w:r w:rsidRPr="003F09CD">
        <w:rPr>
          <w:rFonts w:eastAsia="Times New Roman" w:cs="Arial"/>
          <w:spacing w:val="8"/>
          <w:szCs w:val="24"/>
          <w:lang w:val="es-US"/>
        </w:rPr>
        <w:t xml:space="preserve"> </w:t>
      </w:r>
      <w:r w:rsidRPr="003F09CD">
        <w:rPr>
          <w:rFonts w:eastAsia="Times New Roman" w:cs="Arial"/>
          <w:spacing w:val="1"/>
          <w:szCs w:val="24"/>
          <w:u w:val="single"/>
          <w:lang w:val="es-US"/>
        </w:rPr>
        <w:t>q</w:t>
      </w:r>
      <w:r w:rsidRPr="003F09CD">
        <w:rPr>
          <w:rFonts w:eastAsia="Times New Roman" w:cs="Arial"/>
          <w:spacing w:val="-1"/>
          <w:szCs w:val="24"/>
          <w:u w:val="single"/>
          <w:lang w:val="es-US"/>
        </w:rPr>
        <w:t>u</w:t>
      </w:r>
      <w:r w:rsidRPr="003F09CD">
        <w:rPr>
          <w:rFonts w:eastAsia="Times New Roman" w:cs="Arial"/>
          <w:szCs w:val="24"/>
          <w:u w:val="single"/>
          <w:lang w:val="es-US"/>
        </w:rPr>
        <w:t>e</w:t>
      </w:r>
      <w:r w:rsidRPr="003F09CD">
        <w:rPr>
          <w:rFonts w:eastAsia="Times New Roman" w:cs="Arial"/>
          <w:spacing w:val="12"/>
          <w:szCs w:val="24"/>
          <w:u w:val="single"/>
          <w:lang w:val="es-US"/>
        </w:rPr>
        <w:t xml:space="preserve"> </w:t>
      </w:r>
      <w:r w:rsidRPr="003F09CD">
        <w:rPr>
          <w:rFonts w:eastAsia="Times New Roman" w:cs="Arial"/>
          <w:spacing w:val="1"/>
          <w:szCs w:val="24"/>
          <w:u w:val="single"/>
          <w:lang w:val="es-US"/>
        </w:rPr>
        <w:t>e</w:t>
      </w:r>
      <w:r w:rsidRPr="003F09CD">
        <w:rPr>
          <w:rFonts w:eastAsia="Times New Roman" w:cs="Arial"/>
          <w:spacing w:val="-1"/>
          <w:szCs w:val="24"/>
          <w:u w:val="single"/>
          <w:lang w:val="es-US"/>
        </w:rPr>
        <w:t>s</w:t>
      </w:r>
      <w:r w:rsidRPr="003F09CD">
        <w:rPr>
          <w:rFonts w:eastAsia="Times New Roman" w:cs="Arial"/>
          <w:szCs w:val="24"/>
          <w:u w:val="single"/>
          <w:lang w:val="es-US"/>
        </w:rPr>
        <w:t>ta</w:t>
      </w:r>
      <w:r w:rsidRPr="003F09CD">
        <w:rPr>
          <w:rFonts w:eastAsia="Times New Roman" w:cs="Arial"/>
          <w:spacing w:val="1"/>
          <w:szCs w:val="24"/>
          <w:u w:val="single"/>
          <w:lang w:val="es-US"/>
        </w:rPr>
        <w:t>ba</w:t>
      </w:r>
      <w:r w:rsidRPr="003F09CD">
        <w:rPr>
          <w:rFonts w:eastAsia="Times New Roman" w:cs="Arial"/>
          <w:szCs w:val="24"/>
          <w:u w:val="single"/>
          <w:lang w:val="es-US"/>
        </w:rPr>
        <w:t>n</w:t>
      </w:r>
      <w:r w:rsidRPr="003F09CD">
        <w:rPr>
          <w:rFonts w:eastAsia="Times New Roman" w:cs="Arial"/>
          <w:spacing w:val="3"/>
          <w:szCs w:val="24"/>
          <w:u w:val="single"/>
          <w:lang w:val="es-US"/>
        </w:rPr>
        <w:t xml:space="preserve"> </w:t>
      </w:r>
      <w:r w:rsidRPr="003F09CD">
        <w:rPr>
          <w:rFonts w:eastAsia="Times New Roman" w:cs="Arial"/>
          <w:spacing w:val="1"/>
          <w:szCs w:val="24"/>
          <w:u w:val="single"/>
          <w:lang w:val="es-US"/>
        </w:rPr>
        <w:t>d</w:t>
      </w:r>
      <w:r w:rsidRPr="003F09CD">
        <w:rPr>
          <w:rFonts w:eastAsia="Times New Roman" w:cs="Arial"/>
          <w:szCs w:val="24"/>
          <w:u w:val="single"/>
          <w:lang w:val="es-US"/>
        </w:rPr>
        <w:t>i</w:t>
      </w:r>
      <w:r w:rsidRPr="003F09CD">
        <w:rPr>
          <w:rFonts w:eastAsia="Times New Roman" w:cs="Arial"/>
          <w:spacing w:val="-1"/>
          <w:szCs w:val="24"/>
          <w:u w:val="single"/>
          <w:lang w:val="es-US"/>
        </w:rPr>
        <w:t>s</w:t>
      </w:r>
      <w:r w:rsidRPr="003F09CD">
        <w:rPr>
          <w:rFonts w:eastAsia="Times New Roman" w:cs="Arial"/>
          <w:spacing w:val="1"/>
          <w:szCs w:val="24"/>
          <w:u w:val="single"/>
          <w:lang w:val="es-US"/>
        </w:rPr>
        <w:t>pon</w:t>
      </w:r>
      <w:r w:rsidRPr="003F09CD">
        <w:rPr>
          <w:rFonts w:eastAsia="Times New Roman" w:cs="Arial"/>
          <w:szCs w:val="24"/>
          <w:u w:val="single"/>
          <w:lang w:val="es-US"/>
        </w:rPr>
        <w:t>i</w:t>
      </w:r>
      <w:r w:rsidRPr="003F09CD">
        <w:rPr>
          <w:rFonts w:eastAsia="Times New Roman" w:cs="Arial"/>
          <w:spacing w:val="1"/>
          <w:szCs w:val="24"/>
          <w:u w:val="single"/>
          <w:lang w:val="es-US"/>
        </w:rPr>
        <w:t>b</w:t>
      </w:r>
      <w:r w:rsidRPr="003F09CD">
        <w:rPr>
          <w:rFonts w:eastAsia="Times New Roman" w:cs="Arial"/>
          <w:szCs w:val="24"/>
          <w:u w:val="single"/>
          <w:lang w:val="es-US"/>
        </w:rPr>
        <w:t>l</w:t>
      </w:r>
      <w:r w:rsidRPr="003F09CD">
        <w:rPr>
          <w:rFonts w:eastAsia="Times New Roman" w:cs="Arial"/>
          <w:spacing w:val="1"/>
          <w:szCs w:val="24"/>
          <w:u w:val="single"/>
          <w:lang w:val="es-US"/>
        </w:rPr>
        <w:t>e</w:t>
      </w:r>
      <w:r w:rsidRPr="003F09CD">
        <w:rPr>
          <w:rFonts w:eastAsia="Times New Roman" w:cs="Arial"/>
          <w:szCs w:val="24"/>
          <w:u w:val="single"/>
          <w:lang w:val="es-US"/>
        </w:rPr>
        <w:t xml:space="preserve">s </w:t>
      </w:r>
      <w:r w:rsidRPr="003F09CD">
        <w:rPr>
          <w:rFonts w:eastAsia="Times New Roman" w:cs="Arial"/>
          <w:spacing w:val="1"/>
          <w:szCs w:val="24"/>
          <w:u w:val="single"/>
          <w:lang w:val="es-US"/>
        </w:rPr>
        <w:t>par</w:t>
      </w:r>
      <w:r w:rsidRPr="003F09CD">
        <w:rPr>
          <w:rFonts w:eastAsia="Times New Roman" w:cs="Arial"/>
          <w:szCs w:val="24"/>
          <w:u w:val="single"/>
          <w:lang w:val="es-US"/>
        </w:rPr>
        <w:t>a</w:t>
      </w:r>
      <w:r w:rsidRPr="003F09CD">
        <w:rPr>
          <w:rFonts w:eastAsia="Times New Roman" w:cs="Arial"/>
          <w:spacing w:val="8"/>
          <w:szCs w:val="24"/>
          <w:u w:val="single"/>
          <w:lang w:val="es-US"/>
        </w:rPr>
        <w:t xml:space="preserve"> </w:t>
      </w:r>
      <w:r w:rsidRPr="003F09CD">
        <w:rPr>
          <w:rFonts w:eastAsia="Times New Roman" w:cs="Arial"/>
          <w:szCs w:val="24"/>
          <w:u w:val="single"/>
          <w:lang w:val="es-US"/>
        </w:rPr>
        <w:t>t</w:t>
      </w:r>
      <w:r w:rsidRPr="003F09CD">
        <w:rPr>
          <w:rFonts w:eastAsia="Times New Roman" w:cs="Arial"/>
          <w:spacing w:val="1"/>
          <w:szCs w:val="24"/>
          <w:u w:val="single"/>
          <w:lang w:val="es-US"/>
        </w:rPr>
        <w:t>raba</w:t>
      </w:r>
      <w:r w:rsidRPr="003F09CD">
        <w:rPr>
          <w:rFonts w:eastAsia="Times New Roman" w:cs="Arial"/>
          <w:spacing w:val="2"/>
          <w:szCs w:val="24"/>
          <w:u w:val="single"/>
          <w:lang w:val="es-US"/>
        </w:rPr>
        <w:t>j</w:t>
      </w:r>
      <w:r w:rsidRPr="003F09CD">
        <w:rPr>
          <w:rFonts w:eastAsia="Times New Roman" w:cs="Arial"/>
          <w:spacing w:val="1"/>
          <w:szCs w:val="24"/>
          <w:u w:val="single"/>
          <w:lang w:val="es-US"/>
        </w:rPr>
        <w:t>a</w:t>
      </w:r>
      <w:r w:rsidRPr="003F09CD">
        <w:rPr>
          <w:rFonts w:eastAsia="Times New Roman" w:cs="Arial"/>
          <w:szCs w:val="24"/>
          <w:u w:val="single"/>
          <w:lang w:val="es-US"/>
        </w:rPr>
        <w:t>r</w:t>
      </w:r>
      <w:r w:rsidRPr="003F09CD">
        <w:rPr>
          <w:rFonts w:eastAsia="Times New Roman" w:cs="Arial"/>
          <w:spacing w:val="5"/>
          <w:szCs w:val="24"/>
          <w:lang w:val="es-US"/>
        </w:rPr>
        <w:t xml:space="preserve"> </w:t>
      </w:r>
      <w:r w:rsidRPr="003F09CD">
        <w:rPr>
          <w:rFonts w:eastAsia="Times New Roman" w:cs="Arial"/>
          <w:spacing w:val="-1"/>
          <w:szCs w:val="24"/>
          <w:lang w:val="es-US"/>
        </w:rPr>
        <w:t>h</w:t>
      </w:r>
      <w:r w:rsidRPr="003F09CD">
        <w:rPr>
          <w:rFonts w:eastAsia="Times New Roman" w:cs="Arial"/>
          <w:spacing w:val="1"/>
          <w:szCs w:val="24"/>
          <w:lang w:val="es-US"/>
        </w:rPr>
        <w:t>ora</w:t>
      </w:r>
      <w:r w:rsidRPr="003F09CD">
        <w:rPr>
          <w:rFonts w:eastAsia="Times New Roman" w:cs="Arial"/>
          <w:szCs w:val="24"/>
          <w:lang w:val="es-US"/>
        </w:rPr>
        <w:t>s</w:t>
      </w:r>
      <w:r w:rsidRPr="003F09CD">
        <w:rPr>
          <w:rFonts w:eastAsia="Times New Roman" w:cs="Arial"/>
          <w:spacing w:val="5"/>
          <w:szCs w:val="24"/>
          <w:lang w:val="es-US"/>
        </w:rPr>
        <w:t xml:space="preserve"> </w:t>
      </w:r>
      <w:r w:rsidRPr="003F09CD">
        <w:rPr>
          <w:rFonts w:eastAsia="Times New Roman" w:cs="Arial"/>
          <w:spacing w:val="1"/>
          <w:szCs w:val="24"/>
          <w:lang w:val="es-US"/>
        </w:rPr>
        <w:t>ad</w:t>
      </w:r>
      <w:r w:rsidRPr="003F09CD">
        <w:rPr>
          <w:rFonts w:eastAsia="Times New Roman" w:cs="Arial"/>
          <w:szCs w:val="24"/>
          <w:lang w:val="es-US"/>
        </w:rPr>
        <w:t>ici</w:t>
      </w:r>
      <w:r w:rsidRPr="003F09CD">
        <w:rPr>
          <w:rFonts w:eastAsia="Times New Roman" w:cs="Arial"/>
          <w:spacing w:val="1"/>
          <w:szCs w:val="24"/>
          <w:lang w:val="es-US"/>
        </w:rPr>
        <w:t>o</w:t>
      </w:r>
      <w:r w:rsidRPr="003F09CD">
        <w:rPr>
          <w:rFonts w:eastAsia="Times New Roman" w:cs="Arial"/>
          <w:spacing w:val="-1"/>
          <w:szCs w:val="24"/>
          <w:lang w:val="es-US"/>
        </w:rPr>
        <w:t>n</w:t>
      </w:r>
      <w:r w:rsidRPr="003F09CD">
        <w:rPr>
          <w:rFonts w:eastAsia="Times New Roman" w:cs="Arial"/>
          <w:szCs w:val="24"/>
          <w:lang w:val="es-US"/>
        </w:rPr>
        <w:t xml:space="preserve">ales </w:t>
      </w:r>
      <w:r w:rsidRPr="003F09CD">
        <w:rPr>
          <w:rFonts w:eastAsia="Times New Roman" w:cs="Arial"/>
          <w:spacing w:val="1"/>
          <w:szCs w:val="24"/>
          <w:lang w:val="es-US"/>
        </w:rPr>
        <w:t>d</w:t>
      </w:r>
      <w:r w:rsidRPr="003F09CD">
        <w:rPr>
          <w:rFonts w:eastAsia="Times New Roman" w:cs="Arial"/>
          <w:szCs w:val="24"/>
          <w:lang w:val="es-US"/>
        </w:rPr>
        <w:t>e</w:t>
      </w:r>
      <w:r w:rsidRPr="003F09CD">
        <w:rPr>
          <w:rFonts w:eastAsia="Times New Roman" w:cs="Arial"/>
          <w:spacing w:val="11"/>
          <w:szCs w:val="24"/>
          <w:lang w:val="es-US"/>
        </w:rPr>
        <w:t xml:space="preserve"> </w:t>
      </w:r>
      <w:r w:rsidRPr="003F09CD">
        <w:rPr>
          <w:rFonts w:eastAsia="Times New Roman" w:cs="Arial"/>
          <w:spacing w:val="-1"/>
          <w:szCs w:val="24"/>
          <w:lang w:val="es-US"/>
        </w:rPr>
        <w:t>h</w:t>
      </w:r>
      <w:r w:rsidRPr="003F09CD">
        <w:rPr>
          <w:rFonts w:eastAsia="Times New Roman" w:cs="Arial"/>
          <w:szCs w:val="24"/>
          <w:lang w:val="es-US"/>
        </w:rPr>
        <w:t>a</w:t>
      </w:r>
      <w:r w:rsidRPr="003F09CD">
        <w:rPr>
          <w:rFonts w:eastAsia="Times New Roman" w:cs="Arial"/>
          <w:spacing w:val="1"/>
          <w:szCs w:val="24"/>
          <w:lang w:val="es-US"/>
        </w:rPr>
        <w:t>be</w:t>
      </w:r>
      <w:r w:rsidRPr="003F09CD">
        <w:rPr>
          <w:rFonts w:eastAsia="Times New Roman" w:cs="Arial"/>
          <w:szCs w:val="24"/>
          <w:lang w:val="es-US"/>
        </w:rPr>
        <w:t>r</w:t>
      </w:r>
      <w:r w:rsidRPr="003F09CD">
        <w:rPr>
          <w:rFonts w:eastAsia="Times New Roman" w:cs="Arial"/>
          <w:spacing w:val="7"/>
          <w:szCs w:val="24"/>
          <w:lang w:val="es-US"/>
        </w:rPr>
        <w:t xml:space="preserve"> </w:t>
      </w:r>
      <w:r w:rsidRPr="003F09CD">
        <w:rPr>
          <w:rFonts w:eastAsia="Times New Roman" w:cs="Arial"/>
          <w:szCs w:val="24"/>
          <w:lang w:val="es-US"/>
        </w:rPr>
        <w:t>te</w:t>
      </w:r>
      <w:r w:rsidRPr="003F09CD">
        <w:rPr>
          <w:rFonts w:eastAsia="Times New Roman" w:cs="Arial"/>
          <w:spacing w:val="-1"/>
          <w:szCs w:val="24"/>
          <w:lang w:val="es-US"/>
        </w:rPr>
        <w:t>n</w:t>
      </w:r>
      <w:r w:rsidRPr="003F09CD">
        <w:rPr>
          <w:rFonts w:eastAsia="Times New Roman" w:cs="Arial"/>
          <w:szCs w:val="24"/>
          <w:lang w:val="es-US"/>
        </w:rPr>
        <w:t>i</w:t>
      </w:r>
      <w:r w:rsidRPr="003F09CD">
        <w:rPr>
          <w:rFonts w:eastAsia="Times New Roman" w:cs="Arial"/>
          <w:spacing w:val="1"/>
          <w:szCs w:val="24"/>
          <w:lang w:val="es-US"/>
        </w:rPr>
        <w:t>d</w:t>
      </w:r>
      <w:r w:rsidRPr="003F09CD">
        <w:rPr>
          <w:rFonts w:eastAsia="Times New Roman" w:cs="Arial"/>
          <w:szCs w:val="24"/>
          <w:lang w:val="es-US"/>
        </w:rPr>
        <w:t>o</w:t>
      </w:r>
      <w:r w:rsidRPr="003F09CD">
        <w:rPr>
          <w:rFonts w:eastAsia="Times New Roman" w:cs="Arial"/>
          <w:spacing w:val="6"/>
          <w:szCs w:val="24"/>
          <w:lang w:val="es-US"/>
        </w:rPr>
        <w:t xml:space="preserve"> </w:t>
      </w:r>
      <w:r w:rsidRPr="003F09CD">
        <w:rPr>
          <w:rFonts w:eastAsia="Times New Roman" w:cs="Arial"/>
          <w:szCs w:val="24"/>
          <w:lang w:val="es-US"/>
        </w:rPr>
        <w:t xml:space="preserve">la </w:t>
      </w:r>
      <w:r w:rsidRPr="003F09CD">
        <w:rPr>
          <w:rFonts w:eastAsia="Times New Roman" w:cs="Arial"/>
          <w:spacing w:val="1"/>
          <w:szCs w:val="24"/>
          <w:lang w:val="es-US"/>
        </w:rPr>
        <w:t>opor</w:t>
      </w:r>
      <w:r w:rsidRPr="003F09CD">
        <w:rPr>
          <w:rFonts w:eastAsia="Times New Roman" w:cs="Arial"/>
          <w:szCs w:val="24"/>
          <w:lang w:val="es-US"/>
        </w:rPr>
        <w:t>t</w:t>
      </w:r>
      <w:r w:rsidRPr="003F09CD">
        <w:rPr>
          <w:rFonts w:eastAsia="Times New Roman" w:cs="Arial"/>
          <w:spacing w:val="-1"/>
          <w:szCs w:val="24"/>
          <w:lang w:val="es-US"/>
        </w:rPr>
        <w:t>un</w:t>
      </w:r>
      <w:r w:rsidRPr="003F09CD">
        <w:rPr>
          <w:rFonts w:eastAsia="Times New Roman" w:cs="Arial"/>
          <w:szCs w:val="24"/>
          <w:lang w:val="es-US"/>
        </w:rPr>
        <w:t>i</w:t>
      </w:r>
      <w:r w:rsidRPr="003F09CD">
        <w:rPr>
          <w:rFonts w:eastAsia="Times New Roman" w:cs="Arial"/>
          <w:spacing w:val="1"/>
          <w:szCs w:val="24"/>
          <w:lang w:val="es-US"/>
        </w:rPr>
        <w:t>da</w:t>
      </w:r>
      <w:r w:rsidRPr="003F09CD">
        <w:rPr>
          <w:rFonts w:eastAsia="Times New Roman" w:cs="Arial"/>
          <w:szCs w:val="24"/>
          <w:lang w:val="es-US"/>
        </w:rPr>
        <w:t>d</w:t>
      </w:r>
      <w:r w:rsidRPr="003F09CD">
        <w:rPr>
          <w:rFonts w:eastAsia="Times New Roman" w:cs="Arial"/>
          <w:spacing w:val="-9"/>
          <w:szCs w:val="24"/>
          <w:lang w:val="es-US"/>
        </w:rPr>
        <w:t xml:space="preserve"> </w:t>
      </w:r>
      <w:r w:rsidRPr="003F09CD">
        <w:rPr>
          <w:rFonts w:eastAsia="Times New Roman" w:cs="Arial"/>
          <w:spacing w:val="1"/>
          <w:szCs w:val="24"/>
          <w:lang w:val="es-US"/>
        </w:rPr>
        <w:t>d</w:t>
      </w:r>
      <w:r w:rsidRPr="003F09CD">
        <w:rPr>
          <w:rFonts w:eastAsia="Times New Roman" w:cs="Arial"/>
          <w:szCs w:val="24"/>
          <w:lang w:val="es-US"/>
        </w:rPr>
        <w:t>e</w:t>
      </w:r>
      <w:r w:rsidRPr="003F09CD">
        <w:rPr>
          <w:rFonts w:eastAsia="Times New Roman" w:cs="Arial"/>
          <w:spacing w:val="-1"/>
          <w:szCs w:val="24"/>
          <w:lang w:val="es-US"/>
        </w:rPr>
        <w:t xml:space="preserve"> </w:t>
      </w:r>
      <w:r w:rsidRPr="003F09CD">
        <w:rPr>
          <w:rFonts w:eastAsia="Times New Roman" w:cs="Arial"/>
          <w:szCs w:val="24"/>
          <w:lang w:val="es-US"/>
        </w:rPr>
        <w:t>t</w:t>
      </w:r>
      <w:r w:rsidRPr="003F09CD">
        <w:rPr>
          <w:rFonts w:eastAsia="Times New Roman" w:cs="Arial"/>
          <w:spacing w:val="1"/>
          <w:szCs w:val="24"/>
          <w:lang w:val="es-US"/>
        </w:rPr>
        <w:t>rab</w:t>
      </w:r>
      <w:r w:rsidRPr="003F09CD">
        <w:rPr>
          <w:rFonts w:eastAsia="Times New Roman" w:cs="Arial"/>
          <w:spacing w:val="-2"/>
          <w:szCs w:val="24"/>
          <w:lang w:val="es-US"/>
        </w:rPr>
        <w:t>a</w:t>
      </w:r>
      <w:r w:rsidRPr="003F09CD">
        <w:rPr>
          <w:rFonts w:eastAsia="Times New Roman" w:cs="Arial"/>
          <w:spacing w:val="2"/>
          <w:szCs w:val="24"/>
          <w:lang w:val="es-US"/>
        </w:rPr>
        <w:t>j</w:t>
      </w:r>
      <w:r w:rsidRPr="003F09CD">
        <w:rPr>
          <w:rFonts w:eastAsia="Times New Roman" w:cs="Arial"/>
          <w:spacing w:val="1"/>
          <w:szCs w:val="24"/>
          <w:lang w:val="es-US"/>
        </w:rPr>
        <w:t>a</w:t>
      </w:r>
      <w:r w:rsidRPr="003F09CD">
        <w:rPr>
          <w:rFonts w:eastAsia="Times New Roman" w:cs="Arial"/>
          <w:szCs w:val="24"/>
          <w:lang w:val="es-US"/>
        </w:rPr>
        <w:t>r</w:t>
      </w:r>
      <w:r w:rsidRPr="003F09CD">
        <w:rPr>
          <w:rFonts w:eastAsia="Times New Roman" w:cs="Arial"/>
          <w:spacing w:val="-7"/>
          <w:szCs w:val="24"/>
          <w:lang w:val="es-US"/>
        </w:rPr>
        <w:t xml:space="preserve"> </w:t>
      </w:r>
      <w:r w:rsidRPr="003F09CD">
        <w:rPr>
          <w:rFonts w:eastAsia="Times New Roman" w:cs="Arial"/>
          <w:spacing w:val="-4"/>
          <w:szCs w:val="24"/>
          <w:lang w:val="es-US"/>
        </w:rPr>
        <w:t>m</w:t>
      </w:r>
      <w:r w:rsidRPr="003F09CD">
        <w:rPr>
          <w:rFonts w:eastAsia="Times New Roman" w:cs="Arial"/>
          <w:spacing w:val="3"/>
          <w:szCs w:val="24"/>
          <w:lang w:val="es-US"/>
        </w:rPr>
        <w:t>á</w:t>
      </w:r>
      <w:r w:rsidRPr="003F09CD">
        <w:rPr>
          <w:rFonts w:eastAsia="Times New Roman" w:cs="Arial"/>
          <w:spacing w:val="-1"/>
          <w:szCs w:val="24"/>
          <w:lang w:val="es-US"/>
        </w:rPr>
        <w:t>s.</w:t>
      </w:r>
    </w:p>
    <w:p w14:paraId="710454BA" w14:textId="77777777" w:rsidR="00BB57F3" w:rsidRPr="003F09CD" w:rsidRDefault="00BB57F3" w:rsidP="00BB57F3">
      <w:pPr>
        <w:rPr>
          <w:rFonts w:eastAsia="Times New Roman" w:cs="Arial"/>
          <w:spacing w:val="-1"/>
          <w:szCs w:val="24"/>
          <w:lang w:val="es-US"/>
        </w:rPr>
      </w:pPr>
      <w:r w:rsidRPr="003F09CD">
        <w:rPr>
          <w:rFonts w:eastAsia="Times New Roman" w:cs="Arial"/>
          <w:szCs w:val="24"/>
          <w:lang w:val="es-US"/>
        </w:rPr>
        <w:t>El</w:t>
      </w:r>
      <w:r w:rsidRPr="003F09CD">
        <w:rPr>
          <w:rFonts w:eastAsia="Times New Roman" w:cs="Arial"/>
          <w:spacing w:val="34"/>
          <w:szCs w:val="24"/>
          <w:lang w:val="es-US"/>
        </w:rPr>
        <w:t xml:space="preserve"> </w:t>
      </w:r>
      <w:r w:rsidRPr="003F09CD">
        <w:rPr>
          <w:rFonts w:eastAsia="Times New Roman" w:cs="Arial"/>
          <w:spacing w:val="-1"/>
          <w:szCs w:val="24"/>
          <w:lang w:val="es-US"/>
        </w:rPr>
        <w:t>v</w:t>
      </w:r>
      <w:r w:rsidRPr="003F09CD">
        <w:rPr>
          <w:rFonts w:eastAsia="Times New Roman" w:cs="Arial"/>
          <w:szCs w:val="24"/>
          <w:lang w:val="es-US"/>
        </w:rPr>
        <w:t>alor</w:t>
      </w:r>
      <w:r w:rsidRPr="003F09CD">
        <w:rPr>
          <w:rFonts w:eastAsia="Times New Roman" w:cs="Arial"/>
          <w:spacing w:val="33"/>
          <w:szCs w:val="24"/>
          <w:lang w:val="es-US"/>
        </w:rPr>
        <w:t xml:space="preserve"> </w:t>
      </w:r>
      <w:r w:rsidRPr="003F09CD">
        <w:rPr>
          <w:rFonts w:eastAsia="Times New Roman" w:cs="Arial"/>
          <w:spacing w:val="-4"/>
          <w:szCs w:val="24"/>
          <w:lang w:val="es-US"/>
        </w:rPr>
        <w:t>«</w:t>
      </w:r>
      <w:r w:rsidRPr="003F09CD">
        <w:rPr>
          <w:rFonts w:eastAsia="Times New Roman" w:cs="Arial"/>
          <w:spacing w:val="4"/>
          <w:szCs w:val="24"/>
          <w:lang w:val="es-US"/>
        </w:rPr>
        <w:t>u</w:t>
      </w:r>
      <w:r w:rsidRPr="003F09CD">
        <w:rPr>
          <w:rFonts w:eastAsia="Times New Roman" w:cs="Arial"/>
          <w:spacing w:val="-1"/>
          <w:szCs w:val="24"/>
          <w:lang w:val="es-US"/>
        </w:rPr>
        <w:t>m</w:t>
      </w:r>
      <w:r w:rsidRPr="003F09CD">
        <w:rPr>
          <w:rFonts w:eastAsia="Times New Roman" w:cs="Arial"/>
          <w:spacing w:val="1"/>
          <w:szCs w:val="24"/>
          <w:lang w:val="es-US"/>
        </w:rPr>
        <w:t>b</w:t>
      </w:r>
      <w:r w:rsidRPr="003F09CD">
        <w:rPr>
          <w:rFonts w:eastAsia="Times New Roman" w:cs="Arial"/>
          <w:szCs w:val="24"/>
          <w:lang w:val="es-US"/>
        </w:rPr>
        <w:t>ral</w:t>
      </w:r>
      <w:r w:rsidRPr="003F09CD">
        <w:rPr>
          <w:rFonts w:eastAsia="Times New Roman" w:cs="Arial"/>
          <w:spacing w:val="28"/>
          <w:szCs w:val="24"/>
          <w:lang w:val="es-US"/>
        </w:rPr>
        <w:t xml:space="preserve"> </w:t>
      </w:r>
      <w:r w:rsidRPr="003F09CD">
        <w:rPr>
          <w:rFonts w:eastAsia="Times New Roman" w:cs="Arial"/>
          <w:szCs w:val="24"/>
          <w:lang w:val="es-US"/>
        </w:rPr>
        <w:t>de</w:t>
      </w:r>
      <w:r w:rsidRPr="003F09CD">
        <w:rPr>
          <w:rFonts w:eastAsia="Times New Roman" w:cs="Arial"/>
          <w:spacing w:val="32"/>
          <w:szCs w:val="24"/>
          <w:lang w:val="es-US"/>
        </w:rPr>
        <w:t xml:space="preserve"> </w:t>
      </w:r>
      <w:r w:rsidRPr="003F09CD">
        <w:rPr>
          <w:rFonts w:eastAsia="Times New Roman" w:cs="Arial"/>
          <w:spacing w:val="-1"/>
          <w:szCs w:val="24"/>
          <w:lang w:val="es-US"/>
        </w:rPr>
        <w:t>h</w:t>
      </w:r>
      <w:r w:rsidRPr="003F09CD">
        <w:rPr>
          <w:rFonts w:eastAsia="Times New Roman" w:cs="Arial"/>
          <w:spacing w:val="1"/>
          <w:szCs w:val="24"/>
          <w:lang w:val="es-US"/>
        </w:rPr>
        <w:t>o</w:t>
      </w:r>
      <w:r w:rsidRPr="003F09CD">
        <w:rPr>
          <w:rFonts w:eastAsia="Times New Roman" w:cs="Arial"/>
          <w:szCs w:val="24"/>
          <w:lang w:val="es-US"/>
        </w:rPr>
        <w:t>ra</w:t>
      </w:r>
      <w:r w:rsidRPr="003F09CD">
        <w:rPr>
          <w:rFonts w:eastAsia="Times New Roman" w:cs="Arial"/>
          <w:spacing w:val="4"/>
          <w:szCs w:val="24"/>
          <w:lang w:val="es-US"/>
        </w:rPr>
        <w:t>s</w:t>
      </w:r>
      <w:r w:rsidRPr="003F09CD">
        <w:rPr>
          <w:rFonts w:eastAsia="Times New Roman" w:cs="Arial"/>
          <w:szCs w:val="24"/>
          <w:lang w:val="es-US"/>
        </w:rPr>
        <w:t>»</w:t>
      </w:r>
      <w:r w:rsidRPr="003F09CD">
        <w:rPr>
          <w:rFonts w:eastAsia="Times New Roman" w:cs="Arial"/>
          <w:spacing w:val="25"/>
          <w:szCs w:val="24"/>
          <w:lang w:val="es-US"/>
        </w:rPr>
        <w:t xml:space="preserve"> </w:t>
      </w:r>
      <w:r w:rsidRPr="003F09CD">
        <w:rPr>
          <w:rFonts w:eastAsia="Times New Roman" w:cs="Arial"/>
          <w:spacing w:val="2"/>
          <w:szCs w:val="24"/>
          <w:lang w:val="es-US"/>
        </w:rPr>
        <w:t>s</w:t>
      </w:r>
      <w:r w:rsidRPr="003F09CD">
        <w:rPr>
          <w:rFonts w:eastAsia="Times New Roman" w:cs="Arial"/>
          <w:szCs w:val="24"/>
          <w:lang w:val="es-US"/>
        </w:rPr>
        <w:t>e</w:t>
      </w:r>
      <w:r w:rsidRPr="003F09CD">
        <w:rPr>
          <w:rFonts w:eastAsia="Times New Roman" w:cs="Arial"/>
          <w:spacing w:val="32"/>
          <w:szCs w:val="24"/>
          <w:lang w:val="es-US"/>
        </w:rPr>
        <w:t xml:space="preserve"> </w:t>
      </w:r>
      <w:r w:rsidRPr="003F09CD">
        <w:rPr>
          <w:rFonts w:eastAsia="Times New Roman" w:cs="Arial"/>
          <w:szCs w:val="24"/>
          <w:lang w:val="es-US"/>
        </w:rPr>
        <w:t>ba</w:t>
      </w:r>
      <w:r w:rsidRPr="003F09CD">
        <w:rPr>
          <w:rFonts w:eastAsia="Times New Roman" w:cs="Arial"/>
          <w:spacing w:val="-1"/>
          <w:szCs w:val="24"/>
          <w:lang w:val="es-US"/>
        </w:rPr>
        <w:t>s</w:t>
      </w:r>
      <w:r w:rsidRPr="003F09CD">
        <w:rPr>
          <w:rFonts w:eastAsia="Times New Roman" w:cs="Arial"/>
          <w:szCs w:val="24"/>
          <w:lang w:val="es-US"/>
        </w:rPr>
        <w:t>a</w:t>
      </w:r>
      <w:r w:rsidRPr="003F09CD">
        <w:rPr>
          <w:rFonts w:eastAsia="Times New Roman" w:cs="Arial"/>
          <w:spacing w:val="30"/>
          <w:szCs w:val="24"/>
          <w:lang w:val="es-US"/>
        </w:rPr>
        <w:t xml:space="preserve"> </w:t>
      </w:r>
      <w:r w:rsidRPr="003F09CD">
        <w:rPr>
          <w:rFonts w:eastAsia="Times New Roman" w:cs="Arial"/>
          <w:szCs w:val="24"/>
          <w:lang w:val="es-US"/>
        </w:rPr>
        <w:t>en</w:t>
      </w:r>
      <w:r w:rsidRPr="003F09CD">
        <w:rPr>
          <w:rFonts w:eastAsia="Times New Roman" w:cs="Arial"/>
          <w:spacing w:val="31"/>
          <w:szCs w:val="24"/>
          <w:lang w:val="es-US"/>
        </w:rPr>
        <w:t xml:space="preserve"> </w:t>
      </w:r>
      <w:r w:rsidRPr="003F09CD">
        <w:rPr>
          <w:rFonts w:eastAsia="Times New Roman" w:cs="Arial"/>
          <w:szCs w:val="24"/>
          <w:lang w:val="es-US"/>
        </w:rPr>
        <w:t>la</w:t>
      </w:r>
      <w:r w:rsidRPr="003F09CD">
        <w:rPr>
          <w:rFonts w:eastAsia="Times New Roman" w:cs="Arial"/>
          <w:spacing w:val="36"/>
          <w:szCs w:val="24"/>
          <w:lang w:val="es-US"/>
        </w:rPr>
        <w:t xml:space="preserve"> </w:t>
      </w:r>
      <w:r w:rsidRPr="003F09CD">
        <w:rPr>
          <w:rFonts w:eastAsia="Times New Roman" w:cs="Arial"/>
          <w:spacing w:val="-1"/>
          <w:szCs w:val="24"/>
          <w:lang w:val="es-US"/>
        </w:rPr>
        <w:t>f</w:t>
      </w:r>
      <w:r w:rsidRPr="003F09CD">
        <w:rPr>
          <w:rFonts w:eastAsia="Times New Roman" w:cs="Arial"/>
          <w:spacing w:val="1"/>
          <w:szCs w:val="24"/>
          <w:lang w:val="es-US"/>
        </w:rPr>
        <w:t>r</w:t>
      </w:r>
      <w:r w:rsidRPr="003F09CD">
        <w:rPr>
          <w:rFonts w:eastAsia="Times New Roman" w:cs="Arial"/>
          <w:szCs w:val="24"/>
          <w:lang w:val="es-US"/>
        </w:rPr>
        <w:t>ontera</w:t>
      </w:r>
      <w:r w:rsidRPr="003F09CD">
        <w:rPr>
          <w:rFonts w:eastAsia="Times New Roman" w:cs="Arial"/>
          <w:spacing w:val="29"/>
          <w:szCs w:val="24"/>
          <w:lang w:val="es-US"/>
        </w:rPr>
        <w:t xml:space="preserve"> </w:t>
      </w:r>
      <w:r w:rsidRPr="003F09CD">
        <w:rPr>
          <w:rFonts w:eastAsia="Times New Roman" w:cs="Arial"/>
          <w:szCs w:val="24"/>
          <w:lang w:val="es-US"/>
        </w:rPr>
        <w:t>e</w:t>
      </w:r>
      <w:r w:rsidRPr="003F09CD">
        <w:rPr>
          <w:rFonts w:eastAsia="Times New Roman" w:cs="Arial"/>
          <w:spacing w:val="-1"/>
          <w:szCs w:val="24"/>
          <w:lang w:val="es-US"/>
        </w:rPr>
        <w:t>s</w:t>
      </w:r>
      <w:r w:rsidRPr="003F09CD">
        <w:rPr>
          <w:rFonts w:eastAsia="Times New Roman" w:cs="Arial"/>
          <w:szCs w:val="24"/>
          <w:lang w:val="es-US"/>
        </w:rPr>
        <w:t>tabl</w:t>
      </w:r>
      <w:r w:rsidRPr="003F09CD">
        <w:rPr>
          <w:rFonts w:eastAsia="Times New Roman" w:cs="Arial"/>
          <w:spacing w:val="3"/>
          <w:szCs w:val="24"/>
          <w:lang w:val="es-US"/>
        </w:rPr>
        <w:t>e</w:t>
      </w:r>
      <w:r w:rsidRPr="003F09CD">
        <w:rPr>
          <w:rFonts w:eastAsia="Times New Roman" w:cs="Arial"/>
          <w:szCs w:val="24"/>
          <w:lang w:val="es-US"/>
        </w:rPr>
        <w:t>cida</w:t>
      </w:r>
      <w:r w:rsidRPr="003F09CD">
        <w:rPr>
          <w:rFonts w:eastAsia="Times New Roman" w:cs="Arial"/>
          <w:spacing w:val="26"/>
          <w:szCs w:val="24"/>
          <w:lang w:val="es-US"/>
        </w:rPr>
        <w:t xml:space="preserve"> </w:t>
      </w:r>
      <w:r w:rsidRPr="003F09CD">
        <w:rPr>
          <w:rFonts w:eastAsia="Times New Roman" w:cs="Arial"/>
          <w:szCs w:val="24"/>
          <w:lang w:val="es-US"/>
        </w:rPr>
        <w:t>e</w:t>
      </w:r>
      <w:r w:rsidRPr="003F09CD">
        <w:rPr>
          <w:rFonts w:eastAsia="Times New Roman" w:cs="Arial"/>
          <w:spacing w:val="-1"/>
          <w:szCs w:val="24"/>
          <w:lang w:val="es-US"/>
        </w:rPr>
        <w:t>n</w:t>
      </w:r>
      <w:r w:rsidRPr="003F09CD">
        <w:rPr>
          <w:rFonts w:eastAsia="Times New Roman" w:cs="Arial"/>
          <w:szCs w:val="24"/>
          <w:lang w:val="es-US"/>
        </w:rPr>
        <w:t>tre</w:t>
      </w:r>
      <w:r w:rsidRPr="003F09CD">
        <w:rPr>
          <w:rFonts w:eastAsia="Times New Roman" w:cs="Arial"/>
          <w:spacing w:val="31"/>
          <w:szCs w:val="24"/>
          <w:lang w:val="es-US"/>
        </w:rPr>
        <w:t xml:space="preserve"> </w:t>
      </w:r>
      <w:r w:rsidRPr="003F09CD">
        <w:rPr>
          <w:rFonts w:eastAsia="Times New Roman" w:cs="Arial"/>
          <w:szCs w:val="24"/>
          <w:lang w:val="es-US"/>
        </w:rPr>
        <w:t>la</w:t>
      </w:r>
      <w:r w:rsidRPr="003F09CD">
        <w:rPr>
          <w:rFonts w:eastAsia="Times New Roman" w:cs="Arial"/>
          <w:spacing w:val="34"/>
          <w:szCs w:val="24"/>
          <w:lang w:val="es-US"/>
        </w:rPr>
        <w:t xml:space="preserve"> </w:t>
      </w:r>
      <w:r w:rsidRPr="003F09CD">
        <w:rPr>
          <w:rFonts w:eastAsia="Times New Roman" w:cs="Arial"/>
          <w:szCs w:val="24"/>
          <w:lang w:val="es-US"/>
        </w:rPr>
        <w:t>oc</w:t>
      </w:r>
      <w:r w:rsidRPr="003F09CD">
        <w:rPr>
          <w:rFonts w:eastAsia="Times New Roman" w:cs="Arial"/>
          <w:spacing w:val="-1"/>
          <w:szCs w:val="24"/>
          <w:lang w:val="es-US"/>
        </w:rPr>
        <w:t>u</w:t>
      </w:r>
      <w:r w:rsidRPr="003F09CD">
        <w:rPr>
          <w:rFonts w:eastAsia="Times New Roman" w:cs="Arial"/>
          <w:spacing w:val="1"/>
          <w:szCs w:val="24"/>
          <w:lang w:val="es-US"/>
        </w:rPr>
        <w:t>p</w:t>
      </w:r>
      <w:r w:rsidRPr="003F09CD">
        <w:rPr>
          <w:rFonts w:eastAsia="Times New Roman" w:cs="Arial"/>
          <w:szCs w:val="24"/>
          <w:lang w:val="es-US"/>
        </w:rPr>
        <w:t>aci</w:t>
      </w:r>
      <w:r w:rsidRPr="003F09CD">
        <w:rPr>
          <w:rFonts w:eastAsia="Times New Roman" w:cs="Arial"/>
          <w:spacing w:val="4"/>
          <w:szCs w:val="24"/>
          <w:lang w:val="es-US"/>
        </w:rPr>
        <w:t>ó</w:t>
      </w:r>
      <w:r w:rsidRPr="003F09CD">
        <w:rPr>
          <w:rFonts w:eastAsia="Times New Roman" w:cs="Arial"/>
          <w:szCs w:val="24"/>
          <w:lang w:val="es-US"/>
        </w:rPr>
        <w:t>n</w:t>
      </w:r>
      <w:r w:rsidRPr="003F09CD">
        <w:rPr>
          <w:rFonts w:eastAsia="Times New Roman" w:cs="Arial"/>
          <w:spacing w:val="25"/>
          <w:szCs w:val="24"/>
          <w:lang w:val="es-US"/>
        </w:rPr>
        <w:t xml:space="preserve"> </w:t>
      </w:r>
      <w:r w:rsidRPr="003F09CD">
        <w:rPr>
          <w:rFonts w:eastAsia="Times New Roman" w:cs="Arial"/>
          <w:szCs w:val="24"/>
          <w:lang w:val="es-US"/>
        </w:rPr>
        <w:t>a</w:t>
      </w:r>
      <w:r w:rsidRPr="003F09CD">
        <w:rPr>
          <w:rFonts w:eastAsia="Times New Roman" w:cs="Arial"/>
          <w:spacing w:val="33"/>
          <w:szCs w:val="24"/>
          <w:lang w:val="es-US"/>
        </w:rPr>
        <w:t xml:space="preserve"> </w:t>
      </w:r>
      <w:r w:rsidRPr="003F09CD">
        <w:rPr>
          <w:rFonts w:eastAsia="Times New Roman" w:cs="Arial"/>
          <w:szCs w:val="24"/>
          <w:lang w:val="es-US"/>
        </w:rPr>
        <w:t>ti</w:t>
      </w:r>
      <w:r w:rsidRPr="003F09CD">
        <w:rPr>
          <w:rFonts w:eastAsia="Times New Roman" w:cs="Arial"/>
          <w:spacing w:val="3"/>
          <w:szCs w:val="24"/>
          <w:lang w:val="es-US"/>
        </w:rPr>
        <w:t>e</w:t>
      </w:r>
      <w:r w:rsidRPr="003F09CD">
        <w:rPr>
          <w:rFonts w:eastAsia="Times New Roman" w:cs="Arial"/>
          <w:spacing w:val="-4"/>
          <w:szCs w:val="24"/>
          <w:lang w:val="es-US"/>
        </w:rPr>
        <w:t>m</w:t>
      </w:r>
      <w:r w:rsidRPr="003F09CD">
        <w:rPr>
          <w:rFonts w:eastAsia="Times New Roman" w:cs="Arial"/>
          <w:szCs w:val="24"/>
          <w:lang w:val="es-US"/>
        </w:rPr>
        <w:t xml:space="preserve">po </w:t>
      </w:r>
      <w:r w:rsidRPr="003F09CD">
        <w:rPr>
          <w:rFonts w:eastAsia="Times New Roman" w:cs="Arial"/>
          <w:spacing w:val="1"/>
          <w:szCs w:val="24"/>
          <w:lang w:val="es-US"/>
        </w:rPr>
        <w:t>co</w:t>
      </w:r>
      <w:r w:rsidRPr="003F09CD">
        <w:rPr>
          <w:rFonts w:eastAsia="Times New Roman" w:cs="Arial"/>
          <w:spacing w:val="-4"/>
          <w:szCs w:val="24"/>
          <w:lang w:val="es-US"/>
        </w:rPr>
        <w:t>m</w:t>
      </w:r>
      <w:r w:rsidRPr="003F09CD">
        <w:rPr>
          <w:rFonts w:eastAsia="Times New Roman" w:cs="Arial"/>
          <w:spacing w:val="1"/>
          <w:szCs w:val="24"/>
          <w:lang w:val="es-US"/>
        </w:rPr>
        <w:t>p</w:t>
      </w:r>
      <w:r w:rsidRPr="003F09CD">
        <w:rPr>
          <w:rFonts w:eastAsia="Times New Roman" w:cs="Arial"/>
          <w:szCs w:val="24"/>
          <w:lang w:val="es-US"/>
        </w:rPr>
        <w:t>leto</w:t>
      </w:r>
      <w:r w:rsidRPr="003F09CD">
        <w:rPr>
          <w:rFonts w:eastAsia="Times New Roman" w:cs="Arial"/>
          <w:spacing w:val="5"/>
          <w:szCs w:val="24"/>
          <w:lang w:val="es-US"/>
        </w:rPr>
        <w:t xml:space="preserve"> </w:t>
      </w:r>
      <w:r w:rsidRPr="003F09CD">
        <w:rPr>
          <w:rFonts w:eastAsia="Times New Roman" w:cs="Arial"/>
          <w:szCs w:val="24"/>
          <w:lang w:val="es-US"/>
        </w:rPr>
        <w:t>y</w:t>
      </w:r>
      <w:r w:rsidRPr="003F09CD">
        <w:rPr>
          <w:rFonts w:eastAsia="Times New Roman" w:cs="Arial"/>
          <w:spacing w:val="7"/>
          <w:szCs w:val="24"/>
          <w:lang w:val="es-US"/>
        </w:rPr>
        <w:t xml:space="preserve"> </w:t>
      </w:r>
      <w:r w:rsidRPr="003F09CD">
        <w:rPr>
          <w:rFonts w:eastAsia="Times New Roman" w:cs="Arial"/>
          <w:szCs w:val="24"/>
          <w:lang w:val="es-US"/>
        </w:rPr>
        <w:t>a</w:t>
      </w:r>
      <w:r w:rsidRPr="003F09CD">
        <w:rPr>
          <w:rFonts w:eastAsia="Times New Roman" w:cs="Arial"/>
          <w:spacing w:val="9"/>
          <w:szCs w:val="24"/>
          <w:lang w:val="es-US"/>
        </w:rPr>
        <w:t xml:space="preserve"> </w:t>
      </w:r>
      <w:r w:rsidRPr="003F09CD">
        <w:rPr>
          <w:rFonts w:eastAsia="Times New Roman" w:cs="Arial"/>
          <w:szCs w:val="24"/>
          <w:lang w:val="es-US"/>
        </w:rPr>
        <w:t>ti</w:t>
      </w:r>
      <w:r w:rsidRPr="003F09CD">
        <w:rPr>
          <w:rFonts w:eastAsia="Times New Roman" w:cs="Arial"/>
          <w:spacing w:val="3"/>
          <w:szCs w:val="24"/>
          <w:lang w:val="es-US"/>
        </w:rPr>
        <w:t>e</w:t>
      </w:r>
      <w:r w:rsidRPr="003F09CD">
        <w:rPr>
          <w:rFonts w:eastAsia="Times New Roman" w:cs="Arial"/>
          <w:spacing w:val="-4"/>
          <w:szCs w:val="24"/>
          <w:lang w:val="es-US"/>
        </w:rPr>
        <w:t>m</w:t>
      </w:r>
      <w:r w:rsidRPr="003F09CD">
        <w:rPr>
          <w:rFonts w:eastAsia="Times New Roman" w:cs="Arial"/>
          <w:spacing w:val="1"/>
          <w:szCs w:val="24"/>
          <w:lang w:val="es-US"/>
        </w:rPr>
        <w:t>p</w:t>
      </w:r>
      <w:r w:rsidRPr="003F09CD">
        <w:rPr>
          <w:rFonts w:eastAsia="Times New Roman" w:cs="Arial"/>
          <w:szCs w:val="24"/>
          <w:lang w:val="es-US"/>
        </w:rPr>
        <w:t>o</w:t>
      </w:r>
      <w:r w:rsidRPr="003F09CD">
        <w:rPr>
          <w:rFonts w:eastAsia="Times New Roman" w:cs="Arial"/>
          <w:spacing w:val="4"/>
          <w:szCs w:val="24"/>
          <w:lang w:val="es-US"/>
        </w:rPr>
        <w:t xml:space="preserve"> </w:t>
      </w:r>
      <w:r w:rsidRPr="003F09CD">
        <w:rPr>
          <w:rFonts w:eastAsia="Times New Roman" w:cs="Arial"/>
          <w:spacing w:val="1"/>
          <w:szCs w:val="24"/>
          <w:lang w:val="es-US"/>
        </w:rPr>
        <w:t>parc</w:t>
      </w:r>
      <w:r w:rsidRPr="003F09CD">
        <w:rPr>
          <w:rFonts w:eastAsia="Times New Roman" w:cs="Arial"/>
          <w:szCs w:val="24"/>
          <w:lang w:val="es-US"/>
        </w:rPr>
        <w:t>ial,</w:t>
      </w:r>
      <w:r w:rsidRPr="003F09CD">
        <w:rPr>
          <w:rFonts w:eastAsia="Times New Roman" w:cs="Arial"/>
          <w:spacing w:val="4"/>
          <w:szCs w:val="24"/>
          <w:lang w:val="es-US"/>
        </w:rPr>
        <w:t xml:space="preserve"> </w:t>
      </w:r>
      <w:r w:rsidRPr="003F09CD">
        <w:rPr>
          <w:rFonts w:eastAsia="Times New Roman" w:cs="Arial"/>
          <w:spacing w:val="1"/>
          <w:szCs w:val="24"/>
          <w:lang w:val="es-US"/>
        </w:rPr>
        <w:t>e</w:t>
      </w:r>
      <w:r w:rsidRPr="003F09CD">
        <w:rPr>
          <w:rFonts w:eastAsia="Times New Roman" w:cs="Arial"/>
          <w:szCs w:val="24"/>
          <w:lang w:val="es-US"/>
        </w:rPr>
        <w:t>n</w:t>
      </w:r>
      <w:r w:rsidRPr="003F09CD">
        <w:rPr>
          <w:rFonts w:eastAsia="Times New Roman" w:cs="Arial"/>
          <w:spacing w:val="6"/>
          <w:szCs w:val="24"/>
          <w:lang w:val="es-US"/>
        </w:rPr>
        <w:t xml:space="preserve"> </w:t>
      </w:r>
      <w:r w:rsidRPr="003F09CD">
        <w:rPr>
          <w:rFonts w:eastAsia="Times New Roman" w:cs="Arial"/>
          <w:szCs w:val="24"/>
          <w:lang w:val="es-US"/>
        </w:rPr>
        <w:t>l</w:t>
      </w:r>
      <w:r w:rsidRPr="003F09CD">
        <w:rPr>
          <w:rFonts w:eastAsia="Times New Roman" w:cs="Arial"/>
          <w:spacing w:val="1"/>
          <w:szCs w:val="24"/>
          <w:lang w:val="es-US"/>
        </w:rPr>
        <w:t>o</w:t>
      </w:r>
      <w:r w:rsidRPr="003F09CD">
        <w:rPr>
          <w:rFonts w:eastAsia="Times New Roman" w:cs="Arial"/>
          <w:szCs w:val="24"/>
          <w:lang w:val="es-US"/>
        </w:rPr>
        <w:t>s</w:t>
      </w:r>
      <w:r w:rsidRPr="003F09CD">
        <w:rPr>
          <w:rFonts w:eastAsia="Times New Roman" w:cs="Arial"/>
          <w:spacing w:val="5"/>
          <w:szCs w:val="24"/>
          <w:lang w:val="es-US"/>
        </w:rPr>
        <w:t xml:space="preserve"> </w:t>
      </w:r>
      <w:r w:rsidRPr="003F09CD">
        <w:rPr>
          <w:rFonts w:eastAsia="Times New Roman" w:cs="Arial"/>
          <w:spacing w:val="-1"/>
          <w:szCs w:val="24"/>
          <w:lang w:val="es-US"/>
        </w:rPr>
        <w:t>v</w:t>
      </w:r>
      <w:r w:rsidRPr="003F09CD">
        <w:rPr>
          <w:rFonts w:eastAsia="Times New Roman" w:cs="Arial"/>
          <w:spacing w:val="3"/>
          <w:szCs w:val="24"/>
          <w:lang w:val="es-US"/>
        </w:rPr>
        <w:t>a</w:t>
      </w:r>
      <w:r w:rsidRPr="003F09CD">
        <w:rPr>
          <w:rFonts w:eastAsia="Times New Roman" w:cs="Arial"/>
          <w:szCs w:val="24"/>
          <w:lang w:val="es-US"/>
        </w:rPr>
        <w:t>l</w:t>
      </w:r>
      <w:r w:rsidRPr="003F09CD">
        <w:rPr>
          <w:rFonts w:eastAsia="Times New Roman" w:cs="Arial"/>
          <w:spacing w:val="1"/>
          <w:szCs w:val="24"/>
          <w:lang w:val="es-US"/>
        </w:rPr>
        <w:t>ore</w:t>
      </w:r>
      <w:r w:rsidRPr="003F09CD">
        <w:rPr>
          <w:rFonts w:eastAsia="Times New Roman" w:cs="Arial"/>
          <w:szCs w:val="24"/>
          <w:lang w:val="es-US"/>
        </w:rPr>
        <w:t>s</w:t>
      </w:r>
      <w:r w:rsidRPr="003F09CD">
        <w:rPr>
          <w:rFonts w:eastAsia="Times New Roman" w:cs="Arial"/>
          <w:spacing w:val="5"/>
          <w:szCs w:val="24"/>
          <w:lang w:val="es-US"/>
        </w:rPr>
        <w:t xml:space="preserve"> </w:t>
      </w:r>
      <w:r w:rsidRPr="003F09CD">
        <w:rPr>
          <w:rFonts w:eastAsia="Times New Roman" w:cs="Arial"/>
          <w:spacing w:val="-4"/>
          <w:szCs w:val="24"/>
          <w:lang w:val="es-US"/>
        </w:rPr>
        <w:t>m</w:t>
      </w:r>
      <w:r w:rsidRPr="003F09CD">
        <w:rPr>
          <w:rFonts w:eastAsia="Times New Roman" w:cs="Arial"/>
          <w:szCs w:val="24"/>
          <w:lang w:val="es-US"/>
        </w:rPr>
        <w:t>e</w:t>
      </w:r>
      <w:r w:rsidRPr="003F09CD">
        <w:rPr>
          <w:rFonts w:eastAsia="Times New Roman" w:cs="Arial"/>
          <w:spacing w:val="1"/>
          <w:szCs w:val="24"/>
          <w:lang w:val="es-US"/>
        </w:rPr>
        <w:t>d</w:t>
      </w:r>
      <w:r w:rsidRPr="003F09CD">
        <w:rPr>
          <w:rFonts w:eastAsia="Times New Roman" w:cs="Arial"/>
          <w:szCs w:val="24"/>
          <w:lang w:val="es-US"/>
        </w:rPr>
        <w:t>i</w:t>
      </w:r>
      <w:r w:rsidRPr="003F09CD">
        <w:rPr>
          <w:rFonts w:eastAsia="Times New Roman" w:cs="Arial"/>
          <w:spacing w:val="3"/>
          <w:szCs w:val="24"/>
          <w:lang w:val="es-US"/>
        </w:rPr>
        <w:t>a</w:t>
      </w:r>
      <w:r w:rsidRPr="003F09CD">
        <w:rPr>
          <w:rFonts w:eastAsia="Times New Roman" w:cs="Arial"/>
          <w:spacing w:val="-1"/>
          <w:szCs w:val="24"/>
          <w:lang w:val="es-US"/>
        </w:rPr>
        <w:t>n</w:t>
      </w:r>
      <w:r w:rsidRPr="003F09CD">
        <w:rPr>
          <w:rFonts w:eastAsia="Times New Roman" w:cs="Arial"/>
          <w:spacing w:val="1"/>
          <w:szCs w:val="24"/>
          <w:lang w:val="es-US"/>
        </w:rPr>
        <w:t>o</w:t>
      </w:r>
      <w:r w:rsidRPr="003F09CD">
        <w:rPr>
          <w:rFonts w:eastAsia="Times New Roman" w:cs="Arial"/>
          <w:szCs w:val="24"/>
          <w:lang w:val="es-US"/>
        </w:rPr>
        <w:t>s o</w:t>
      </w:r>
      <w:r w:rsidRPr="003F09CD">
        <w:rPr>
          <w:rFonts w:eastAsia="Times New Roman" w:cs="Arial"/>
          <w:spacing w:val="11"/>
          <w:szCs w:val="24"/>
          <w:lang w:val="es-US"/>
        </w:rPr>
        <w:t xml:space="preserve"> </w:t>
      </w:r>
      <w:r w:rsidRPr="003F09CD">
        <w:rPr>
          <w:rFonts w:eastAsia="Times New Roman" w:cs="Arial"/>
          <w:spacing w:val="-1"/>
          <w:szCs w:val="24"/>
          <w:lang w:val="es-US"/>
        </w:rPr>
        <w:t>m</w:t>
      </w:r>
      <w:r w:rsidRPr="003F09CD">
        <w:rPr>
          <w:rFonts w:eastAsia="Times New Roman" w:cs="Arial"/>
          <w:spacing w:val="1"/>
          <w:szCs w:val="24"/>
          <w:lang w:val="es-US"/>
        </w:rPr>
        <w:t>oda</w:t>
      </w:r>
      <w:r w:rsidRPr="003F09CD">
        <w:rPr>
          <w:rFonts w:eastAsia="Times New Roman" w:cs="Arial"/>
          <w:szCs w:val="24"/>
          <w:lang w:val="es-US"/>
        </w:rPr>
        <w:t>les</w:t>
      </w:r>
      <w:r w:rsidRPr="003F09CD">
        <w:rPr>
          <w:rFonts w:eastAsia="Times New Roman" w:cs="Arial"/>
          <w:spacing w:val="1"/>
          <w:szCs w:val="24"/>
          <w:lang w:val="es-US"/>
        </w:rPr>
        <w:t xml:space="preserve"> d</w:t>
      </w:r>
      <w:r w:rsidRPr="003F09CD">
        <w:rPr>
          <w:rFonts w:eastAsia="Times New Roman" w:cs="Arial"/>
          <w:szCs w:val="24"/>
          <w:lang w:val="es-US"/>
        </w:rPr>
        <w:t>e</w:t>
      </w:r>
      <w:r w:rsidRPr="003F09CD">
        <w:rPr>
          <w:rFonts w:eastAsia="Times New Roman" w:cs="Arial"/>
          <w:spacing w:val="8"/>
          <w:szCs w:val="24"/>
          <w:lang w:val="es-US"/>
        </w:rPr>
        <w:t xml:space="preserve"> </w:t>
      </w:r>
      <w:r w:rsidRPr="003F09CD">
        <w:rPr>
          <w:rFonts w:eastAsia="Times New Roman" w:cs="Arial"/>
          <w:szCs w:val="24"/>
          <w:lang w:val="es-US"/>
        </w:rPr>
        <w:t>las</w:t>
      </w:r>
      <w:r w:rsidRPr="003F09CD">
        <w:rPr>
          <w:rFonts w:eastAsia="Times New Roman" w:cs="Arial"/>
          <w:spacing w:val="5"/>
          <w:szCs w:val="24"/>
          <w:lang w:val="es-US"/>
        </w:rPr>
        <w:t xml:space="preserve"> </w:t>
      </w:r>
      <w:r w:rsidRPr="003F09CD">
        <w:rPr>
          <w:rFonts w:eastAsia="Times New Roman" w:cs="Arial"/>
          <w:spacing w:val="-1"/>
          <w:szCs w:val="24"/>
          <w:lang w:val="es-US"/>
        </w:rPr>
        <w:t>h</w:t>
      </w:r>
      <w:r w:rsidRPr="003F09CD">
        <w:rPr>
          <w:rFonts w:eastAsia="Times New Roman" w:cs="Arial"/>
          <w:spacing w:val="1"/>
          <w:szCs w:val="24"/>
          <w:lang w:val="es-US"/>
        </w:rPr>
        <w:t>ora</w:t>
      </w:r>
      <w:r w:rsidRPr="003F09CD">
        <w:rPr>
          <w:rFonts w:eastAsia="Times New Roman" w:cs="Arial"/>
          <w:szCs w:val="24"/>
          <w:lang w:val="es-US"/>
        </w:rPr>
        <w:t>s</w:t>
      </w:r>
      <w:r w:rsidRPr="003F09CD">
        <w:rPr>
          <w:rFonts w:eastAsia="Times New Roman" w:cs="Arial"/>
          <w:spacing w:val="3"/>
          <w:szCs w:val="24"/>
          <w:lang w:val="es-US"/>
        </w:rPr>
        <w:t xml:space="preserve"> </w:t>
      </w:r>
      <w:r w:rsidRPr="003F09CD">
        <w:rPr>
          <w:rFonts w:eastAsia="Times New Roman" w:cs="Arial"/>
          <w:spacing w:val="-1"/>
          <w:szCs w:val="24"/>
          <w:lang w:val="es-US"/>
        </w:rPr>
        <w:t>h</w:t>
      </w:r>
      <w:r w:rsidRPr="003F09CD">
        <w:rPr>
          <w:rFonts w:eastAsia="Times New Roman" w:cs="Arial"/>
          <w:szCs w:val="24"/>
          <w:lang w:val="es-US"/>
        </w:rPr>
        <w:t>a</w:t>
      </w:r>
      <w:r w:rsidRPr="003F09CD">
        <w:rPr>
          <w:rFonts w:eastAsia="Times New Roman" w:cs="Arial"/>
          <w:spacing w:val="1"/>
          <w:szCs w:val="24"/>
          <w:lang w:val="es-US"/>
        </w:rPr>
        <w:t>b</w:t>
      </w:r>
      <w:r w:rsidRPr="003F09CD">
        <w:rPr>
          <w:rFonts w:eastAsia="Times New Roman" w:cs="Arial"/>
          <w:szCs w:val="24"/>
          <w:lang w:val="es-US"/>
        </w:rPr>
        <w:t>i</w:t>
      </w:r>
      <w:r w:rsidRPr="003F09CD">
        <w:rPr>
          <w:rFonts w:eastAsia="Times New Roman" w:cs="Arial"/>
          <w:spacing w:val="2"/>
          <w:szCs w:val="24"/>
          <w:lang w:val="es-US"/>
        </w:rPr>
        <w:t>t</w:t>
      </w:r>
      <w:r w:rsidRPr="003F09CD">
        <w:rPr>
          <w:rFonts w:eastAsia="Times New Roman" w:cs="Arial"/>
          <w:spacing w:val="-1"/>
          <w:szCs w:val="24"/>
          <w:lang w:val="es-US"/>
        </w:rPr>
        <w:t>u</w:t>
      </w:r>
      <w:r w:rsidRPr="003F09CD">
        <w:rPr>
          <w:rFonts w:eastAsia="Times New Roman" w:cs="Arial"/>
          <w:spacing w:val="1"/>
          <w:szCs w:val="24"/>
          <w:lang w:val="es-US"/>
        </w:rPr>
        <w:t>a</w:t>
      </w:r>
      <w:r w:rsidRPr="003F09CD">
        <w:rPr>
          <w:rFonts w:eastAsia="Times New Roman" w:cs="Arial"/>
          <w:spacing w:val="2"/>
          <w:szCs w:val="24"/>
          <w:lang w:val="es-US"/>
        </w:rPr>
        <w:t>l</w:t>
      </w:r>
      <w:r w:rsidRPr="003F09CD">
        <w:rPr>
          <w:rFonts w:eastAsia="Times New Roman" w:cs="Arial"/>
          <w:spacing w:val="1"/>
          <w:szCs w:val="24"/>
          <w:lang w:val="es-US"/>
        </w:rPr>
        <w:t>me</w:t>
      </w:r>
      <w:r w:rsidRPr="003F09CD">
        <w:rPr>
          <w:rFonts w:eastAsia="Times New Roman" w:cs="Arial"/>
          <w:spacing w:val="-1"/>
          <w:szCs w:val="24"/>
          <w:lang w:val="es-US"/>
        </w:rPr>
        <w:t>n</w:t>
      </w:r>
      <w:r w:rsidRPr="003F09CD">
        <w:rPr>
          <w:rFonts w:eastAsia="Times New Roman" w:cs="Arial"/>
          <w:szCs w:val="24"/>
          <w:lang w:val="es-US"/>
        </w:rPr>
        <w:t>te t</w:t>
      </w:r>
      <w:r w:rsidRPr="003F09CD">
        <w:rPr>
          <w:rFonts w:eastAsia="Times New Roman" w:cs="Arial"/>
          <w:spacing w:val="1"/>
          <w:szCs w:val="24"/>
          <w:lang w:val="es-US"/>
        </w:rPr>
        <w:t>raba</w:t>
      </w:r>
      <w:r w:rsidRPr="003F09CD">
        <w:rPr>
          <w:rFonts w:eastAsia="Times New Roman" w:cs="Arial"/>
          <w:spacing w:val="2"/>
          <w:szCs w:val="24"/>
          <w:lang w:val="es-US"/>
        </w:rPr>
        <w:t>j</w:t>
      </w:r>
      <w:r w:rsidRPr="003F09CD">
        <w:rPr>
          <w:rFonts w:eastAsia="Times New Roman" w:cs="Arial"/>
          <w:spacing w:val="-2"/>
          <w:szCs w:val="24"/>
          <w:lang w:val="es-US"/>
        </w:rPr>
        <w:t>a</w:t>
      </w:r>
      <w:r w:rsidRPr="003F09CD">
        <w:rPr>
          <w:rFonts w:eastAsia="Times New Roman" w:cs="Arial"/>
          <w:spacing w:val="1"/>
          <w:szCs w:val="24"/>
          <w:lang w:val="es-US"/>
        </w:rPr>
        <w:t>da</w:t>
      </w:r>
      <w:r w:rsidRPr="003F09CD">
        <w:rPr>
          <w:rFonts w:eastAsia="Times New Roman" w:cs="Arial"/>
          <w:szCs w:val="24"/>
          <w:lang w:val="es-US"/>
        </w:rPr>
        <w:t>s</w:t>
      </w:r>
      <w:r w:rsidRPr="003F09CD">
        <w:rPr>
          <w:rFonts w:eastAsia="Times New Roman" w:cs="Arial"/>
          <w:spacing w:val="18"/>
          <w:szCs w:val="24"/>
          <w:lang w:val="es-US"/>
        </w:rPr>
        <w:t xml:space="preserve"> </w:t>
      </w:r>
      <w:r w:rsidRPr="003F09CD">
        <w:rPr>
          <w:rFonts w:eastAsia="Times New Roman" w:cs="Arial"/>
          <w:spacing w:val="1"/>
          <w:szCs w:val="24"/>
          <w:lang w:val="es-US"/>
        </w:rPr>
        <w:t>d</w:t>
      </w:r>
      <w:r w:rsidRPr="003F09CD">
        <w:rPr>
          <w:rFonts w:eastAsia="Times New Roman" w:cs="Arial"/>
          <w:szCs w:val="24"/>
          <w:lang w:val="es-US"/>
        </w:rPr>
        <w:t>e</w:t>
      </w:r>
      <w:r w:rsidRPr="003F09CD">
        <w:rPr>
          <w:rFonts w:eastAsia="Times New Roman" w:cs="Arial"/>
          <w:spacing w:val="26"/>
          <w:szCs w:val="24"/>
          <w:lang w:val="es-US"/>
        </w:rPr>
        <w:t xml:space="preserve"> </w:t>
      </w:r>
      <w:r w:rsidRPr="003F09CD">
        <w:rPr>
          <w:rFonts w:eastAsia="Times New Roman" w:cs="Arial"/>
          <w:szCs w:val="24"/>
          <w:lang w:val="es-US"/>
        </w:rPr>
        <w:t>t</w:t>
      </w:r>
      <w:r w:rsidRPr="003F09CD">
        <w:rPr>
          <w:rFonts w:eastAsia="Times New Roman" w:cs="Arial"/>
          <w:spacing w:val="1"/>
          <w:szCs w:val="24"/>
          <w:lang w:val="es-US"/>
        </w:rPr>
        <w:t>oda</w:t>
      </w:r>
      <w:r w:rsidRPr="003F09CD">
        <w:rPr>
          <w:rFonts w:eastAsia="Times New Roman" w:cs="Arial"/>
          <w:szCs w:val="24"/>
          <w:lang w:val="es-US"/>
        </w:rPr>
        <w:t>s</w:t>
      </w:r>
      <w:r w:rsidRPr="003F09CD">
        <w:rPr>
          <w:rFonts w:eastAsia="Times New Roman" w:cs="Arial"/>
          <w:spacing w:val="22"/>
          <w:szCs w:val="24"/>
          <w:lang w:val="es-US"/>
        </w:rPr>
        <w:t xml:space="preserve"> </w:t>
      </w:r>
      <w:r w:rsidRPr="003F09CD">
        <w:rPr>
          <w:rFonts w:eastAsia="Times New Roman" w:cs="Arial"/>
          <w:szCs w:val="24"/>
          <w:lang w:val="es-US"/>
        </w:rPr>
        <w:t>las</w:t>
      </w:r>
      <w:r w:rsidRPr="003F09CD">
        <w:rPr>
          <w:rFonts w:eastAsia="Times New Roman" w:cs="Arial"/>
          <w:spacing w:val="24"/>
          <w:szCs w:val="24"/>
          <w:lang w:val="es-US"/>
        </w:rPr>
        <w:t xml:space="preserve"> </w:t>
      </w:r>
      <w:r w:rsidRPr="003F09CD">
        <w:rPr>
          <w:rFonts w:eastAsia="Times New Roman" w:cs="Arial"/>
          <w:spacing w:val="1"/>
          <w:szCs w:val="24"/>
          <w:lang w:val="es-US"/>
        </w:rPr>
        <w:t>per</w:t>
      </w:r>
      <w:r w:rsidRPr="003F09CD">
        <w:rPr>
          <w:rFonts w:eastAsia="Times New Roman" w:cs="Arial"/>
          <w:spacing w:val="-1"/>
          <w:szCs w:val="24"/>
          <w:lang w:val="es-US"/>
        </w:rPr>
        <w:t>son</w:t>
      </w:r>
      <w:r w:rsidRPr="003F09CD">
        <w:rPr>
          <w:rFonts w:eastAsia="Times New Roman" w:cs="Arial"/>
          <w:szCs w:val="24"/>
          <w:lang w:val="es-US"/>
        </w:rPr>
        <w:t>as</w:t>
      </w:r>
      <w:r w:rsidRPr="003F09CD">
        <w:rPr>
          <w:rFonts w:eastAsia="Times New Roman" w:cs="Arial"/>
          <w:spacing w:val="19"/>
          <w:szCs w:val="24"/>
          <w:lang w:val="es-US"/>
        </w:rPr>
        <w:t xml:space="preserve"> </w:t>
      </w:r>
      <w:r w:rsidRPr="003F09CD">
        <w:rPr>
          <w:rFonts w:eastAsia="Times New Roman" w:cs="Arial"/>
          <w:spacing w:val="1"/>
          <w:szCs w:val="24"/>
          <w:lang w:val="es-US"/>
        </w:rPr>
        <w:t>oc</w:t>
      </w:r>
      <w:r w:rsidRPr="003F09CD">
        <w:rPr>
          <w:rFonts w:eastAsia="Times New Roman" w:cs="Arial"/>
          <w:spacing w:val="-1"/>
          <w:szCs w:val="24"/>
          <w:lang w:val="es-US"/>
        </w:rPr>
        <w:t>u</w:t>
      </w:r>
      <w:r w:rsidRPr="003F09CD">
        <w:rPr>
          <w:rFonts w:eastAsia="Times New Roman" w:cs="Arial"/>
          <w:spacing w:val="1"/>
          <w:szCs w:val="24"/>
          <w:lang w:val="es-US"/>
        </w:rPr>
        <w:t>pada</w:t>
      </w:r>
      <w:r w:rsidRPr="003F09CD">
        <w:rPr>
          <w:rFonts w:eastAsia="Times New Roman" w:cs="Arial"/>
          <w:szCs w:val="24"/>
          <w:lang w:val="es-US"/>
        </w:rPr>
        <w:t>s</w:t>
      </w:r>
      <w:r w:rsidRPr="003F09CD">
        <w:rPr>
          <w:rFonts w:eastAsia="Times New Roman" w:cs="Arial"/>
          <w:spacing w:val="19"/>
          <w:szCs w:val="24"/>
          <w:lang w:val="es-US"/>
        </w:rPr>
        <w:t xml:space="preserve"> </w:t>
      </w:r>
      <w:r w:rsidRPr="003F09CD">
        <w:rPr>
          <w:rFonts w:eastAsia="Times New Roman" w:cs="Arial"/>
          <w:szCs w:val="24"/>
          <w:lang w:val="es-US"/>
        </w:rPr>
        <w:t>o</w:t>
      </w:r>
      <w:r w:rsidRPr="003F09CD">
        <w:rPr>
          <w:rFonts w:eastAsia="Times New Roman" w:cs="Arial"/>
          <w:spacing w:val="27"/>
          <w:szCs w:val="24"/>
          <w:lang w:val="es-US"/>
        </w:rPr>
        <w:t xml:space="preserve"> </w:t>
      </w:r>
      <w:r w:rsidRPr="003F09CD">
        <w:rPr>
          <w:rFonts w:eastAsia="Times New Roman" w:cs="Arial"/>
          <w:spacing w:val="1"/>
          <w:szCs w:val="24"/>
          <w:lang w:val="es-US"/>
        </w:rPr>
        <w:t>e</w:t>
      </w:r>
      <w:r w:rsidRPr="003F09CD">
        <w:rPr>
          <w:rFonts w:eastAsia="Times New Roman" w:cs="Arial"/>
          <w:szCs w:val="24"/>
          <w:lang w:val="es-US"/>
        </w:rPr>
        <w:t>n</w:t>
      </w:r>
      <w:r w:rsidRPr="003F09CD">
        <w:rPr>
          <w:rFonts w:eastAsia="Times New Roman" w:cs="Arial"/>
          <w:spacing w:val="24"/>
          <w:szCs w:val="24"/>
          <w:lang w:val="es-US"/>
        </w:rPr>
        <w:t xml:space="preserve"> </w:t>
      </w:r>
      <w:r w:rsidRPr="003F09CD">
        <w:rPr>
          <w:rFonts w:eastAsia="Times New Roman" w:cs="Arial"/>
          <w:szCs w:val="24"/>
          <w:lang w:val="es-US"/>
        </w:rPr>
        <w:t>las</w:t>
      </w:r>
      <w:r w:rsidRPr="003F09CD">
        <w:rPr>
          <w:rFonts w:eastAsia="Times New Roman" w:cs="Arial"/>
          <w:spacing w:val="26"/>
          <w:szCs w:val="24"/>
          <w:lang w:val="es-US"/>
        </w:rPr>
        <w:t xml:space="preserve"> </w:t>
      </w:r>
      <w:r w:rsidRPr="003F09CD">
        <w:rPr>
          <w:rFonts w:eastAsia="Times New Roman" w:cs="Arial"/>
          <w:spacing w:val="-1"/>
          <w:szCs w:val="24"/>
          <w:lang w:val="es-US"/>
        </w:rPr>
        <w:t>n</w:t>
      </w:r>
      <w:r w:rsidRPr="003F09CD">
        <w:rPr>
          <w:rFonts w:eastAsia="Times New Roman" w:cs="Arial"/>
          <w:spacing w:val="1"/>
          <w:szCs w:val="24"/>
          <w:lang w:val="es-US"/>
        </w:rPr>
        <w:t>o</w:t>
      </w:r>
      <w:r w:rsidRPr="003F09CD">
        <w:rPr>
          <w:rFonts w:eastAsia="Times New Roman" w:cs="Arial"/>
          <w:spacing w:val="3"/>
          <w:szCs w:val="24"/>
          <w:lang w:val="es-US"/>
        </w:rPr>
        <w:t>r</w:t>
      </w:r>
      <w:r w:rsidRPr="003F09CD">
        <w:rPr>
          <w:rFonts w:eastAsia="Times New Roman" w:cs="Arial"/>
          <w:spacing w:val="-4"/>
          <w:szCs w:val="24"/>
          <w:lang w:val="es-US"/>
        </w:rPr>
        <w:t>m</w:t>
      </w:r>
      <w:r w:rsidRPr="003F09CD">
        <w:rPr>
          <w:rFonts w:eastAsia="Times New Roman" w:cs="Arial"/>
          <w:spacing w:val="3"/>
          <w:szCs w:val="24"/>
          <w:lang w:val="es-US"/>
        </w:rPr>
        <w:t>a</w:t>
      </w:r>
      <w:r w:rsidRPr="003F09CD">
        <w:rPr>
          <w:rFonts w:eastAsia="Times New Roman" w:cs="Arial"/>
          <w:szCs w:val="24"/>
          <w:lang w:val="es-US"/>
        </w:rPr>
        <w:t>s</w:t>
      </w:r>
      <w:r w:rsidRPr="003F09CD">
        <w:rPr>
          <w:rFonts w:eastAsia="Times New Roman" w:cs="Arial"/>
          <w:spacing w:val="20"/>
          <w:szCs w:val="24"/>
          <w:lang w:val="es-US"/>
        </w:rPr>
        <w:t xml:space="preserve"> </w:t>
      </w:r>
      <w:r w:rsidRPr="003F09CD">
        <w:rPr>
          <w:rFonts w:eastAsia="Times New Roman" w:cs="Arial"/>
          <w:spacing w:val="1"/>
          <w:szCs w:val="24"/>
          <w:lang w:val="es-US"/>
        </w:rPr>
        <w:t>d</w:t>
      </w:r>
      <w:r w:rsidRPr="003F09CD">
        <w:rPr>
          <w:rFonts w:eastAsia="Times New Roman" w:cs="Arial"/>
          <w:szCs w:val="24"/>
          <w:lang w:val="es-US"/>
        </w:rPr>
        <w:t>e</w:t>
      </w:r>
      <w:r w:rsidRPr="003F09CD">
        <w:rPr>
          <w:rFonts w:eastAsia="Times New Roman" w:cs="Arial"/>
          <w:spacing w:val="26"/>
          <w:szCs w:val="24"/>
          <w:lang w:val="es-US"/>
        </w:rPr>
        <w:t xml:space="preserve"> </w:t>
      </w:r>
      <w:r w:rsidRPr="003F09CD">
        <w:rPr>
          <w:rFonts w:eastAsia="Times New Roman" w:cs="Arial"/>
          <w:szCs w:val="24"/>
          <w:lang w:val="es-US"/>
        </w:rPr>
        <w:t>ti</w:t>
      </w:r>
      <w:r w:rsidRPr="003F09CD">
        <w:rPr>
          <w:rFonts w:eastAsia="Times New Roman" w:cs="Arial"/>
          <w:spacing w:val="3"/>
          <w:szCs w:val="24"/>
          <w:lang w:val="es-US"/>
        </w:rPr>
        <w:t>e</w:t>
      </w:r>
      <w:r w:rsidRPr="003F09CD">
        <w:rPr>
          <w:rFonts w:eastAsia="Times New Roman" w:cs="Arial"/>
          <w:spacing w:val="-4"/>
          <w:szCs w:val="24"/>
          <w:lang w:val="es-US"/>
        </w:rPr>
        <w:t>m</w:t>
      </w:r>
      <w:r w:rsidRPr="003F09CD">
        <w:rPr>
          <w:rFonts w:eastAsia="Times New Roman" w:cs="Arial"/>
          <w:spacing w:val="1"/>
          <w:szCs w:val="24"/>
          <w:lang w:val="es-US"/>
        </w:rPr>
        <w:t>p</w:t>
      </w:r>
      <w:r w:rsidRPr="003F09CD">
        <w:rPr>
          <w:rFonts w:eastAsia="Times New Roman" w:cs="Arial"/>
          <w:szCs w:val="24"/>
          <w:lang w:val="es-US"/>
        </w:rPr>
        <w:t>o</w:t>
      </w:r>
      <w:r w:rsidRPr="003F09CD">
        <w:rPr>
          <w:rFonts w:eastAsia="Times New Roman" w:cs="Arial"/>
          <w:spacing w:val="22"/>
          <w:szCs w:val="24"/>
          <w:lang w:val="es-US"/>
        </w:rPr>
        <w:t xml:space="preserve"> </w:t>
      </w:r>
      <w:r w:rsidRPr="003F09CD">
        <w:rPr>
          <w:rFonts w:eastAsia="Times New Roman" w:cs="Arial"/>
          <w:spacing w:val="1"/>
          <w:szCs w:val="24"/>
          <w:lang w:val="es-US"/>
        </w:rPr>
        <w:t>d</w:t>
      </w:r>
      <w:r w:rsidRPr="003F09CD">
        <w:rPr>
          <w:rFonts w:eastAsia="Times New Roman" w:cs="Arial"/>
          <w:szCs w:val="24"/>
          <w:lang w:val="es-US"/>
        </w:rPr>
        <w:t>e</w:t>
      </w:r>
      <w:r w:rsidRPr="003F09CD">
        <w:rPr>
          <w:rFonts w:eastAsia="Times New Roman" w:cs="Arial"/>
          <w:spacing w:val="26"/>
          <w:szCs w:val="24"/>
          <w:lang w:val="es-US"/>
        </w:rPr>
        <w:t xml:space="preserve"> </w:t>
      </w:r>
      <w:r w:rsidRPr="003F09CD">
        <w:rPr>
          <w:rFonts w:eastAsia="Times New Roman" w:cs="Arial"/>
          <w:szCs w:val="24"/>
          <w:lang w:val="es-US"/>
        </w:rPr>
        <w:t>t</w:t>
      </w:r>
      <w:r w:rsidRPr="003F09CD">
        <w:rPr>
          <w:rFonts w:eastAsia="Times New Roman" w:cs="Arial"/>
          <w:spacing w:val="1"/>
          <w:szCs w:val="24"/>
          <w:lang w:val="es-US"/>
        </w:rPr>
        <w:t>rab</w:t>
      </w:r>
      <w:r w:rsidRPr="003F09CD">
        <w:rPr>
          <w:rFonts w:eastAsia="Times New Roman" w:cs="Arial"/>
          <w:spacing w:val="-2"/>
          <w:szCs w:val="24"/>
          <w:lang w:val="es-US"/>
        </w:rPr>
        <w:t>a</w:t>
      </w:r>
      <w:r w:rsidRPr="003F09CD">
        <w:rPr>
          <w:rFonts w:eastAsia="Times New Roman" w:cs="Arial"/>
          <w:spacing w:val="2"/>
          <w:szCs w:val="24"/>
          <w:lang w:val="es-US"/>
        </w:rPr>
        <w:t>j</w:t>
      </w:r>
      <w:r w:rsidRPr="003F09CD">
        <w:rPr>
          <w:rFonts w:eastAsia="Times New Roman" w:cs="Arial"/>
          <w:szCs w:val="24"/>
          <w:lang w:val="es-US"/>
        </w:rPr>
        <w:t>o</w:t>
      </w:r>
      <w:r w:rsidRPr="003F09CD">
        <w:rPr>
          <w:rFonts w:eastAsia="Times New Roman" w:cs="Arial"/>
          <w:spacing w:val="22"/>
          <w:szCs w:val="24"/>
          <w:lang w:val="es-US"/>
        </w:rPr>
        <w:t xml:space="preserve"> </w:t>
      </w:r>
      <w:r w:rsidRPr="003F09CD">
        <w:rPr>
          <w:rFonts w:eastAsia="Times New Roman" w:cs="Arial"/>
          <w:szCs w:val="24"/>
          <w:lang w:val="es-US"/>
        </w:rPr>
        <w:t>tal</w:t>
      </w:r>
      <w:r w:rsidRPr="003F09CD">
        <w:rPr>
          <w:rFonts w:eastAsia="Times New Roman" w:cs="Arial"/>
          <w:spacing w:val="25"/>
          <w:szCs w:val="24"/>
          <w:lang w:val="es-US"/>
        </w:rPr>
        <w:t xml:space="preserve"> </w:t>
      </w:r>
      <w:r w:rsidRPr="003F09CD">
        <w:rPr>
          <w:rFonts w:eastAsia="Times New Roman" w:cs="Arial"/>
          <w:spacing w:val="1"/>
          <w:szCs w:val="24"/>
          <w:lang w:val="es-US"/>
        </w:rPr>
        <w:t>c</w:t>
      </w:r>
      <w:r w:rsidRPr="003F09CD">
        <w:rPr>
          <w:rFonts w:eastAsia="Times New Roman" w:cs="Arial"/>
          <w:spacing w:val="-4"/>
          <w:szCs w:val="24"/>
          <w:lang w:val="es-US"/>
        </w:rPr>
        <w:t>u</w:t>
      </w:r>
      <w:r w:rsidRPr="003F09CD">
        <w:rPr>
          <w:rFonts w:eastAsia="Times New Roman" w:cs="Arial"/>
          <w:spacing w:val="1"/>
          <w:szCs w:val="24"/>
          <w:lang w:val="es-US"/>
        </w:rPr>
        <w:t>a</w:t>
      </w:r>
      <w:r w:rsidRPr="003F09CD">
        <w:rPr>
          <w:rFonts w:eastAsia="Times New Roman" w:cs="Arial"/>
          <w:szCs w:val="24"/>
          <w:lang w:val="es-US"/>
        </w:rPr>
        <w:t>l</w:t>
      </w:r>
      <w:r w:rsidRPr="003F09CD">
        <w:rPr>
          <w:rFonts w:eastAsia="Times New Roman" w:cs="Arial"/>
          <w:spacing w:val="24"/>
          <w:szCs w:val="24"/>
          <w:lang w:val="es-US"/>
        </w:rPr>
        <w:t xml:space="preserve"> </w:t>
      </w:r>
      <w:r w:rsidRPr="003F09CD">
        <w:rPr>
          <w:rFonts w:eastAsia="Times New Roman" w:cs="Arial"/>
          <w:spacing w:val="-1"/>
          <w:szCs w:val="24"/>
          <w:lang w:val="es-US"/>
        </w:rPr>
        <w:t>s</w:t>
      </w:r>
      <w:r w:rsidRPr="003F09CD">
        <w:rPr>
          <w:rFonts w:eastAsia="Times New Roman" w:cs="Arial"/>
          <w:szCs w:val="24"/>
          <w:lang w:val="es-US"/>
        </w:rPr>
        <w:t>e e</w:t>
      </w:r>
      <w:r w:rsidRPr="003F09CD">
        <w:rPr>
          <w:rFonts w:eastAsia="Times New Roman" w:cs="Arial"/>
          <w:spacing w:val="-1"/>
          <w:szCs w:val="24"/>
          <w:lang w:val="es-US"/>
        </w:rPr>
        <w:t>s</w:t>
      </w:r>
      <w:r w:rsidRPr="003F09CD">
        <w:rPr>
          <w:rFonts w:eastAsia="Times New Roman" w:cs="Arial"/>
          <w:szCs w:val="24"/>
          <w:lang w:val="es-US"/>
        </w:rPr>
        <w:t>peci</w:t>
      </w:r>
      <w:r w:rsidRPr="003F09CD">
        <w:rPr>
          <w:rFonts w:eastAsia="Times New Roman" w:cs="Arial"/>
          <w:spacing w:val="-1"/>
          <w:szCs w:val="24"/>
          <w:lang w:val="es-US"/>
        </w:rPr>
        <w:t>f</w:t>
      </w:r>
      <w:r w:rsidRPr="003F09CD">
        <w:rPr>
          <w:rFonts w:eastAsia="Times New Roman" w:cs="Arial"/>
          <w:szCs w:val="24"/>
          <w:lang w:val="es-US"/>
        </w:rPr>
        <w:t>ic</w:t>
      </w:r>
      <w:r w:rsidRPr="003F09CD">
        <w:rPr>
          <w:rFonts w:eastAsia="Times New Roman" w:cs="Arial"/>
          <w:spacing w:val="3"/>
          <w:szCs w:val="24"/>
          <w:lang w:val="es-US"/>
        </w:rPr>
        <w:t>a</w:t>
      </w:r>
      <w:r w:rsidRPr="003F09CD">
        <w:rPr>
          <w:rFonts w:eastAsia="Times New Roman" w:cs="Arial"/>
          <w:szCs w:val="24"/>
          <w:lang w:val="es-US"/>
        </w:rPr>
        <w:t>n en</w:t>
      </w:r>
      <w:r w:rsidRPr="003F09CD">
        <w:rPr>
          <w:rFonts w:eastAsia="Times New Roman" w:cs="Arial"/>
          <w:spacing w:val="7"/>
          <w:szCs w:val="24"/>
          <w:lang w:val="es-US"/>
        </w:rPr>
        <w:t xml:space="preserve"> </w:t>
      </w:r>
      <w:r w:rsidRPr="003F09CD">
        <w:rPr>
          <w:rFonts w:eastAsia="Times New Roman" w:cs="Arial"/>
          <w:szCs w:val="24"/>
          <w:lang w:val="es-US"/>
        </w:rPr>
        <w:t>la</w:t>
      </w:r>
      <w:r w:rsidRPr="003F09CD">
        <w:rPr>
          <w:rFonts w:eastAsia="Times New Roman" w:cs="Arial"/>
          <w:spacing w:val="12"/>
          <w:szCs w:val="24"/>
          <w:lang w:val="es-US"/>
        </w:rPr>
        <w:t xml:space="preserve"> </w:t>
      </w:r>
      <w:r w:rsidRPr="003F09CD">
        <w:rPr>
          <w:rFonts w:eastAsia="Times New Roman" w:cs="Arial"/>
          <w:szCs w:val="24"/>
          <w:lang w:val="es-US"/>
        </w:rPr>
        <w:t>le</w:t>
      </w:r>
      <w:r w:rsidRPr="003F09CD">
        <w:rPr>
          <w:rFonts w:eastAsia="Times New Roman" w:cs="Arial"/>
          <w:spacing w:val="-1"/>
          <w:szCs w:val="24"/>
          <w:lang w:val="es-US"/>
        </w:rPr>
        <w:t>g</w:t>
      </w:r>
      <w:r w:rsidRPr="003F09CD">
        <w:rPr>
          <w:rFonts w:eastAsia="Times New Roman" w:cs="Arial"/>
          <w:spacing w:val="2"/>
          <w:szCs w:val="24"/>
          <w:lang w:val="es-US"/>
        </w:rPr>
        <w:t>i</w:t>
      </w:r>
      <w:r w:rsidRPr="003F09CD">
        <w:rPr>
          <w:rFonts w:eastAsia="Times New Roman" w:cs="Arial"/>
          <w:spacing w:val="-1"/>
          <w:szCs w:val="24"/>
          <w:lang w:val="es-US"/>
        </w:rPr>
        <w:t>s</w:t>
      </w:r>
      <w:r w:rsidRPr="003F09CD">
        <w:rPr>
          <w:rFonts w:eastAsia="Times New Roman" w:cs="Arial"/>
          <w:szCs w:val="24"/>
          <w:lang w:val="es-US"/>
        </w:rPr>
        <w:t>lación</w:t>
      </w:r>
      <w:r w:rsidRPr="003F09CD">
        <w:rPr>
          <w:rFonts w:eastAsia="Times New Roman" w:cs="Arial"/>
          <w:spacing w:val="2"/>
          <w:szCs w:val="24"/>
          <w:lang w:val="es-US"/>
        </w:rPr>
        <w:t xml:space="preserve"> </w:t>
      </w:r>
      <w:r w:rsidRPr="003F09CD">
        <w:rPr>
          <w:rFonts w:eastAsia="Times New Roman" w:cs="Arial"/>
          <w:szCs w:val="24"/>
          <w:lang w:val="es-US"/>
        </w:rPr>
        <w:t>o</w:t>
      </w:r>
      <w:r w:rsidRPr="003F09CD">
        <w:rPr>
          <w:rFonts w:eastAsia="Times New Roman" w:cs="Arial"/>
          <w:spacing w:val="10"/>
          <w:szCs w:val="24"/>
          <w:lang w:val="es-US"/>
        </w:rPr>
        <w:t xml:space="preserve"> </w:t>
      </w:r>
      <w:r w:rsidRPr="003F09CD">
        <w:rPr>
          <w:rFonts w:eastAsia="Times New Roman" w:cs="Arial"/>
          <w:szCs w:val="24"/>
          <w:lang w:val="es-US"/>
        </w:rPr>
        <w:t>en</w:t>
      </w:r>
      <w:r w:rsidRPr="003F09CD">
        <w:rPr>
          <w:rFonts w:eastAsia="Times New Roman" w:cs="Arial"/>
          <w:spacing w:val="7"/>
          <w:szCs w:val="24"/>
          <w:lang w:val="es-US"/>
        </w:rPr>
        <w:t xml:space="preserve"> </w:t>
      </w:r>
      <w:r w:rsidRPr="003F09CD">
        <w:rPr>
          <w:rFonts w:eastAsia="Times New Roman" w:cs="Arial"/>
          <w:szCs w:val="24"/>
          <w:lang w:val="es-US"/>
        </w:rPr>
        <w:t>las</w:t>
      </w:r>
      <w:r w:rsidRPr="003F09CD">
        <w:rPr>
          <w:rFonts w:eastAsia="Times New Roman" w:cs="Arial"/>
          <w:spacing w:val="7"/>
          <w:szCs w:val="24"/>
          <w:lang w:val="es-US"/>
        </w:rPr>
        <w:t xml:space="preserve"> </w:t>
      </w:r>
      <w:r w:rsidRPr="003F09CD">
        <w:rPr>
          <w:rFonts w:eastAsia="Times New Roman" w:cs="Arial"/>
          <w:szCs w:val="24"/>
          <w:lang w:val="es-US"/>
        </w:rPr>
        <w:t>prácticas</w:t>
      </w:r>
      <w:r w:rsidRPr="003F09CD">
        <w:rPr>
          <w:rFonts w:eastAsia="Times New Roman" w:cs="Arial"/>
          <w:spacing w:val="2"/>
          <w:szCs w:val="24"/>
          <w:lang w:val="es-US"/>
        </w:rPr>
        <w:t xml:space="preserve"> </w:t>
      </w:r>
      <w:r w:rsidRPr="003F09CD">
        <w:rPr>
          <w:rFonts w:eastAsia="Times New Roman" w:cs="Arial"/>
          <w:spacing w:val="-1"/>
          <w:szCs w:val="24"/>
          <w:lang w:val="es-US"/>
        </w:rPr>
        <w:t>n</w:t>
      </w:r>
      <w:r w:rsidRPr="003F09CD">
        <w:rPr>
          <w:rFonts w:eastAsia="Times New Roman" w:cs="Arial"/>
          <w:szCs w:val="24"/>
          <w:lang w:val="es-US"/>
        </w:rPr>
        <w:t>a</w:t>
      </w:r>
      <w:r w:rsidRPr="003F09CD">
        <w:rPr>
          <w:rFonts w:eastAsia="Times New Roman" w:cs="Arial"/>
          <w:spacing w:val="3"/>
          <w:szCs w:val="24"/>
          <w:lang w:val="es-US"/>
        </w:rPr>
        <w:t>c</w:t>
      </w:r>
      <w:r w:rsidRPr="003F09CD">
        <w:rPr>
          <w:rFonts w:eastAsia="Times New Roman" w:cs="Arial"/>
          <w:szCs w:val="24"/>
          <w:lang w:val="es-US"/>
        </w:rPr>
        <w:t>io</w:t>
      </w:r>
      <w:r w:rsidRPr="003F09CD">
        <w:rPr>
          <w:rFonts w:eastAsia="Times New Roman" w:cs="Arial"/>
          <w:spacing w:val="-1"/>
          <w:szCs w:val="24"/>
          <w:lang w:val="es-US"/>
        </w:rPr>
        <w:t>n</w:t>
      </w:r>
      <w:r w:rsidRPr="003F09CD">
        <w:rPr>
          <w:rFonts w:eastAsia="Times New Roman" w:cs="Arial"/>
          <w:szCs w:val="24"/>
          <w:lang w:val="es-US"/>
        </w:rPr>
        <w:t>ales</w:t>
      </w:r>
      <w:r w:rsidRPr="003F09CD">
        <w:rPr>
          <w:rFonts w:eastAsia="Times New Roman" w:cs="Arial"/>
          <w:spacing w:val="4"/>
          <w:szCs w:val="24"/>
          <w:lang w:val="es-US"/>
        </w:rPr>
        <w:t xml:space="preserve"> </w:t>
      </w:r>
      <w:r w:rsidRPr="003F09CD">
        <w:rPr>
          <w:rFonts w:eastAsia="Times New Roman" w:cs="Arial"/>
          <w:szCs w:val="24"/>
          <w:lang w:val="es-US"/>
        </w:rPr>
        <w:t>perti</w:t>
      </w:r>
      <w:r w:rsidRPr="003F09CD">
        <w:rPr>
          <w:rFonts w:eastAsia="Times New Roman" w:cs="Arial"/>
          <w:spacing w:val="-1"/>
          <w:szCs w:val="24"/>
          <w:lang w:val="es-US"/>
        </w:rPr>
        <w:t>n</w:t>
      </w:r>
      <w:r w:rsidRPr="003F09CD">
        <w:rPr>
          <w:rFonts w:eastAsia="Times New Roman" w:cs="Arial"/>
          <w:szCs w:val="24"/>
          <w:lang w:val="es-US"/>
        </w:rPr>
        <w:t>e</w:t>
      </w:r>
      <w:r w:rsidRPr="003F09CD">
        <w:rPr>
          <w:rFonts w:eastAsia="Times New Roman" w:cs="Arial"/>
          <w:spacing w:val="-1"/>
          <w:szCs w:val="24"/>
          <w:lang w:val="es-US"/>
        </w:rPr>
        <w:t>n</w:t>
      </w:r>
      <w:r w:rsidRPr="003F09CD">
        <w:rPr>
          <w:rFonts w:eastAsia="Times New Roman" w:cs="Arial"/>
          <w:szCs w:val="24"/>
          <w:lang w:val="es-US"/>
        </w:rPr>
        <w:t>t</w:t>
      </w:r>
      <w:r w:rsidRPr="003F09CD">
        <w:rPr>
          <w:rFonts w:eastAsia="Times New Roman" w:cs="Arial"/>
          <w:spacing w:val="3"/>
          <w:szCs w:val="24"/>
          <w:lang w:val="es-US"/>
        </w:rPr>
        <w:t>e</w:t>
      </w:r>
      <w:r w:rsidRPr="003F09CD">
        <w:rPr>
          <w:rFonts w:eastAsia="Times New Roman" w:cs="Arial"/>
          <w:spacing w:val="-1"/>
          <w:szCs w:val="24"/>
          <w:lang w:val="es-US"/>
        </w:rPr>
        <w:t>s</w:t>
      </w:r>
      <w:r w:rsidRPr="003F09CD">
        <w:rPr>
          <w:rFonts w:eastAsia="Times New Roman" w:cs="Arial"/>
          <w:szCs w:val="24"/>
          <w:lang w:val="es-US"/>
        </w:rPr>
        <w:t>,</w:t>
      </w:r>
      <w:r w:rsidRPr="003F09CD">
        <w:rPr>
          <w:rFonts w:eastAsia="Times New Roman" w:cs="Arial"/>
          <w:spacing w:val="4"/>
          <w:szCs w:val="24"/>
          <w:lang w:val="es-US"/>
        </w:rPr>
        <w:t xml:space="preserve"> </w:t>
      </w:r>
      <w:r w:rsidRPr="003F09CD">
        <w:rPr>
          <w:rFonts w:eastAsia="Times New Roman" w:cs="Arial"/>
          <w:szCs w:val="24"/>
          <w:lang w:val="es-US"/>
        </w:rPr>
        <w:t>y</w:t>
      </w:r>
      <w:r w:rsidRPr="003F09CD">
        <w:rPr>
          <w:rFonts w:eastAsia="Times New Roman" w:cs="Arial"/>
          <w:spacing w:val="5"/>
          <w:szCs w:val="24"/>
          <w:lang w:val="es-US"/>
        </w:rPr>
        <w:t xml:space="preserve"> </w:t>
      </w:r>
      <w:r w:rsidRPr="003F09CD">
        <w:rPr>
          <w:rFonts w:eastAsia="Times New Roman" w:cs="Arial"/>
          <w:szCs w:val="24"/>
          <w:lang w:val="es-US"/>
        </w:rPr>
        <w:t>q</w:t>
      </w:r>
      <w:r w:rsidRPr="003F09CD">
        <w:rPr>
          <w:rFonts w:eastAsia="Times New Roman" w:cs="Arial"/>
          <w:spacing w:val="-1"/>
          <w:szCs w:val="24"/>
          <w:lang w:val="es-US"/>
        </w:rPr>
        <w:t>u</w:t>
      </w:r>
      <w:r w:rsidRPr="003F09CD">
        <w:rPr>
          <w:rFonts w:eastAsia="Times New Roman" w:cs="Arial"/>
          <w:szCs w:val="24"/>
          <w:lang w:val="es-US"/>
        </w:rPr>
        <w:t>e</w:t>
      </w:r>
      <w:r w:rsidRPr="003F09CD">
        <w:rPr>
          <w:rFonts w:eastAsia="Times New Roman" w:cs="Arial"/>
          <w:spacing w:val="10"/>
          <w:szCs w:val="24"/>
          <w:lang w:val="es-US"/>
        </w:rPr>
        <w:t xml:space="preserve"> </w:t>
      </w:r>
      <w:r w:rsidRPr="003F09CD">
        <w:rPr>
          <w:rFonts w:eastAsia="Times New Roman" w:cs="Arial"/>
          <w:spacing w:val="-1"/>
          <w:szCs w:val="24"/>
          <w:lang w:val="es-US"/>
        </w:rPr>
        <w:t>s</w:t>
      </w:r>
      <w:r w:rsidRPr="003F09CD">
        <w:rPr>
          <w:rFonts w:eastAsia="Times New Roman" w:cs="Arial"/>
          <w:szCs w:val="24"/>
          <w:lang w:val="es-US"/>
        </w:rPr>
        <w:t>e</w:t>
      </w:r>
      <w:r w:rsidRPr="003F09CD">
        <w:rPr>
          <w:rFonts w:eastAsia="Times New Roman" w:cs="Arial"/>
          <w:spacing w:val="8"/>
          <w:szCs w:val="24"/>
          <w:lang w:val="es-US"/>
        </w:rPr>
        <w:t xml:space="preserve"> </w:t>
      </w:r>
      <w:r w:rsidRPr="003F09CD">
        <w:rPr>
          <w:rFonts w:eastAsia="Times New Roman" w:cs="Arial"/>
          <w:spacing w:val="-1"/>
          <w:szCs w:val="24"/>
          <w:lang w:val="es-US"/>
        </w:rPr>
        <w:t>h</w:t>
      </w:r>
      <w:r w:rsidRPr="003F09CD">
        <w:rPr>
          <w:rFonts w:eastAsia="Times New Roman" w:cs="Arial"/>
          <w:spacing w:val="3"/>
          <w:szCs w:val="24"/>
          <w:lang w:val="es-US"/>
        </w:rPr>
        <w:t>a</w:t>
      </w:r>
      <w:r w:rsidRPr="003F09CD">
        <w:rPr>
          <w:rFonts w:eastAsia="Times New Roman" w:cs="Arial"/>
          <w:spacing w:val="-1"/>
          <w:szCs w:val="24"/>
          <w:lang w:val="es-US"/>
        </w:rPr>
        <w:t>y</w:t>
      </w:r>
      <w:r w:rsidRPr="003F09CD">
        <w:rPr>
          <w:rFonts w:eastAsia="Times New Roman" w:cs="Arial"/>
          <w:spacing w:val="3"/>
          <w:szCs w:val="24"/>
          <w:lang w:val="es-US"/>
        </w:rPr>
        <w:t>a</w:t>
      </w:r>
      <w:r w:rsidRPr="003F09CD">
        <w:rPr>
          <w:rFonts w:eastAsia="Times New Roman" w:cs="Arial"/>
          <w:szCs w:val="24"/>
          <w:lang w:val="es-US"/>
        </w:rPr>
        <w:t>n</w:t>
      </w:r>
      <w:r w:rsidRPr="003F09CD">
        <w:rPr>
          <w:rFonts w:eastAsia="Times New Roman" w:cs="Arial"/>
          <w:spacing w:val="4"/>
          <w:szCs w:val="24"/>
          <w:lang w:val="es-US"/>
        </w:rPr>
        <w:t xml:space="preserve"> </w:t>
      </w:r>
      <w:r w:rsidRPr="003F09CD">
        <w:rPr>
          <w:rFonts w:eastAsia="Times New Roman" w:cs="Arial"/>
          <w:spacing w:val="-1"/>
          <w:szCs w:val="24"/>
          <w:lang w:val="es-US"/>
        </w:rPr>
        <w:t>f</w:t>
      </w:r>
      <w:r w:rsidRPr="003F09CD">
        <w:rPr>
          <w:rFonts w:eastAsia="Times New Roman" w:cs="Arial"/>
          <w:spacing w:val="2"/>
          <w:szCs w:val="24"/>
          <w:lang w:val="es-US"/>
        </w:rPr>
        <w:t>ij</w:t>
      </w:r>
      <w:r w:rsidRPr="003F09CD">
        <w:rPr>
          <w:rFonts w:eastAsia="Times New Roman" w:cs="Arial"/>
          <w:szCs w:val="24"/>
          <w:lang w:val="es-US"/>
        </w:rPr>
        <w:t>a</w:t>
      </w:r>
      <w:r w:rsidRPr="003F09CD">
        <w:rPr>
          <w:rFonts w:eastAsia="Times New Roman" w:cs="Arial"/>
          <w:spacing w:val="-1"/>
          <w:szCs w:val="24"/>
          <w:lang w:val="es-US"/>
        </w:rPr>
        <w:t>d</w:t>
      </w:r>
      <w:r w:rsidRPr="003F09CD">
        <w:rPr>
          <w:rFonts w:eastAsia="Times New Roman" w:cs="Arial"/>
          <w:szCs w:val="24"/>
          <w:lang w:val="es-US"/>
        </w:rPr>
        <w:t xml:space="preserve">o </w:t>
      </w:r>
      <w:r w:rsidRPr="003F09CD">
        <w:rPr>
          <w:rFonts w:eastAsia="Times New Roman" w:cs="Arial"/>
          <w:spacing w:val="1"/>
          <w:szCs w:val="24"/>
          <w:lang w:val="es-US"/>
        </w:rPr>
        <w:t>par</w:t>
      </w:r>
      <w:r w:rsidRPr="003F09CD">
        <w:rPr>
          <w:rFonts w:eastAsia="Times New Roman" w:cs="Arial"/>
          <w:szCs w:val="24"/>
          <w:lang w:val="es-US"/>
        </w:rPr>
        <w:t>a</w:t>
      </w:r>
      <w:r w:rsidRPr="003F09CD">
        <w:rPr>
          <w:rFonts w:eastAsia="Times New Roman" w:cs="Arial"/>
          <w:spacing w:val="-2"/>
          <w:szCs w:val="24"/>
          <w:lang w:val="es-US"/>
        </w:rPr>
        <w:t xml:space="preserve"> </w:t>
      </w:r>
      <w:r w:rsidRPr="003F09CD">
        <w:rPr>
          <w:rFonts w:eastAsia="Times New Roman" w:cs="Arial"/>
          <w:spacing w:val="-1"/>
          <w:szCs w:val="24"/>
          <w:lang w:val="es-US"/>
        </w:rPr>
        <w:t>g</w:t>
      </w:r>
      <w:r w:rsidRPr="003F09CD">
        <w:rPr>
          <w:rFonts w:eastAsia="Times New Roman" w:cs="Arial"/>
          <w:spacing w:val="1"/>
          <w:szCs w:val="24"/>
          <w:lang w:val="es-US"/>
        </w:rPr>
        <w:t>r</w:t>
      </w:r>
      <w:r w:rsidRPr="003F09CD">
        <w:rPr>
          <w:rFonts w:eastAsia="Times New Roman" w:cs="Arial"/>
          <w:spacing w:val="-1"/>
          <w:szCs w:val="24"/>
          <w:lang w:val="es-US"/>
        </w:rPr>
        <w:t>u</w:t>
      </w:r>
      <w:r w:rsidRPr="003F09CD">
        <w:rPr>
          <w:rFonts w:eastAsia="Times New Roman" w:cs="Arial"/>
          <w:spacing w:val="1"/>
          <w:szCs w:val="24"/>
          <w:lang w:val="es-US"/>
        </w:rPr>
        <w:t>po</w:t>
      </w:r>
      <w:r w:rsidRPr="003F09CD">
        <w:rPr>
          <w:rFonts w:eastAsia="Times New Roman" w:cs="Arial"/>
          <w:szCs w:val="24"/>
          <w:lang w:val="es-US"/>
        </w:rPr>
        <w:t>s</w:t>
      </w:r>
      <w:r w:rsidRPr="003F09CD">
        <w:rPr>
          <w:rFonts w:eastAsia="Times New Roman" w:cs="Arial"/>
          <w:spacing w:val="-5"/>
          <w:szCs w:val="24"/>
          <w:lang w:val="es-US"/>
        </w:rPr>
        <w:t xml:space="preserve"> </w:t>
      </w:r>
      <w:r w:rsidRPr="003F09CD">
        <w:rPr>
          <w:rFonts w:eastAsia="Times New Roman" w:cs="Arial"/>
          <w:spacing w:val="1"/>
          <w:szCs w:val="24"/>
          <w:lang w:val="es-US"/>
        </w:rPr>
        <w:t>e</w:t>
      </w:r>
      <w:r w:rsidRPr="003F09CD">
        <w:rPr>
          <w:rFonts w:eastAsia="Times New Roman" w:cs="Arial"/>
          <w:spacing w:val="-1"/>
          <w:szCs w:val="24"/>
          <w:lang w:val="es-US"/>
        </w:rPr>
        <w:t>s</w:t>
      </w:r>
      <w:r w:rsidRPr="003F09CD">
        <w:rPr>
          <w:rFonts w:eastAsia="Times New Roman" w:cs="Arial"/>
          <w:spacing w:val="1"/>
          <w:szCs w:val="24"/>
          <w:lang w:val="es-US"/>
        </w:rPr>
        <w:t>pecí</w:t>
      </w:r>
      <w:r w:rsidRPr="003F09CD">
        <w:rPr>
          <w:rFonts w:eastAsia="Times New Roman" w:cs="Arial"/>
          <w:spacing w:val="-1"/>
          <w:szCs w:val="24"/>
          <w:lang w:val="es-US"/>
        </w:rPr>
        <w:t>f</w:t>
      </w:r>
      <w:r w:rsidRPr="003F09CD">
        <w:rPr>
          <w:rFonts w:eastAsia="Times New Roman" w:cs="Arial"/>
          <w:szCs w:val="24"/>
          <w:lang w:val="es-US"/>
        </w:rPr>
        <w:t>i</w:t>
      </w:r>
      <w:r w:rsidRPr="003F09CD">
        <w:rPr>
          <w:rFonts w:eastAsia="Times New Roman" w:cs="Arial"/>
          <w:spacing w:val="1"/>
          <w:szCs w:val="24"/>
          <w:lang w:val="es-US"/>
        </w:rPr>
        <w:t>co</w:t>
      </w:r>
      <w:r w:rsidRPr="003F09CD">
        <w:rPr>
          <w:rFonts w:eastAsia="Times New Roman" w:cs="Arial"/>
          <w:szCs w:val="24"/>
          <w:lang w:val="es-US"/>
        </w:rPr>
        <w:t>s</w:t>
      </w:r>
      <w:r w:rsidRPr="003F09CD">
        <w:rPr>
          <w:rFonts w:eastAsia="Times New Roman" w:cs="Arial"/>
          <w:spacing w:val="-9"/>
          <w:szCs w:val="24"/>
          <w:lang w:val="es-US"/>
        </w:rPr>
        <w:t xml:space="preserve"> </w:t>
      </w:r>
      <w:r w:rsidRPr="003F09CD">
        <w:rPr>
          <w:rFonts w:eastAsia="Times New Roman" w:cs="Arial"/>
          <w:spacing w:val="1"/>
          <w:szCs w:val="24"/>
          <w:lang w:val="es-US"/>
        </w:rPr>
        <w:t>d</w:t>
      </w:r>
      <w:r w:rsidRPr="003F09CD">
        <w:rPr>
          <w:rFonts w:eastAsia="Times New Roman" w:cs="Arial"/>
          <w:szCs w:val="24"/>
          <w:lang w:val="es-US"/>
        </w:rPr>
        <w:t>e</w:t>
      </w:r>
      <w:r w:rsidRPr="003F09CD">
        <w:rPr>
          <w:rFonts w:eastAsia="Times New Roman" w:cs="Arial"/>
          <w:spacing w:val="-1"/>
          <w:szCs w:val="24"/>
          <w:lang w:val="es-US"/>
        </w:rPr>
        <w:t xml:space="preserve"> </w:t>
      </w:r>
      <w:r w:rsidRPr="003F09CD">
        <w:rPr>
          <w:rFonts w:eastAsia="Times New Roman" w:cs="Arial"/>
          <w:spacing w:val="1"/>
          <w:szCs w:val="24"/>
          <w:lang w:val="es-US"/>
        </w:rPr>
        <w:t>traba</w:t>
      </w:r>
      <w:r w:rsidRPr="003F09CD">
        <w:rPr>
          <w:rFonts w:eastAsia="Times New Roman" w:cs="Arial"/>
          <w:spacing w:val="2"/>
          <w:szCs w:val="24"/>
          <w:lang w:val="es-US"/>
        </w:rPr>
        <w:t>j</w:t>
      </w:r>
      <w:r w:rsidRPr="003F09CD">
        <w:rPr>
          <w:rFonts w:eastAsia="Times New Roman" w:cs="Arial"/>
          <w:spacing w:val="-2"/>
          <w:szCs w:val="24"/>
          <w:lang w:val="es-US"/>
        </w:rPr>
        <w:t>a</w:t>
      </w:r>
      <w:r w:rsidRPr="003F09CD">
        <w:rPr>
          <w:rFonts w:eastAsia="Times New Roman" w:cs="Arial"/>
          <w:spacing w:val="1"/>
          <w:szCs w:val="24"/>
          <w:lang w:val="es-US"/>
        </w:rPr>
        <w:t>dore</w:t>
      </w:r>
      <w:r w:rsidRPr="003F09CD">
        <w:rPr>
          <w:rFonts w:eastAsia="Times New Roman" w:cs="Arial"/>
          <w:spacing w:val="-1"/>
          <w:szCs w:val="24"/>
          <w:lang w:val="es-US"/>
        </w:rPr>
        <w:t>s.</w:t>
      </w:r>
    </w:p>
    <w:p w14:paraId="4E335131" w14:textId="77777777" w:rsidR="00BB57F3" w:rsidRPr="003F09CD" w:rsidRDefault="00BB57F3" w:rsidP="00BB57F3">
      <w:pPr>
        <w:ind w:right="88"/>
        <w:rPr>
          <w:rFonts w:eastAsia="Times New Roman" w:cs="Arial"/>
          <w:szCs w:val="24"/>
          <w:lang w:val="es-US"/>
        </w:rPr>
      </w:pPr>
      <w:r w:rsidRPr="003F09CD">
        <w:rPr>
          <w:rFonts w:eastAsia="Times New Roman" w:cs="Arial"/>
          <w:spacing w:val="1"/>
          <w:szCs w:val="24"/>
          <w:lang w:val="es-US"/>
        </w:rPr>
        <w:t>El</w:t>
      </w:r>
      <w:r w:rsidRPr="003F09CD">
        <w:rPr>
          <w:rFonts w:eastAsia="Times New Roman" w:cs="Arial"/>
          <w:spacing w:val="3"/>
          <w:szCs w:val="24"/>
          <w:lang w:val="es-US"/>
        </w:rPr>
        <w:t xml:space="preserve"> </w:t>
      </w:r>
      <w:r w:rsidRPr="003F09CD">
        <w:rPr>
          <w:rFonts w:eastAsia="Times New Roman" w:cs="Arial"/>
          <w:spacing w:val="1"/>
          <w:szCs w:val="24"/>
          <w:lang w:val="es-US"/>
        </w:rPr>
        <w:t>co</w:t>
      </w:r>
      <w:r w:rsidRPr="003F09CD">
        <w:rPr>
          <w:rFonts w:eastAsia="Times New Roman" w:cs="Arial"/>
          <w:spacing w:val="-1"/>
          <w:szCs w:val="24"/>
          <w:lang w:val="es-US"/>
        </w:rPr>
        <w:t>n</w:t>
      </w:r>
      <w:r w:rsidRPr="003F09CD">
        <w:rPr>
          <w:rFonts w:eastAsia="Times New Roman" w:cs="Arial"/>
          <w:spacing w:val="1"/>
          <w:szCs w:val="24"/>
          <w:lang w:val="es-US"/>
        </w:rPr>
        <w:t>cept</w:t>
      </w:r>
      <w:r w:rsidRPr="003F09CD">
        <w:rPr>
          <w:rFonts w:eastAsia="Times New Roman" w:cs="Arial"/>
          <w:szCs w:val="24"/>
          <w:lang w:val="es-US"/>
        </w:rPr>
        <w:t>o</w:t>
      </w:r>
      <w:r w:rsidRPr="003F09CD">
        <w:rPr>
          <w:rFonts w:eastAsia="Times New Roman" w:cs="Arial"/>
          <w:spacing w:val="47"/>
          <w:szCs w:val="24"/>
          <w:lang w:val="es-US"/>
        </w:rPr>
        <w:t xml:space="preserve"> </w:t>
      </w:r>
      <w:r w:rsidRPr="003F09CD">
        <w:rPr>
          <w:rFonts w:eastAsia="Times New Roman" w:cs="Arial"/>
          <w:spacing w:val="1"/>
          <w:szCs w:val="24"/>
          <w:lang w:val="es-US"/>
        </w:rPr>
        <w:t>d</w:t>
      </w:r>
      <w:r w:rsidRPr="003F09CD">
        <w:rPr>
          <w:rFonts w:eastAsia="Times New Roman" w:cs="Arial"/>
          <w:szCs w:val="24"/>
          <w:lang w:val="es-US"/>
        </w:rPr>
        <w:t xml:space="preserve">e </w:t>
      </w:r>
      <w:r w:rsidRPr="003F09CD">
        <w:rPr>
          <w:rFonts w:eastAsia="Times New Roman" w:cs="Arial"/>
          <w:spacing w:val="4"/>
          <w:szCs w:val="24"/>
          <w:lang w:val="es-US"/>
        </w:rPr>
        <w:t>«</w:t>
      </w:r>
      <w:r w:rsidRPr="003F09CD">
        <w:rPr>
          <w:rFonts w:eastAsia="Times New Roman" w:cs="Arial"/>
          <w:spacing w:val="2"/>
          <w:szCs w:val="24"/>
          <w:lang w:val="es-US"/>
        </w:rPr>
        <w:t>t</w:t>
      </w:r>
      <w:r w:rsidRPr="003F09CD">
        <w:rPr>
          <w:rFonts w:eastAsia="Times New Roman" w:cs="Arial"/>
          <w:spacing w:val="1"/>
          <w:szCs w:val="24"/>
          <w:lang w:val="es-US"/>
        </w:rPr>
        <w:t>i</w:t>
      </w:r>
      <w:r w:rsidRPr="003F09CD">
        <w:rPr>
          <w:rFonts w:eastAsia="Times New Roman" w:cs="Arial"/>
          <w:spacing w:val="3"/>
          <w:szCs w:val="24"/>
          <w:lang w:val="es-US"/>
        </w:rPr>
        <w:t>e</w:t>
      </w:r>
      <w:r w:rsidRPr="003F09CD">
        <w:rPr>
          <w:rFonts w:eastAsia="Times New Roman" w:cs="Arial"/>
          <w:spacing w:val="-4"/>
          <w:szCs w:val="24"/>
          <w:lang w:val="es-US"/>
        </w:rPr>
        <w:t>m</w:t>
      </w:r>
      <w:r w:rsidRPr="003F09CD">
        <w:rPr>
          <w:rFonts w:eastAsia="Times New Roman" w:cs="Arial"/>
          <w:spacing w:val="1"/>
          <w:szCs w:val="24"/>
          <w:lang w:val="es-US"/>
        </w:rPr>
        <w:t>p</w:t>
      </w:r>
      <w:r w:rsidRPr="003F09CD">
        <w:rPr>
          <w:rFonts w:eastAsia="Times New Roman" w:cs="Arial"/>
          <w:szCs w:val="24"/>
          <w:lang w:val="es-US"/>
        </w:rPr>
        <w:t>o</w:t>
      </w:r>
      <w:r w:rsidRPr="003F09CD">
        <w:rPr>
          <w:rFonts w:eastAsia="Times New Roman" w:cs="Arial"/>
          <w:spacing w:val="47"/>
          <w:szCs w:val="24"/>
          <w:lang w:val="es-US"/>
        </w:rPr>
        <w:t xml:space="preserve"> </w:t>
      </w:r>
      <w:r w:rsidRPr="003F09CD">
        <w:rPr>
          <w:rFonts w:eastAsia="Times New Roman" w:cs="Arial"/>
          <w:spacing w:val="1"/>
          <w:szCs w:val="24"/>
          <w:lang w:val="es-US"/>
        </w:rPr>
        <w:t>d</w:t>
      </w:r>
      <w:r w:rsidRPr="003F09CD">
        <w:rPr>
          <w:rFonts w:eastAsia="Times New Roman" w:cs="Arial"/>
          <w:szCs w:val="24"/>
          <w:lang w:val="es-US"/>
        </w:rPr>
        <w:t xml:space="preserve">e </w:t>
      </w:r>
      <w:r w:rsidRPr="003F09CD">
        <w:rPr>
          <w:rFonts w:eastAsia="Times New Roman" w:cs="Arial"/>
          <w:spacing w:val="4"/>
          <w:szCs w:val="24"/>
          <w:lang w:val="es-US"/>
        </w:rPr>
        <w:t>trabajo</w:t>
      </w:r>
      <w:r w:rsidRPr="003F09CD">
        <w:rPr>
          <w:rFonts w:eastAsia="Times New Roman" w:cs="Arial"/>
          <w:szCs w:val="24"/>
          <w:lang w:val="es-US"/>
        </w:rPr>
        <w:t>»</w:t>
      </w:r>
      <w:r w:rsidRPr="003F09CD">
        <w:rPr>
          <w:rFonts w:eastAsia="Times New Roman" w:cs="Arial"/>
          <w:spacing w:val="40"/>
          <w:szCs w:val="24"/>
          <w:lang w:val="es-US"/>
        </w:rPr>
        <w:t xml:space="preserve"> </w:t>
      </w:r>
      <w:r w:rsidRPr="003F09CD">
        <w:rPr>
          <w:rFonts w:eastAsia="Times New Roman" w:cs="Arial"/>
          <w:spacing w:val="3"/>
          <w:szCs w:val="24"/>
          <w:lang w:val="es-US"/>
        </w:rPr>
        <w:t>e</w:t>
      </w:r>
      <w:r w:rsidRPr="003F09CD">
        <w:rPr>
          <w:rFonts w:eastAsia="Times New Roman" w:cs="Arial"/>
          <w:szCs w:val="24"/>
          <w:lang w:val="es-US"/>
        </w:rPr>
        <w:t xml:space="preserve">s el </w:t>
      </w:r>
      <w:r w:rsidRPr="003F09CD">
        <w:rPr>
          <w:rFonts w:eastAsia="Times New Roman" w:cs="Arial"/>
          <w:spacing w:val="4"/>
          <w:szCs w:val="24"/>
          <w:lang w:val="es-US"/>
        </w:rPr>
        <w:t>de</w:t>
      </w:r>
      <w:r w:rsidRPr="003F09CD">
        <w:rPr>
          <w:rFonts w:eastAsia="Times New Roman" w:cs="Arial"/>
          <w:szCs w:val="24"/>
          <w:lang w:val="es-US"/>
        </w:rPr>
        <w:t xml:space="preserve"> </w:t>
      </w:r>
      <w:r w:rsidRPr="003F09CD">
        <w:rPr>
          <w:rFonts w:eastAsia="Times New Roman" w:cs="Arial"/>
          <w:spacing w:val="2"/>
          <w:szCs w:val="24"/>
          <w:lang w:val="es-US"/>
        </w:rPr>
        <w:t>horas</w:t>
      </w:r>
      <w:r w:rsidRPr="003F09CD">
        <w:rPr>
          <w:rFonts w:eastAsia="Times New Roman" w:cs="Arial"/>
          <w:spacing w:val="49"/>
          <w:szCs w:val="24"/>
          <w:lang w:val="es-US"/>
        </w:rPr>
        <w:t xml:space="preserve"> </w:t>
      </w:r>
      <w:r w:rsidRPr="003F09CD">
        <w:rPr>
          <w:rFonts w:eastAsia="Times New Roman" w:cs="Arial"/>
          <w:spacing w:val="3"/>
          <w:szCs w:val="24"/>
          <w:lang w:val="es-US"/>
        </w:rPr>
        <w:t>e</w:t>
      </w:r>
      <w:r w:rsidRPr="003F09CD">
        <w:rPr>
          <w:rFonts w:eastAsia="Times New Roman" w:cs="Arial"/>
          <w:spacing w:val="-1"/>
          <w:szCs w:val="24"/>
          <w:lang w:val="es-US"/>
        </w:rPr>
        <w:t>f</w:t>
      </w:r>
      <w:r w:rsidRPr="003F09CD">
        <w:rPr>
          <w:rFonts w:eastAsia="Times New Roman" w:cs="Arial"/>
          <w:spacing w:val="1"/>
          <w:szCs w:val="24"/>
          <w:lang w:val="es-US"/>
        </w:rPr>
        <w:t>e</w:t>
      </w:r>
      <w:r w:rsidRPr="003F09CD">
        <w:rPr>
          <w:rFonts w:eastAsia="Times New Roman" w:cs="Arial"/>
          <w:spacing w:val="3"/>
          <w:szCs w:val="24"/>
          <w:lang w:val="es-US"/>
        </w:rPr>
        <w:t>c</w:t>
      </w:r>
      <w:r w:rsidRPr="003F09CD">
        <w:rPr>
          <w:rFonts w:eastAsia="Times New Roman" w:cs="Arial"/>
          <w:spacing w:val="1"/>
          <w:szCs w:val="24"/>
          <w:lang w:val="es-US"/>
        </w:rPr>
        <w:t>ti</w:t>
      </w:r>
      <w:r w:rsidRPr="003F09CD">
        <w:rPr>
          <w:rFonts w:eastAsia="Times New Roman" w:cs="Arial"/>
          <w:spacing w:val="-1"/>
          <w:szCs w:val="24"/>
          <w:lang w:val="es-US"/>
        </w:rPr>
        <w:t>v</w:t>
      </w:r>
      <w:r w:rsidRPr="003F09CD">
        <w:rPr>
          <w:rFonts w:eastAsia="Times New Roman" w:cs="Arial"/>
          <w:spacing w:val="3"/>
          <w:szCs w:val="24"/>
          <w:lang w:val="es-US"/>
        </w:rPr>
        <w:t>a</w:t>
      </w:r>
      <w:r w:rsidRPr="003F09CD">
        <w:rPr>
          <w:rFonts w:eastAsia="Times New Roman" w:cs="Arial"/>
          <w:spacing w:val="-1"/>
          <w:szCs w:val="24"/>
          <w:lang w:val="es-US"/>
        </w:rPr>
        <w:t>m</w:t>
      </w:r>
      <w:r w:rsidRPr="003F09CD">
        <w:rPr>
          <w:rFonts w:eastAsia="Times New Roman" w:cs="Arial"/>
          <w:szCs w:val="24"/>
          <w:lang w:val="es-US"/>
        </w:rPr>
        <w:t>e</w:t>
      </w:r>
      <w:r w:rsidRPr="003F09CD">
        <w:rPr>
          <w:rFonts w:eastAsia="Times New Roman" w:cs="Arial"/>
          <w:spacing w:val="1"/>
          <w:szCs w:val="24"/>
          <w:lang w:val="es-US"/>
        </w:rPr>
        <w:t>nt</w:t>
      </w:r>
      <w:r w:rsidRPr="003F09CD">
        <w:rPr>
          <w:rFonts w:eastAsia="Times New Roman" w:cs="Arial"/>
          <w:szCs w:val="24"/>
          <w:lang w:val="es-US"/>
        </w:rPr>
        <w:t>e</w:t>
      </w:r>
      <w:r w:rsidRPr="003F09CD">
        <w:rPr>
          <w:rFonts w:eastAsia="Times New Roman" w:cs="Arial"/>
          <w:spacing w:val="43"/>
          <w:szCs w:val="24"/>
          <w:lang w:val="es-US"/>
        </w:rPr>
        <w:t xml:space="preserve"> </w:t>
      </w:r>
      <w:r w:rsidRPr="003F09CD">
        <w:rPr>
          <w:rFonts w:eastAsia="Times New Roman" w:cs="Arial"/>
          <w:spacing w:val="1"/>
          <w:szCs w:val="24"/>
          <w:lang w:val="es-US"/>
        </w:rPr>
        <w:t>traba</w:t>
      </w:r>
      <w:r w:rsidRPr="003F09CD">
        <w:rPr>
          <w:rFonts w:eastAsia="Times New Roman" w:cs="Arial"/>
          <w:spacing w:val="2"/>
          <w:szCs w:val="24"/>
          <w:lang w:val="es-US"/>
        </w:rPr>
        <w:t>j</w:t>
      </w:r>
      <w:r w:rsidRPr="003F09CD">
        <w:rPr>
          <w:rFonts w:eastAsia="Times New Roman" w:cs="Arial"/>
          <w:spacing w:val="1"/>
          <w:szCs w:val="24"/>
          <w:lang w:val="es-US"/>
        </w:rPr>
        <w:t>ada</w:t>
      </w:r>
      <w:r w:rsidRPr="003F09CD">
        <w:rPr>
          <w:rFonts w:eastAsia="Times New Roman" w:cs="Arial"/>
          <w:szCs w:val="24"/>
          <w:lang w:val="es-US"/>
        </w:rPr>
        <w:t>s</w:t>
      </w:r>
      <w:r w:rsidRPr="003F09CD">
        <w:rPr>
          <w:rFonts w:eastAsia="Times New Roman" w:cs="Arial"/>
          <w:spacing w:val="45"/>
          <w:szCs w:val="24"/>
          <w:lang w:val="es-US"/>
        </w:rPr>
        <w:t xml:space="preserve"> </w:t>
      </w:r>
      <w:r w:rsidRPr="003F09CD">
        <w:rPr>
          <w:rFonts w:eastAsia="Times New Roman" w:cs="Arial"/>
          <w:szCs w:val="24"/>
          <w:lang w:val="es-US"/>
        </w:rPr>
        <w:t xml:space="preserve">o </w:t>
      </w:r>
      <w:r w:rsidRPr="003F09CD">
        <w:rPr>
          <w:rFonts w:eastAsia="Times New Roman" w:cs="Arial"/>
          <w:spacing w:val="3"/>
          <w:szCs w:val="24"/>
          <w:lang w:val="es-US"/>
        </w:rPr>
        <w:t>de</w:t>
      </w:r>
      <w:r w:rsidRPr="003F09CD">
        <w:rPr>
          <w:rFonts w:eastAsia="Times New Roman" w:cs="Arial"/>
          <w:szCs w:val="24"/>
          <w:lang w:val="es-US"/>
        </w:rPr>
        <w:t xml:space="preserve"> </w:t>
      </w:r>
      <w:r w:rsidRPr="003F09CD">
        <w:rPr>
          <w:rFonts w:eastAsia="Times New Roman" w:cs="Arial"/>
          <w:spacing w:val="2"/>
          <w:szCs w:val="24"/>
          <w:lang w:val="es-US"/>
        </w:rPr>
        <w:t>horas</w:t>
      </w:r>
      <w:r w:rsidRPr="003F09CD">
        <w:rPr>
          <w:rFonts w:eastAsia="Times New Roman" w:cs="Arial"/>
          <w:spacing w:val="1"/>
          <w:szCs w:val="24"/>
          <w:lang w:val="es-US"/>
        </w:rPr>
        <w:t xml:space="preserve"> </w:t>
      </w:r>
      <w:r w:rsidRPr="003F09CD">
        <w:rPr>
          <w:rFonts w:eastAsia="Times New Roman" w:cs="Arial"/>
          <w:spacing w:val="-1"/>
          <w:szCs w:val="24"/>
          <w:lang w:val="es-US"/>
        </w:rPr>
        <w:t>h</w:t>
      </w:r>
      <w:r w:rsidRPr="003F09CD">
        <w:rPr>
          <w:rFonts w:eastAsia="Times New Roman" w:cs="Arial"/>
          <w:szCs w:val="24"/>
          <w:lang w:val="es-US"/>
        </w:rPr>
        <w:t>a</w:t>
      </w:r>
      <w:r w:rsidRPr="003F09CD">
        <w:rPr>
          <w:rFonts w:eastAsia="Times New Roman" w:cs="Arial"/>
          <w:spacing w:val="1"/>
          <w:szCs w:val="24"/>
          <w:lang w:val="es-US"/>
        </w:rPr>
        <w:t>bit</w:t>
      </w:r>
      <w:r w:rsidRPr="003F09CD">
        <w:rPr>
          <w:rFonts w:eastAsia="Times New Roman" w:cs="Arial"/>
          <w:spacing w:val="-1"/>
          <w:szCs w:val="24"/>
          <w:lang w:val="es-US"/>
        </w:rPr>
        <w:t>u</w:t>
      </w:r>
      <w:r w:rsidRPr="003F09CD">
        <w:rPr>
          <w:rFonts w:eastAsia="Times New Roman" w:cs="Arial"/>
          <w:spacing w:val="1"/>
          <w:szCs w:val="24"/>
          <w:lang w:val="es-US"/>
        </w:rPr>
        <w:t>a</w:t>
      </w:r>
      <w:r w:rsidRPr="003F09CD">
        <w:rPr>
          <w:rFonts w:eastAsia="Times New Roman" w:cs="Arial"/>
          <w:spacing w:val="2"/>
          <w:szCs w:val="24"/>
          <w:lang w:val="es-US"/>
        </w:rPr>
        <w:t>l</w:t>
      </w:r>
      <w:r w:rsidRPr="003F09CD">
        <w:rPr>
          <w:rFonts w:eastAsia="Times New Roman" w:cs="Arial"/>
          <w:spacing w:val="-1"/>
          <w:szCs w:val="24"/>
          <w:lang w:val="es-US"/>
        </w:rPr>
        <w:t>m</w:t>
      </w:r>
      <w:r w:rsidRPr="003F09CD">
        <w:rPr>
          <w:rFonts w:eastAsia="Times New Roman" w:cs="Arial"/>
          <w:spacing w:val="3"/>
          <w:szCs w:val="24"/>
          <w:lang w:val="es-US"/>
        </w:rPr>
        <w:t>e</w:t>
      </w:r>
      <w:r w:rsidRPr="003F09CD">
        <w:rPr>
          <w:rFonts w:eastAsia="Times New Roman" w:cs="Arial"/>
          <w:spacing w:val="-1"/>
          <w:szCs w:val="24"/>
          <w:lang w:val="es-US"/>
        </w:rPr>
        <w:t>n</w:t>
      </w:r>
      <w:r w:rsidRPr="003F09CD">
        <w:rPr>
          <w:rFonts w:eastAsia="Times New Roman" w:cs="Arial"/>
          <w:szCs w:val="24"/>
          <w:lang w:val="es-US"/>
        </w:rPr>
        <w:t>te</w:t>
      </w:r>
      <w:r w:rsidRPr="003F09CD">
        <w:rPr>
          <w:rFonts w:eastAsia="Times New Roman" w:cs="Arial"/>
          <w:spacing w:val="21"/>
          <w:szCs w:val="24"/>
          <w:lang w:val="es-US"/>
        </w:rPr>
        <w:t xml:space="preserve"> </w:t>
      </w:r>
      <w:r w:rsidRPr="003F09CD">
        <w:rPr>
          <w:rFonts w:eastAsia="Times New Roman" w:cs="Arial"/>
          <w:spacing w:val="1"/>
          <w:szCs w:val="24"/>
          <w:lang w:val="es-US"/>
        </w:rPr>
        <w:t>traba</w:t>
      </w:r>
      <w:r w:rsidRPr="003F09CD">
        <w:rPr>
          <w:rFonts w:eastAsia="Times New Roman" w:cs="Arial"/>
          <w:spacing w:val="2"/>
          <w:szCs w:val="24"/>
          <w:lang w:val="es-US"/>
        </w:rPr>
        <w:t>j</w:t>
      </w:r>
      <w:r w:rsidRPr="003F09CD">
        <w:rPr>
          <w:rFonts w:eastAsia="Times New Roman" w:cs="Arial"/>
          <w:spacing w:val="1"/>
          <w:szCs w:val="24"/>
          <w:lang w:val="es-US"/>
        </w:rPr>
        <w:t>ada</w:t>
      </w:r>
      <w:r w:rsidRPr="003F09CD">
        <w:rPr>
          <w:rFonts w:eastAsia="Times New Roman" w:cs="Arial"/>
          <w:spacing w:val="-1"/>
          <w:szCs w:val="24"/>
          <w:lang w:val="es-US"/>
        </w:rPr>
        <w:t>s</w:t>
      </w:r>
      <w:r w:rsidRPr="003F09CD">
        <w:rPr>
          <w:rFonts w:eastAsia="Times New Roman" w:cs="Arial"/>
          <w:szCs w:val="24"/>
          <w:lang w:val="es-US"/>
        </w:rPr>
        <w:t>,</w:t>
      </w:r>
      <w:r w:rsidRPr="003F09CD">
        <w:rPr>
          <w:rFonts w:eastAsia="Times New Roman" w:cs="Arial"/>
          <w:spacing w:val="21"/>
          <w:szCs w:val="24"/>
          <w:lang w:val="es-US"/>
        </w:rPr>
        <w:t xml:space="preserve"> </w:t>
      </w:r>
      <w:r w:rsidRPr="003F09CD">
        <w:rPr>
          <w:rFonts w:eastAsia="Times New Roman" w:cs="Arial"/>
          <w:spacing w:val="1"/>
          <w:szCs w:val="24"/>
          <w:lang w:val="es-US"/>
        </w:rPr>
        <w:t>de</w:t>
      </w:r>
      <w:r w:rsidRPr="003F09CD">
        <w:rPr>
          <w:rFonts w:eastAsia="Times New Roman" w:cs="Arial"/>
          <w:spacing w:val="-1"/>
          <w:szCs w:val="24"/>
          <w:lang w:val="es-US"/>
        </w:rPr>
        <w:t>p</w:t>
      </w:r>
      <w:r w:rsidRPr="003F09CD">
        <w:rPr>
          <w:rFonts w:eastAsia="Times New Roman" w:cs="Arial"/>
          <w:szCs w:val="24"/>
          <w:lang w:val="es-US"/>
        </w:rPr>
        <w:t>e</w:t>
      </w:r>
      <w:r w:rsidRPr="003F09CD">
        <w:rPr>
          <w:rFonts w:eastAsia="Times New Roman" w:cs="Arial"/>
          <w:spacing w:val="-1"/>
          <w:szCs w:val="24"/>
          <w:lang w:val="es-US"/>
        </w:rPr>
        <w:t>n</w:t>
      </w:r>
      <w:r w:rsidRPr="003F09CD">
        <w:rPr>
          <w:rFonts w:eastAsia="Times New Roman" w:cs="Arial"/>
          <w:spacing w:val="1"/>
          <w:szCs w:val="24"/>
          <w:lang w:val="es-US"/>
        </w:rPr>
        <w:t>die</w:t>
      </w:r>
      <w:r w:rsidRPr="003F09CD">
        <w:rPr>
          <w:rFonts w:eastAsia="Times New Roman" w:cs="Arial"/>
          <w:spacing w:val="-1"/>
          <w:szCs w:val="24"/>
          <w:lang w:val="es-US"/>
        </w:rPr>
        <w:t>n</w:t>
      </w:r>
      <w:r w:rsidRPr="003F09CD">
        <w:rPr>
          <w:rFonts w:eastAsia="Times New Roman" w:cs="Arial"/>
          <w:spacing w:val="1"/>
          <w:szCs w:val="24"/>
          <w:lang w:val="es-US"/>
        </w:rPr>
        <w:t>d</w:t>
      </w:r>
      <w:r w:rsidRPr="003F09CD">
        <w:rPr>
          <w:rFonts w:eastAsia="Times New Roman" w:cs="Arial"/>
          <w:szCs w:val="24"/>
          <w:lang w:val="es-US"/>
        </w:rPr>
        <w:t>o</w:t>
      </w:r>
      <w:r w:rsidRPr="003F09CD">
        <w:rPr>
          <w:rFonts w:eastAsia="Times New Roman" w:cs="Arial"/>
          <w:spacing w:val="22"/>
          <w:szCs w:val="24"/>
          <w:lang w:val="es-US"/>
        </w:rPr>
        <w:t xml:space="preserve"> </w:t>
      </w:r>
      <w:r w:rsidRPr="003F09CD">
        <w:rPr>
          <w:rFonts w:eastAsia="Times New Roman" w:cs="Arial"/>
          <w:spacing w:val="1"/>
          <w:szCs w:val="24"/>
          <w:lang w:val="es-US"/>
        </w:rPr>
        <w:t>de</w:t>
      </w:r>
      <w:r w:rsidRPr="003F09CD">
        <w:rPr>
          <w:rFonts w:eastAsia="Times New Roman" w:cs="Arial"/>
          <w:szCs w:val="24"/>
          <w:lang w:val="es-US"/>
        </w:rPr>
        <w:t>l</w:t>
      </w:r>
      <w:r w:rsidRPr="003F09CD">
        <w:rPr>
          <w:rFonts w:eastAsia="Times New Roman" w:cs="Arial"/>
          <w:spacing w:val="30"/>
          <w:szCs w:val="24"/>
          <w:lang w:val="es-US"/>
        </w:rPr>
        <w:t xml:space="preserve"> </w:t>
      </w:r>
      <w:r w:rsidRPr="003F09CD">
        <w:rPr>
          <w:rFonts w:eastAsia="Times New Roman" w:cs="Arial"/>
          <w:spacing w:val="-1"/>
          <w:szCs w:val="24"/>
          <w:lang w:val="es-US"/>
        </w:rPr>
        <w:t>o</w:t>
      </w:r>
      <w:r w:rsidRPr="003F09CD">
        <w:rPr>
          <w:rFonts w:eastAsia="Times New Roman" w:cs="Arial"/>
          <w:spacing w:val="1"/>
          <w:szCs w:val="24"/>
          <w:lang w:val="es-US"/>
        </w:rPr>
        <w:t>b</w:t>
      </w:r>
      <w:r w:rsidRPr="003F09CD">
        <w:rPr>
          <w:rFonts w:eastAsia="Times New Roman" w:cs="Arial"/>
          <w:spacing w:val="2"/>
          <w:szCs w:val="24"/>
          <w:lang w:val="es-US"/>
        </w:rPr>
        <w:t>j</w:t>
      </w:r>
      <w:r w:rsidRPr="003F09CD">
        <w:rPr>
          <w:rFonts w:eastAsia="Times New Roman" w:cs="Arial"/>
          <w:szCs w:val="24"/>
          <w:lang w:val="es-US"/>
        </w:rPr>
        <w:t>e</w:t>
      </w:r>
      <w:r w:rsidRPr="003F09CD">
        <w:rPr>
          <w:rFonts w:eastAsia="Times New Roman" w:cs="Arial"/>
          <w:spacing w:val="1"/>
          <w:szCs w:val="24"/>
          <w:lang w:val="es-US"/>
        </w:rPr>
        <w:t>ti</w:t>
      </w:r>
      <w:r w:rsidRPr="003F09CD">
        <w:rPr>
          <w:rFonts w:eastAsia="Times New Roman" w:cs="Arial"/>
          <w:spacing w:val="-1"/>
          <w:szCs w:val="24"/>
          <w:lang w:val="es-US"/>
        </w:rPr>
        <w:t>v</w:t>
      </w:r>
      <w:r w:rsidRPr="003F09CD">
        <w:rPr>
          <w:rFonts w:eastAsia="Times New Roman" w:cs="Arial"/>
          <w:szCs w:val="24"/>
          <w:lang w:val="es-US"/>
        </w:rPr>
        <w:t>o</w:t>
      </w:r>
      <w:r w:rsidRPr="003F09CD">
        <w:rPr>
          <w:rFonts w:eastAsia="Times New Roman" w:cs="Arial"/>
          <w:spacing w:val="23"/>
          <w:szCs w:val="24"/>
          <w:lang w:val="es-US"/>
        </w:rPr>
        <w:t xml:space="preserve"> </w:t>
      </w:r>
      <w:r w:rsidRPr="003F09CD">
        <w:rPr>
          <w:rFonts w:eastAsia="Times New Roman" w:cs="Arial"/>
          <w:spacing w:val="1"/>
          <w:szCs w:val="24"/>
          <w:lang w:val="es-US"/>
        </w:rPr>
        <w:t>d</w:t>
      </w:r>
      <w:r w:rsidRPr="003F09CD">
        <w:rPr>
          <w:rFonts w:eastAsia="Times New Roman" w:cs="Arial"/>
          <w:szCs w:val="24"/>
          <w:lang w:val="es-US"/>
        </w:rPr>
        <w:t>e</w:t>
      </w:r>
      <w:r w:rsidRPr="003F09CD">
        <w:rPr>
          <w:rFonts w:eastAsia="Times New Roman" w:cs="Arial"/>
          <w:spacing w:val="30"/>
          <w:szCs w:val="24"/>
          <w:lang w:val="es-US"/>
        </w:rPr>
        <w:t xml:space="preserve"> </w:t>
      </w:r>
      <w:r w:rsidRPr="003F09CD">
        <w:rPr>
          <w:rFonts w:eastAsia="Times New Roman" w:cs="Arial"/>
          <w:spacing w:val="1"/>
          <w:szCs w:val="24"/>
          <w:lang w:val="es-US"/>
        </w:rPr>
        <w:t>l</w:t>
      </w:r>
      <w:r w:rsidRPr="003F09CD">
        <w:rPr>
          <w:rFonts w:eastAsia="Times New Roman" w:cs="Arial"/>
          <w:szCs w:val="24"/>
          <w:lang w:val="es-US"/>
        </w:rPr>
        <w:t>a</w:t>
      </w:r>
      <w:r w:rsidRPr="003F09CD">
        <w:rPr>
          <w:rFonts w:eastAsia="Times New Roman" w:cs="Arial"/>
          <w:spacing w:val="26"/>
          <w:szCs w:val="24"/>
          <w:lang w:val="es-US"/>
        </w:rPr>
        <w:t xml:space="preserve"> </w:t>
      </w:r>
      <w:r w:rsidRPr="003F09CD">
        <w:rPr>
          <w:rFonts w:eastAsia="Times New Roman" w:cs="Arial"/>
          <w:spacing w:val="-1"/>
          <w:szCs w:val="24"/>
          <w:lang w:val="es-US"/>
        </w:rPr>
        <w:t>m</w:t>
      </w:r>
      <w:r w:rsidRPr="003F09CD">
        <w:rPr>
          <w:rFonts w:eastAsia="Times New Roman" w:cs="Arial"/>
          <w:szCs w:val="24"/>
          <w:lang w:val="es-US"/>
        </w:rPr>
        <w:t>e</w:t>
      </w:r>
      <w:r w:rsidRPr="003F09CD">
        <w:rPr>
          <w:rFonts w:eastAsia="Times New Roman" w:cs="Arial"/>
          <w:spacing w:val="1"/>
          <w:szCs w:val="24"/>
          <w:lang w:val="es-US"/>
        </w:rPr>
        <w:t>dició</w:t>
      </w:r>
      <w:r w:rsidRPr="003F09CD">
        <w:rPr>
          <w:rFonts w:eastAsia="Times New Roman" w:cs="Arial"/>
          <w:szCs w:val="24"/>
          <w:lang w:val="es-US"/>
        </w:rPr>
        <w:t>n</w:t>
      </w:r>
      <w:r w:rsidRPr="003F09CD">
        <w:rPr>
          <w:rFonts w:eastAsia="Times New Roman" w:cs="Arial"/>
          <w:spacing w:val="24"/>
          <w:szCs w:val="24"/>
          <w:lang w:val="es-US"/>
        </w:rPr>
        <w:t xml:space="preserve"> </w:t>
      </w:r>
      <w:r w:rsidRPr="003F09CD">
        <w:rPr>
          <w:rFonts w:eastAsia="Times New Roman" w:cs="Arial"/>
          <w:spacing w:val="1"/>
          <w:szCs w:val="24"/>
          <w:lang w:val="es-US"/>
        </w:rPr>
        <w:t>(</w:t>
      </w:r>
      <w:r w:rsidRPr="003F09CD">
        <w:rPr>
          <w:rFonts w:eastAsia="Times New Roman" w:cs="Arial"/>
          <w:spacing w:val="-1"/>
          <w:szCs w:val="24"/>
          <w:lang w:val="es-US"/>
        </w:rPr>
        <w:t>s</w:t>
      </w:r>
      <w:r w:rsidRPr="003F09CD">
        <w:rPr>
          <w:rFonts w:eastAsia="Times New Roman" w:cs="Arial"/>
          <w:spacing w:val="1"/>
          <w:szCs w:val="24"/>
          <w:lang w:val="es-US"/>
        </w:rPr>
        <w:t>i</w:t>
      </w:r>
      <w:r w:rsidRPr="003F09CD">
        <w:rPr>
          <w:rFonts w:eastAsia="Times New Roman" w:cs="Arial"/>
          <w:spacing w:val="2"/>
          <w:szCs w:val="24"/>
          <w:lang w:val="es-US"/>
        </w:rPr>
        <w:t>t</w:t>
      </w:r>
      <w:r w:rsidRPr="003F09CD">
        <w:rPr>
          <w:rFonts w:eastAsia="Times New Roman" w:cs="Arial"/>
          <w:spacing w:val="-1"/>
          <w:szCs w:val="24"/>
          <w:lang w:val="es-US"/>
        </w:rPr>
        <w:t>u</w:t>
      </w:r>
      <w:r w:rsidRPr="003F09CD">
        <w:rPr>
          <w:rFonts w:eastAsia="Times New Roman" w:cs="Arial"/>
          <w:spacing w:val="1"/>
          <w:szCs w:val="24"/>
          <w:lang w:val="es-US"/>
        </w:rPr>
        <w:t>acio</w:t>
      </w:r>
      <w:r w:rsidRPr="003F09CD">
        <w:rPr>
          <w:rFonts w:eastAsia="Times New Roman" w:cs="Arial"/>
          <w:spacing w:val="-1"/>
          <w:szCs w:val="24"/>
          <w:lang w:val="es-US"/>
        </w:rPr>
        <w:t>n</w:t>
      </w:r>
      <w:r w:rsidRPr="003F09CD">
        <w:rPr>
          <w:rFonts w:eastAsia="Times New Roman" w:cs="Arial"/>
          <w:spacing w:val="3"/>
          <w:szCs w:val="24"/>
          <w:lang w:val="es-US"/>
        </w:rPr>
        <w:t>e</w:t>
      </w:r>
      <w:r w:rsidRPr="003F09CD">
        <w:rPr>
          <w:rFonts w:eastAsia="Times New Roman" w:cs="Arial"/>
          <w:szCs w:val="24"/>
          <w:lang w:val="es-US"/>
        </w:rPr>
        <w:t>s</w:t>
      </w:r>
      <w:r w:rsidRPr="003F09CD">
        <w:rPr>
          <w:rFonts w:eastAsia="Times New Roman" w:cs="Arial"/>
          <w:spacing w:val="21"/>
          <w:szCs w:val="24"/>
          <w:lang w:val="es-US"/>
        </w:rPr>
        <w:t xml:space="preserve"> </w:t>
      </w:r>
      <w:r w:rsidRPr="003F09CD">
        <w:rPr>
          <w:rFonts w:eastAsia="Times New Roman" w:cs="Arial"/>
          <w:szCs w:val="24"/>
          <w:lang w:val="es-US"/>
        </w:rPr>
        <w:t>a</w:t>
      </w:r>
      <w:r w:rsidRPr="003F09CD">
        <w:rPr>
          <w:rFonts w:eastAsia="Times New Roman" w:cs="Arial"/>
          <w:spacing w:val="31"/>
          <w:szCs w:val="24"/>
          <w:lang w:val="es-US"/>
        </w:rPr>
        <w:t xml:space="preserve"> </w:t>
      </w:r>
      <w:r w:rsidRPr="003F09CD">
        <w:rPr>
          <w:rFonts w:eastAsia="Times New Roman" w:cs="Arial"/>
          <w:spacing w:val="1"/>
          <w:szCs w:val="24"/>
          <w:lang w:val="es-US"/>
        </w:rPr>
        <w:t>cor</w:t>
      </w:r>
      <w:r w:rsidRPr="003F09CD">
        <w:rPr>
          <w:rFonts w:eastAsia="Times New Roman" w:cs="Arial"/>
          <w:spacing w:val="-2"/>
          <w:szCs w:val="24"/>
          <w:lang w:val="es-US"/>
        </w:rPr>
        <w:t>t</w:t>
      </w:r>
      <w:r w:rsidRPr="003F09CD">
        <w:rPr>
          <w:rFonts w:eastAsia="Times New Roman" w:cs="Arial"/>
          <w:szCs w:val="24"/>
          <w:lang w:val="es-US"/>
        </w:rPr>
        <w:t>o</w:t>
      </w:r>
      <w:r w:rsidRPr="003F09CD">
        <w:rPr>
          <w:rFonts w:eastAsia="Times New Roman" w:cs="Arial"/>
          <w:spacing w:val="26"/>
          <w:szCs w:val="24"/>
          <w:lang w:val="es-US"/>
        </w:rPr>
        <w:t xml:space="preserve"> </w:t>
      </w:r>
      <w:r w:rsidRPr="003F09CD">
        <w:rPr>
          <w:rFonts w:eastAsia="Times New Roman" w:cs="Arial"/>
          <w:szCs w:val="24"/>
          <w:lang w:val="es-US"/>
        </w:rPr>
        <w:t>o</w:t>
      </w:r>
      <w:r w:rsidRPr="003F09CD">
        <w:rPr>
          <w:rFonts w:eastAsia="Times New Roman" w:cs="Arial"/>
          <w:spacing w:val="29"/>
          <w:szCs w:val="24"/>
          <w:lang w:val="es-US"/>
        </w:rPr>
        <w:t xml:space="preserve"> </w:t>
      </w:r>
      <w:r w:rsidRPr="003F09CD">
        <w:rPr>
          <w:rFonts w:eastAsia="Times New Roman" w:cs="Arial"/>
          <w:szCs w:val="24"/>
          <w:lang w:val="es-US"/>
        </w:rPr>
        <w:t xml:space="preserve">a </w:t>
      </w:r>
      <w:r w:rsidRPr="003F09CD">
        <w:rPr>
          <w:rFonts w:eastAsia="Times New Roman" w:cs="Arial"/>
          <w:spacing w:val="1"/>
          <w:szCs w:val="24"/>
          <w:lang w:val="es-US"/>
        </w:rPr>
        <w:t>lar</w:t>
      </w:r>
      <w:r w:rsidRPr="003F09CD">
        <w:rPr>
          <w:rFonts w:eastAsia="Times New Roman" w:cs="Arial"/>
          <w:spacing w:val="-1"/>
          <w:szCs w:val="24"/>
          <w:lang w:val="es-US"/>
        </w:rPr>
        <w:t>g</w:t>
      </w:r>
      <w:r w:rsidRPr="003F09CD">
        <w:rPr>
          <w:rFonts w:eastAsia="Times New Roman" w:cs="Arial"/>
          <w:szCs w:val="24"/>
          <w:lang w:val="es-US"/>
        </w:rPr>
        <w:t>o</w:t>
      </w:r>
      <w:r w:rsidRPr="003F09CD">
        <w:rPr>
          <w:rFonts w:eastAsia="Times New Roman" w:cs="Arial"/>
          <w:spacing w:val="-3"/>
          <w:szCs w:val="24"/>
          <w:lang w:val="es-US"/>
        </w:rPr>
        <w:t xml:space="preserve"> </w:t>
      </w:r>
      <w:r w:rsidRPr="003F09CD">
        <w:rPr>
          <w:rFonts w:eastAsia="Times New Roman" w:cs="Arial"/>
          <w:spacing w:val="1"/>
          <w:szCs w:val="24"/>
          <w:lang w:val="es-US"/>
        </w:rPr>
        <w:t>plazo</w:t>
      </w:r>
      <w:r w:rsidRPr="003F09CD">
        <w:rPr>
          <w:rFonts w:eastAsia="Times New Roman" w:cs="Arial"/>
          <w:szCs w:val="24"/>
          <w:lang w:val="es-US"/>
        </w:rPr>
        <w:t>)</w:t>
      </w:r>
      <w:r w:rsidRPr="003F09CD">
        <w:rPr>
          <w:rFonts w:eastAsia="Times New Roman" w:cs="Arial"/>
          <w:spacing w:val="-4"/>
          <w:szCs w:val="24"/>
          <w:lang w:val="es-US"/>
        </w:rPr>
        <w:t xml:space="preserve"> </w:t>
      </w:r>
      <w:r w:rsidRPr="003F09CD">
        <w:rPr>
          <w:rFonts w:eastAsia="Times New Roman" w:cs="Arial"/>
          <w:spacing w:val="1"/>
          <w:szCs w:val="24"/>
          <w:lang w:val="es-US"/>
        </w:rPr>
        <w:t>d</w:t>
      </w:r>
      <w:r w:rsidRPr="003F09CD">
        <w:rPr>
          <w:rFonts w:eastAsia="Times New Roman" w:cs="Arial"/>
          <w:szCs w:val="24"/>
          <w:lang w:val="es-US"/>
        </w:rPr>
        <w:t>e</w:t>
      </w:r>
      <w:r w:rsidRPr="003F09CD">
        <w:rPr>
          <w:rFonts w:eastAsia="Times New Roman" w:cs="Arial"/>
          <w:spacing w:val="-1"/>
          <w:szCs w:val="24"/>
          <w:lang w:val="es-US"/>
        </w:rPr>
        <w:t xml:space="preserve"> </w:t>
      </w:r>
      <w:r w:rsidRPr="003F09CD">
        <w:rPr>
          <w:rFonts w:eastAsia="Times New Roman" w:cs="Arial"/>
          <w:spacing w:val="1"/>
          <w:szCs w:val="24"/>
          <w:lang w:val="es-US"/>
        </w:rPr>
        <w:t>ac</w:t>
      </w:r>
      <w:r w:rsidRPr="003F09CD">
        <w:rPr>
          <w:rFonts w:eastAsia="Times New Roman" w:cs="Arial"/>
          <w:spacing w:val="-1"/>
          <w:szCs w:val="24"/>
          <w:lang w:val="es-US"/>
        </w:rPr>
        <w:t>u</w:t>
      </w:r>
      <w:r w:rsidRPr="003F09CD">
        <w:rPr>
          <w:rFonts w:eastAsia="Times New Roman" w:cs="Arial"/>
          <w:spacing w:val="1"/>
          <w:szCs w:val="24"/>
          <w:lang w:val="es-US"/>
        </w:rPr>
        <w:t>er</w:t>
      </w:r>
      <w:r w:rsidRPr="003F09CD">
        <w:rPr>
          <w:rFonts w:eastAsia="Times New Roman" w:cs="Arial"/>
          <w:spacing w:val="-1"/>
          <w:szCs w:val="24"/>
          <w:lang w:val="es-US"/>
        </w:rPr>
        <w:t>d</w:t>
      </w:r>
      <w:r w:rsidRPr="003F09CD">
        <w:rPr>
          <w:rFonts w:eastAsia="Times New Roman" w:cs="Arial"/>
          <w:szCs w:val="24"/>
          <w:lang w:val="es-US"/>
        </w:rPr>
        <w:t>o</w:t>
      </w:r>
      <w:r w:rsidRPr="003F09CD">
        <w:rPr>
          <w:rFonts w:eastAsia="Times New Roman" w:cs="Arial"/>
          <w:spacing w:val="-4"/>
          <w:szCs w:val="24"/>
          <w:lang w:val="es-US"/>
        </w:rPr>
        <w:t xml:space="preserve"> </w:t>
      </w:r>
      <w:r w:rsidRPr="003F09CD">
        <w:rPr>
          <w:rFonts w:eastAsia="Times New Roman" w:cs="Arial"/>
          <w:spacing w:val="1"/>
          <w:szCs w:val="24"/>
          <w:lang w:val="es-US"/>
        </w:rPr>
        <w:t>co</w:t>
      </w:r>
      <w:r w:rsidRPr="003F09CD">
        <w:rPr>
          <w:rFonts w:eastAsia="Times New Roman" w:cs="Arial"/>
          <w:szCs w:val="24"/>
          <w:lang w:val="es-US"/>
        </w:rPr>
        <w:t>n</w:t>
      </w:r>
      <w:r w:rsidRPr="003F09CD">
        <w:rPr>
          <w:rFonts w:eastAsia="Times New Roman" w:cs="Arial"/>
          <w:spacing w:val="-4"/>
          <w:szCs w:val="24"/>
          <w:lang w:val="es-US"/>
        </w:rPr>
        <w:t xml:space="preserve"> </w:t>
      </w:r>
      <w:r w:rsidRPr="003F09CD">
        <w:rPr>
          <w:rFonts w:eastAsia="Times New Roman" w:cs="Arial"/>
          <w:spacing w:val="1"/>
          <w:szCs w:val="24"/>
          <w:lang w:val="es-US"/>
        </w:rPr>
        <w:t>la</w:t>
      </w:r>
      <w:r w:rsidRPr="003F09CD">
        <w:rPr>
          <w:rFonts w:eastAsia="Times New Roman" w:cs="Arial"/>
          <w:szCs w:val="24"/>
          <w:lang w:val="es-US"/>
        </w:rPr>
        <w:t>s</w:t>
      </w:r>
      <w:r w:rsidRPr="003F09CD">
        <w:rPr>
          <w:rFonts w:eastAsia="Times New Roman" w:cs="Arial"/>
          <w:spacing w:val="-2"/>
          <w:szCs w:val="24"/>
          <w:lang w:val="es-US"/>
        </w:rPr>
        <w:t xml:space="preserve"> </w:t>
      </w:r>
      <w:r w:rsidRPr="003F09CD">
        <w:rPr>
          <w:rFonts w:eastAsia="Times New Roman" w:cs="Arial"/>
          <w:spacing w:val="-1"/>
          <w:szCs w:val="24"/>
          <w:lang w:val="es-US"/>
        </w:rPr>
        <w:t>n</w:t>
      </w:r>
      <w:r w:rsidRPr="003F09CD">
        <w:rPr>
          <w:rFonts w:eastAsia="Times New Roman" w:cs="Arial"/>
          <w:spacing w:val="1"/>
          <w:szCs w:val="24"/>
          <w:lang w:val="es-US"/>
        </w:rPr>
        <w:t>o</w:t>
      </w:r>
      <w:r w:rsidRPr="003F09CD">
        <w:rPr>
          <w:rFonts w:eastAsia="Times New Roman" w:cs="Arial"/>
          <w:spacing w:val="3"/>
          <w:szCs w:val="24"/>
          <w:lang w:val="es-US"/>
        </w:rPr>
        <w:t>r</w:t>
      </w:r>
      <w:r w:rsidRPr="003F09CD">
        <w:rPr>
          <w:rFonts w:eastAsia="Times New Roman" w:cs="Arial"/>
          <w:spacing w:val="-4"/>
          <w:szCs w:val="24"/>
          <w:lang w:val="es-US"/>
        </w:rPr>
        <w:t>m</w:t>
      </w:r>
      <w:r w:rsidRPr="003F09CD">
        <w:rPr>
          <w:rFonts w:eastAsia="Times New Roman" w:cs="Arial"/>
          <w:spacing w:val="3"/>
          <w:szCs w:val="24"/>
          <w:lang w:val="es-US"/>
        </w:rPr>
        <w:t>a</w:t>
      </w:r>
      <w:r w:rsidRPr="003F09CD">
        <w:rPr>
          <w:rFonts w:eastAsia="Times New Roman" w:cs="Arial"/>
          <w:szCs w:val="24"/>
          <w:lang w:val="es-US"/>
        </w:rPr>
        <w:t>s</w:t>
      </w:r>
      <w:r w:rsidRPr="003F09CD">
        <w:rPr>
          <w:rFonts w:eastAsia="Times New Roman" w:cs="Arial"/>
          <w:spacing w:val="-6"/>
          <w:szCs w:val="24"/>
          <w:lang w:val="es-US"/>
        </w:rPr>
        <w:t xml:space="preserve"> </w:t>
      </w:r>
      <w:r w:rsidRPr="003F09CD">
        <w:rPr>
          <w:rFonts w:eastAsia="Times New Roman" w:cs="Arial"/>
          <w:spacing w:val="1"/>
          <w:szCs w:val="24"/>
          <w:lang w:val="es-US"/>
        </w:rPr>
        <w:t>e</w:t>
      </w:r>
      <w:r w:rsidRPr="003F09CD">
        <w:rPr>
          <w:rFonts w:eastAsia="Times New Roman" w:cs="Arial"/>
          <w:spacing w:val="-1"/>
          <w:szCs w:val="24"/>
          <w:lang w:val="es-US"/>
        </w:rPr>
        <w:t>s</w:t>
      </w:r>
      <w:r w:rsidRPr="003F09CD">
        <w:rPr>
          <w:rFonts w:eastAsia="Times New Roman" w:cs="Arial"/>
          <w:spacing w:val="1"/>
          <w:szCs w:val="24"/>
          <w:lang w:val="es-US"/>
        </w:rPr>
        <w:t>tadí</w:t>
      </w:r>
      <w:r w:rsidRPr="003F09CD">
        <w:rPr>
          <w:rFonts w:eastAsia="Times New Roman" w:cs="Arial"/>
          <w:spacing w:val="-1"/>
          <w:szCs w:val="24"/>
          <w:lang w:val="es-US"/>
        </w:rPr>
        <w:t>s</w:t>
      </w:r>
      <w:r w:rsidRPr="003F09CD">
        <w:rPr>
          <w:rFonts w:eastAsia="Times New Roman" w:cs="Arial"/>
          <w:spacing w:val="2"/>
          <w:szCs w:val="24"/>
          <w:lang w:val="es-US"/>
        </w:rPr>
        <w:t>t</w:t>
      </w:r>
      <w:r w:rsidRPr="003F09CD">
        <w:rPr>
          <w:rFonts w:eastAsia="Times New Roman" w:cs="Arial"/>
          <w:spacing w:val="1"/>
          <w:szCs w:val="24"/>
          <w:lang w:val="es-US"/>
        </w:rPr>
        <w:t>ica</w:t>
      </w:r>
      <w:r w:rsidRPr="003F09CD">
        <w:rPr>
          <w:rFonts w:eastAsia="Times New Roman" w:cs="Arial"/>
          <w:szCs w:val="24"/>
          <w:lang w:val="es-US"/>
        </w:rPr>
        <w:t>s</w:t>
      </w:r>
      <w:r w:rsidRPr="003F09CD">
        <w:rPr>
          <w:rFonts w:eastAsia="Times New Roman" w:cs="Arial"/>
          <w:spacing w:val="-9"/>
          <w:szCs w:val="24"/>
          <w:lang w:val="es-US"/>
        </w:rPr>
        <w:t xml:space="preserve"> </w:t>
      </w:r>
      <w:r w:rsidRPr="003F09CD">
        <w:rPr>
          <w:rFonts w:eastAsia="Times New Roman" w:cs="Arial"/>
          <w:spacing w:val="2"/>
          <w:szCs w:val="24"/>
          <w:lang w:val="es-US"/>
        </w:rPr>
        <w:t>i</w:t>
      </w:r>
      <w:r w:rsidRPr="003F09CD">
        <w:rPr>
          <w:rFonts w:eastAsia="Times New Roman" w:cs="Arial"/>
          <w:spacing w:val="-1"/>
          <w:szCs w:val="24"/>
          <w:lang w:val="es-US"/>
        </w:rPr>
        <w:t>n</w:t>
      </w:r>
      <w:r w:rsidRPr="003F09CD">
        <w:rPr>
          <w:rFonts w:eastAsia="Times New Roman" w:cs="Arial"/>
          <w:spacing w:val="1"/>
          <w:szCs w:val="24"/>
          <w:lang w:val="es-US"/>
        </w:rPr>
        <w:t>ter</w:t>
      </w:r>
      <w:r w:rsidRPr="003F09CD">
        <w:rPr>
          <w:rFonts w:eastAsia="Times New Roman" w:cs="Arial"/>
          <w:spacing w:val="-1"/>
          <w:szCs w:val="24"/>
          <w:lang w:val="es-US"/>
        </w:rPr>
        <w:t>n</w:t>
      </w:r>
      <w:r w:rsidRPr="003F09CD">
        <w:rPr>
          <w:rFonts w:eastAsia="Times New Roman" w:cs="Arial"/>
          <w:spacing w:val="1"/>
          <w:szCs w:val="24"/>
          <w:lang w:val="es-US"/>
        </w:rPr>
        <w:t>ac</w:t>
      </w:r>
      <w:r w:rsidRPr="003F09CD">
        <w:rPr>
          <w:rFonts w:eastAsia="Times New Roman" w:cs="Arial"/>
          <w:spacing w:val="2"/>
          <w:szCs w:val="24"/>
          <w:lang w:val="es-US"/>
        </w:rPr>
        <w:t>i</w:t>
      </w:r>
      <w:r w:rsidRPr="003F09CD">
        <w:rPr>
          <w:rFonts w:eastAsia="Times New Roman" w:cs="Arial"/>
          <w:spacing w:val="1"/>
          <w:szCs w:val="24"/>
          <w:lang w:val="es-US"/>
        </w:rPr>
        <w:t>o</w:t>
      </w:r>
      <w:r w:rsidRPr="003F09CD">
        <w:rPr>
          <w:rFonts w:eastAsia="Times New Roman" w:cs="Arial"/>
          <w:spacing w:val="-1"/>
          <w:szCs w:val="24"/>
          <w:lang w:val="es-US"/>
        </w:rPr>
        <w:t>n</w:t>
      </w:r>
      <w:r w:rsidRPr="003F09CD">
        <w:rPr>
          <w:rFonts w:eastAsia="Times New Roman" w:cs="Arial"/>
          <w:spacing w:val="1"/>
          <w:szCs w:val="24"/>
          <w:lang w:val="es-US"/>
        </w:rPr>
        <w:t>ale</w:t>
      </w:r>
      <w:r w:rsidRPr="003F09CD">
        <w:rPr>
          <w:rFonts w:eastAsia="Times New Roman" w:cs="Arial"/>
          <w:szCs w:val="24"/>
          <w:lang w:val="es-US"/>
        </w:rPr>
        <w:t>s</w:t>
      </w:r>
      <w:r w:rsidRPr="003F09CD">
        <w:rPr>
          <w:rFonts w:eastAsia="Times New Roman" w:cs="Arial"/>
          <w:spacing w:val="-12"/>
          <w:szCs w:val="24"/>
          <w:lang w:val="es-US"/>
        </w:rPr>
        <w:t xml:space="preserve"> </w:t>
      </w:r>
      <w:r w:rsidRPr="003F09CD">
        <w:rPr>
          <w:rFonts w:eastAsia="Times New Roman" w:cs="Arial"/>
          <w:spacing w:val="-1"/>
          <w:szCs w:val="24"/>
          <w:lang w:val="es-US"/>
        </w:rPr>
        <w:t>s</w:t>
      </w:r>
      <w:r w:rsidRPr="003F09CD">
        <w:rPr>
          <w:rFonts w:eastAsia="Times New Roman" w:cs="Arial"/>
          <w:spacing w:val="1"/>
          <w:szCs w:val="24"/>
          <w:lang w:val="es-US"/>
        </w:rPr>
        <w:t>obr</w:t>
      </w:r>
      <w:r w:rsidRPr="003F09CD">
        <w:rPr>
          <w:rFonts w:eastAsia="Times New Roman" w:cs="Arial"/>
          <w:szCs w:val="24"/>
          <w:lang w:val="es-US"/>
        </w:rPr>
        <w:t>e</w:t>
      </w:r>
      <w:r w:rsidRPr="003F09CD">
        <w:rPr>
          <w:rFonts w:eastAsia="Times New Roman" w:cs="Arial"/>
          <w:spacing w:val="-3"/>
          <w:szCs w:val="24"/>
          <w:lang w:val="es-US"/>
        </w:rPr>
        <w:t xml:space="preserve"> </w:t>
      </w:r>
      <w:r w:rsidRPr="003F09CD">
        <w:rPr>
          <w:rFonts w:eastAsia="Times New Roman" w:cs="Arial"/>
          <w:spacing w:val="1"/>
          <w:szCs w:val="24"/>
          <w:lang w:val="es-US"/>
        </w:rPr>
        <w:t>e</w:t>
      </w:r>
      <w:r w:rsidRPr="003F09CD">
        <w:rPr>
          <w:rFonts w:eastAsia="Times New Roman" w:cs="Arial"/>
          <w:szCs w:val="24"/>
          <w:lang w:val="es-US"/>
        </w:rPr>
        <w:t xml:space="preserve">l </w:t>
      </w:r>
      <w:r w:rsidRPr="003F09CD">
        <w:rPr>
          <w:rFonts w:eastAsia="Times New Roman" w:cs="Arial"/>
          <w:spacing w:val="1"/>
          <w:szCs w:val="24"/>
          <w:lang w:val="es-US"/>
        </w:rPr>
        <w:t>t</w:t>
      </w:r>
      <w:r w:rsidRPr="003F09CD">
        <w:rPr>
          <w:rFonts w:eastAsia="Times New Roman" w:cs="Arial"/>
          <w:spacing w:val="3"/>
          <w:szCs w:val="24"/>
          <w:lang w:val="es-US"/>
        </w:rPr>
        <w:t>e</w:t>
      </w:r>
      <w:r w:rsidRPr="003F09CD">
        <w:rPr>
          <w:rFonts w:eastAsia="Times New Roman" w:cs="Arial"/>
          <w:spacing w:val="-4"/>
          <w:szCs w:val="24"/>
          <w:lang w:val="es-US"/>
        </w:rPr>
        <w:t>m</w:t>
      </w:r>
      <w:r w:rsidRPr="003F09CD">
        <w:rPr>
          <w:rFonts w:eastAsia="Times New Roman" w:cs="Arial"/>
          <w:szCs w:val="24"/>
          <w:lang w:val="es-US"/>
        </w:rPr>
        <w:t>a;</w:t>
      </w:r>
    </w:p>
    <w:p w14:paraId="21BE94C0" w14:textId="77777777" w:rsidR="00BB57F3" w:rsidRPr="003F09CD" w:rsidRDefault="00BB57F3" w:rsidP="00BB57F3">
      <w:pPr>
        <w:rPr>
          <w:rFonts w:cs="Arial"/>
          <w:szCs w:val="24"/>
          <w:lang w:val="es-US"/>
        </w:rPr>
      </w:pPr>
      <w:r w:rsidRPr="003F09CD">
        <w:rPr>
          <w:rFonts w:cs="Arial"/>
          <w:szCs w:val="24"/>
          <w:lang w:val="es-US"/>
        </w:rPr>
        <w:t>Las horas de trabajo se clasifican en.</w:t>
      </w:r>
    </w:p>
    <w:p w14:paraId="275D5C53" w14:textId="77777777" w:rsidR="00BB57F3" w:rsidRPr="003F09CD" w:rsidRDefault="00BB57F3" w:rsidP="00A1580B">
      <w:pPr>
        <w:pStyle w:val="Decimalesdeltextodelatabla"/>
        <w:numPr>
          <w:ilvl w:val="0"/>
          <w:numId w:val="18"/>
        </w:numPr>
        <w:tabs>
          <w:tab w:val="clear" w:pos="1252"/>
          <w:tab w:val="decimal" w:pos="869"/>
        </w:tabs>
        <w:spacing w:before="0" w:after="0"/>
        <w:ind w:right="0"/>
        <w:rPr>
          <w:rFonts w:cs="Arial"/>
          <w:szCs w:val="24"/>
          <w:lang w:val="es-US"/>
        </w:rPr>
      </w:pPr>
      <w:r w:rsidRPr="003F09CD">
        <w:rPr>
          <w:rFonts w:cs="Arial"/>
          <w:b/>
          <w:szCs w:val="24"/>
          <w:lang w:val="es-US"/>
        </w:rPr>
        <w:t>Horas Normales</w:t>
      </w:r>
      <w:r w:rsidRPr="003F09CD">
        <w:rPr>
          <w:rFonts w:cs="Arial"/>
          <w:szCs w:val="24"/>
          <w:lang w:val="es-US"/>
        </w:rPr>
        <w:t xml:space="preserve">: Son las establecidas en las legislaciones nacionales a los efectos para un período de tiempo dado.  </w:t>
      </w:r>
    </w:p>
    <w:p w14:paraId="43AB9612" w14:textId="77777777" w:rsidR="00BB57F3" w:rsidRPr="003F09CD" w:rsidRDefault="00BB57F3" w:rsidP="00A1580B">
      <w:pPr>
        <w:pStyle w:val="Decimalesdeltextodelatabla"/>
        <w:numPr>
          <w:ilvl w:val="0"/>
          <w:numId w:val="18"/>
        </w:numPr>
        <w:tabs>
          <w:tab w:val="clear" w:pos="1252"/>
          <w:tab w:val="decimal" w:pos="869"/>
        </w:tabs>
        <w:spacing w:before="0" w:after="0"/>
        <w:ind w:right="0"/>
        <w:rPr>
          <w:rFonts w:cs="Arial"/>
          <w:szCs w:val="24"/>
          <w:lang w:val="es-US"/>
        </w:rPr>
      </w:pPr>
      <w:r w:rsidRPr="003F09CD">
        <w:rPr>
          <w:rFonts w:cs="Arial"/>
          <w:b/>
          <w:szCs w:val="24"/>
          <w:lang w:val="es-US"/>
        </w:rPr>
        <w:t>Horas Habituales</w:t>
      </w:r>
      <w:r w:rsidRPr="003F09CD">
        <w:rPr>
          <w:rFonts w:cs="Arial"/>
          <w:szCs w:val="24"/>
          <w:lang w:val="es-US"/>
        </w:rPr>
        <w:t>: Son las horas de trabajo que se realizan en un período de tiempo dado frecuentemente.</w:t>
      </w:r>
    </w:p>
    <w:p w14:paraId="28A91A0A" w14:textId="77777777" w:rsidR="00BB57F3" w:rsidRPr="003F09CD" w:rsidRDefault="00BB57F3" w:rsidP="00A1580B">
      <w:pPr>
        <w:pStyle w:val="Decimalesdeltextodelatabla"/>
        <w:numPr>
          <w:ilvl w:val="0"/>
          <w:numId w:val="18"/>
        </w:numPr>
        <w:tabs>
          <w:tab w:val="clear" w:pos="1252"/>
          <w:tab w:val="decimal" w:pos="869"/>
        </w:tabs>
        <w:spacing w:before="0" w:after="0"/>
        <w:ind w:right="0"/>
        <w:rPr>
          <w:rFonts w:cs="Arial"/>
          <w:szCs w:val="24"/>
          <w:lang w:val="es-US"/>
        </w:rPr>
      </w:pPr>
      <w:r w:rsidRPr="003F09CD">
        <w:rPr>
          <w:rFonts w:cs="Arial"/>
          <w:b/>
          <w:szCs w:val="24"/>
          <w:lang w:val="es-US"/>
        </w:rPr>
        <w:t>Horas Efectivas</w:t>
      </w:r>
      <w:r w:rsidRPr="003F09CD">
        <w:rPr>
          <w:rFonts w:cs="Arial"/>
          <w:szCs w:val="24"/>
          <w:lang w:val="es-US"/>
        </w:rPr>
        <w:t>. Son las horas de trabajo realmente realizadas en un período de referencia establecido.</w:t>
      </w:r>
    </w:p>
    <w:p w14:paraId="7A58C1E1" w14:textId="77777777" w:rsidR="00BB57F3" w:rsidRPr="003F09CD" w:rsidRDefault="00BB57F3" w:rsidP="00BB57F3">
      <w:pPr>
        <w:rPr>
          <w:lang w:val="es-US"/>
        </w:rPr>
      </w:pPr>
      <w:r w:rsidRPr="003F09CD">
        <w:rPr>
          <w:lang w:val="es-US"/>
        </w:rPr>
        <w:t>Dependiendo del concepto de tiempo de trabajo utilizado, es posible identificar dentro de las personas en subocupación por insuficiencia de tiempo de trabajo (esto es, que deseaban «trabajar horas adicionales» y están «disponibles»), los siguientes grupos:</w:t>
      </w:r>
    </w:p>
    <w:p w14:paraId="3A12C32F" w14:textId="77777777" w:rsidR="00BB57F3" w:rsidRPr="003F09CD" w:rsidRDefault="00BB57F3" w:rsidP="00A1580B">
      <w:pPr>
        <w:pStyle w:val="Decimalesdeltextodelatabla"/>
        <w:numPr>
          <w:ilvl w:val="0"/>
          <w:numId w:val="15"/>
        </w:numPr>
        <w:tabs>
          <w:tab w:val="clear" w:pos="1252"/>
          <w:tab w:val="decimal" w:pos="869"/>
        </w:tabs>
        <w:spacing w:after="0"/>
        <w:ind w:left="714" w:right="0" w:hanging="357"/>
        <w:contextualSpacing/>
        <w:rPr>
          <w:lang w:val="es-US"/>
        </w:rPr>
      </w:pPr>
      <w:r w:rsidRPr="003F09CD">
        <w:rPr>
          <w:lang w:val="es-US"/>
        </w:rPr>
        <w:t>las personas cuyas horas habitualmente y efectivamente trabajadas estaban por debajo del «umbral de horas»;</w:t>
      </w:r>
    </w:p>
    <w:p w14:paraId="7CD6B205" w14:textId="77777777" w:rsidR="00BB57F3" w:rsidRPr="003F09CD" w:rsidRDefault="00BB57F3" w:rsidP="00A1580B">
      <w:pPr>
        <w:pStyle w:val="Decimalesdeltextodelatabla"/>
        <w:numPr>
          <w:ilvl w:val="0"/>
          <w:numId w:val="15"/>
        </w:numPr>
        <w:tabs>
          <w:tab w:val="clear" w:pos="1252"/>
          <w:tab w:val="decimal" w:pos="869"/>
        </w:tabs>
        <w:spacing w:after="0"/>
        <w:ind w:left="714" w:right="0" w:hanging="357"/>
        <w:contextualSpacing/>
        <w:rPr>
          <w:lang w:val="es-US"/>
        </w:rPr>
      </w:pPr>
      <w:r w:rsidRPr="003F09CD">
        <w:rPr>
          <w:lang w:val="es-US"/>
        </w:rPr>
        <w:t>las personas cuyas horas habitualmente trabajadas estaban por debajo del «umbral de horas» pero cuyas horas efectivamente trabajadas estaban por encima del «umbral de horas»;</w:t>
      </w:r>
    </w:p>
    <w:p w14:paraId="537862C0" w14:textId="77777777" w:rsidR="00BB57F3" w:rsidRPr="003F09CD" w:rsidRDefault="00BB57F3" w:rsidP="00A1580B">
      <w:pPr>
        <w:pStyle w:val="Decimalesdeltextodelatabla"/>
        <w:numPr>
          <w:ilvl w:val="0"/>
          <w:numId w:val="15"/>
        </w:numPr>
        <w:tabs>
          <w:tab w:val="clear" w:pos="1252"/>
          <w:tab w:val="decimal" w:pos="869"/>
        </w:tabs>
        <w:spacing w:after="0"/>
        <w:ind w:left="714" w:right="0" w:hanging="357"/>
        <w:contextualSpacing/>
        <w:rPr>
          <w:lang w:val="es-US"/>
        </w:rPr>
      </w:pPr>
      <w:r w:rsidRPr="003F09CD">
        <w:rPr>
          <w:lang w:val="es-US"/>
        </w:rPr>
        <w:t>las personas ocupadas «sin trabajar» o cuyas horas efectivamente trabajadas estaban por debajo del «umbral de horas», debido a razones económicas (como la reducción de la actividad económica, incluidos la suspensión temporal y la escasez del trabajo, o las repercusiones de la temporada baja o inactiva).</w:t>
      </w:r>
    </w:p>
    <w:p w14:paraId="4C71402F" w14:textId="77777777" w:rsidR="00BB57F3" w:rsidRPr="003F09CD" w:rsidRDefault="00BB57F3" w:rsidP="00BB57F3">
      <w:pPr>
        <w:jc w:val="left"/>
        <w:rPr>
          <w:b/>
          <w:szCs w:val="22"/>
          <w:lang w:val="es-US"/>
        </w:rPr>
      </w:pPr>
      <w:r w:rsidRPr="003F09CD">
        <w:rPr>
          <w:b/>
          <w:szCs w:val="22"/>
          <w:lang w:val="es-US"/>
        </w:rPr>
        <w:t>Informalidad</w:t>
      </w:r>
    </w:p>
    <w:p w14:paraId="2FB81C26" w14:textId="77777777" w:rsidR="00BB57F3" w:rsidRPr="003F09CD" w:rsidRDefault="00BB57F3" w:rsidP="00BB57F3">
      <w:pPr>
        <w:rPr>
          <w:rFonts w:cs="Arial"/>
          <w:lang w:val="es-US"/>
        </w:rPr>
      </w:pPr>
      <w:r w:rsidRPr="003F09CD">
        <w:rPr>
          <w:rFonts w:cs="Arial"/>
          <w:lang w:val="es-US"/>
        </w:rPr>
        <w:t xml:space="preserve">El trabajo en la ocupación informal no ha sido tratado con anterioridad en nuestras encuestas, por lo que la introducción de este tema es totalmente novedoso. </w:t>
      </w:r>
    </w:p>
    <w:p w14:paraId="451CA5D0" w14:textId="77777777" w:rsidR="00BB57F3" w:rsidRPr="003F09CD" w:rsidRDefault="00BB57F3" w:rsidP="00BB57F3">
      <w:pPr>
        <w:rPr>
          <w:rFonts w:cs="Arial"/>
          <w:lang w:val="es-US"/>
        </w:rPr>
      </w:pPr>
      <w:r w:rsidRPr="003F09CD">
        <w:rPr>
          <w:rFonts w:cs="Arial"/>
          <w:lang w:val="es-US"/>
        </w:rPr>
        <w:t xml:space="preserve">Internacionalmente su medición es un tema en discusión y constante evolución, pero en sentido general se asocia a las personas ocupadas en el sector informal y aquellas fuera del sector informal con empleos que se caracterizan por la ausencia de derechos laborales lo cual incrementa los riesgos de pérdida de ingresos </w:t>
      </w:r>
      <w:r w:rsidRPr="003F09CD">
        <w:rPr>
          <w:rFonts w:cs="Arial"/>
          <w:lang w:val="es-US"/>
        </w:rPr>
        <w:lastRenderedPageBreak/>
        <w:t>laborales como consecuencia de hechos contingentes como enfermedad, accidente, maternidad, discapacidad o desempleo y de hechos no contingentes como la vejez sin derecho a pensión.</w:t>
      </w:r>
    </w:p>
    <w:p w14:paraId="7711E564" w14:textId="77777777" w:rsidR="00BB57F3" w:rsidRPr="003F09CD" w:rsidRDefault="00BB57F3" w:rsidP="00BB57F3">
      <w:pPr>
        <w:jc w:val="left"/>
        <w:rPr>
          <w:b/>
          <w:lang w:val="es-US"/>
        </w:rPr>
      </w:pPr>
      <w:r w:rsidRPr="003F09CD">
        <w:rPr>
          <w:b/>
          <w:lang w:val="es-US"/>
        </w:rPr>
        <w:t>Sector Informal</w:t>
      </w:r>
    </w:p>
    <w:p w14:paraId="049A1C73" w14:textId="77777777" w:rsidR="00BB57F3" w:rsidRPr="003F09CD" w:rsidRDefault="00BB57F3" w:rsidP="00BB57F3">
      <w:pPr>
        <w:rPr>
          <w:lang w:val="es-US"/>
        </w:rPr>
      </w:pPr>
      <w:r w:rsidRPr="003F09CD">
        <w:rPr>
          <w:lang w:val="es-US"/>
        </w:rPr>
        <w:t>El sector informal en general puede caracterizarse como unidades económicas orientadas a la producción de bienes y servicios con el objetivo primario de generar empleo e ingresos para las personas involucradas y que típicamente operan a un nivel bajo de organización, con poca división o separación entre trabajo y capital en tanto factores de la producción operan en pequeña escala y no están reconocidas en los registros oficiales de entidades económicas. Las relaciones laborales a su interior —cuando existen— están basadas en empleo casual, parentesco o relaciones personales y sociales, más que acuerdos contractuales acompañados de garantías formales...”.</w:t>
      </w:r>
      <w:r w:rsidRPr="006508E2">
        <w:rPr>
          <w:rStyle w:val="Ttulo2Car"/>
          <w:b/>
          <w:color w:val="17406D" w:themeColor="text2"/>
          <w:sz w:val="18"/>
          <w:szCs w:val="18"/>
          <w:vertAlign w:val="superscript"/>
        </w:rPr>
        <w:footnoteReference w:id="1"/>
      </w:r>
      <w:r w:rsidRPr="006508E2">
        <w:rPr>
          <w:b/>
          <w:sz w:val="18"/>
          <w:szCs w:val="18"/>
          <w:lang w:val="es-US"/>
        </w:rPr>
        <w:t xml:space="preserve"> </w:t>
      </w:r>
      <w:r w:rsidRPr="003F09CD">
        <w:rPr>
          <w:lang w:val="es-US"/>
        </w:rPr>
        <w:t xml:space="preserve">   </w:t>
      </w:r>
    </w:p>
    <w:p w14:paraId="274229A4" w14:textId="77777777" w:rsidR="00BB57F3" w:rsidRPr="003F09CD" w:rsidRDefault="00BB57F3" w:rsidP="00BB57F3">
      <w:pPr>
        <w:rPr>
          <w:b/>
          <w:lang w:val="es-US"/>
        </w:rPr>
      </w:pPr>
      <w:r w:rsidRPr="003F09CD">
        <w:rPr>
          <w:b/>
          <w:lang w:val="es-US"/>
        </w:rPr>
        <w:t xml:space="preserve">Empleo Informal </w:t>
      </w:r>
    </w:p>
    <w:p w14:paraId="30444575" w14:textId="77777777" w:rsidR="00BB57F3" w:rsidRPr="003F09CD" w:rsidRDefault="00BB57F3" w:rsidP="00BB57F3">
      <w:pPr>
        <w:rPr>
          <w:lang w:val="es-US"/>
        </w:rPr>
      </w:pPr>
      <w:r w:rsidRPr="003F09CD">
        <w:rPr>
          <w:lang w:val="es-US"/>
        </w:rPr>
        <w:t>Representa una parte considerable del empleo en muchos países de la región. Incluye a las personas ocupadas que, por ley o en la práctica, no se encuentran sometidas a la legislación laboral nacional, al impuesto sobre la renta o que no tienen derecho a la protección social ni a los beneficios laborales (como vacaciones anuales pagadas, licencia por enfermedad, derecho a pensión y otros).</w:t>
      </w:r>
    </w:p>
    <w:p w14:paraId="46295AEB" w14:textId="77777777" w:rsidR="00BB57F3" w:rsidRPr="003F09CD" w:rsidRDefault="00BB57F3" w:rsidP="00BB57F3">
      <w:pPr>
        <w:rPr>
          <w:lang w:val="es-US"/>
        </w:rPr>
      </w:pPr>
      <w:r w:rsidRPr="003F09CD">
        <w:rPr>
          <w:lang w:val="es-US"/>
        </w:rPr>
        <w:t>Atendiendo a las características enunciadas se pueden identificar como ocupados informales a:</w:t>
      </w:r>
    </w:p>
    <w:p w14:paraId="3B91B2CD" w14:textId="77777777" w:rsidR="00BB57F3" w:rsidRPr="003F09CD" w:rsidRDefault="00BB57F3" w:rsidP="00A1580B">
      <w:pPr>
        <w:pStyle w:val="Decimalesdeltextodelatabla"/>
        <w:numPr>
          <w:ilvl w:val="0"/>
          <w:numId w:val="16"/>
        </w:numPr>
        <w:tabs>
          <w:tab w:val="clear" w:pos="1252"/>
          <w:tab w:val="decimal" w:pos="869"/>
        </w:tabs>
        <w:spacing w:before="0" w:after="0"/>
        <w:ind w:left="777" w:right="0" w:hanging="357"/>
        <w:contextualSpacing/>
        <w:rPr>
          <w:lang w:val="es-US"/>
        </w:rPr>
      </w:pPr>
      <w:r w:rsidRPr="003F09CD">
        <w:rPr>
          <w:lang w:val="es-US"/>
        </w:rPr>
        <w:t>Trabajadores por cuenta propia y empleadores que trabajan en sus propias empresas del sector informal, es decir, (empresas de hogares que no están constituidas en sociedad, con al menos una parte de la producción destinada al mercado, que no están registradas en los registros oficiales y generalmente tienen un número de asalariados es reducido;</w:t>
      </w:r>
    </w:p>
    <w:p w14:paraId="5F853C9C" w14:textId="77777777" w:rsidR="00BB57F3" w:rsidRPr="003F09CD" w:rsidRDefault="00BB57F3" w:rsidP="00A1580B">
      <w:pPr>
        <w:pStyle w:val="Decimalesdeltextodelatabla"/>
        <w:numPr>
          <w:ilvl w:val="0"/>
          <w:numId w:val="16"/>
        </w:numPr>
        <w:tabs>
          <w:tab w:val="clear" w:pos="1252"/>
          <w:tab w:val="decimal" w:pos="869"/>
        </w:tabs>
        <w:spacing w:before="0" w:after="0"/>
        <w:ind w:left="777" w:right="0" w:hanging="357"/>
        <w:contextualSpacing/>
        <w:rPr>
          <w:lang w:val="es-US"/>
        </w:rPr>
      </w:pPr>
      <w:r w:rsidRPr="003F09CD">
        <w:rPr>
          <w:lang w:val="es-US"/>
        </w:rPr>
        <w:t xml:space="preserve">Todos los trabajadores familiares auxiliares, siempre y cuando no estén protegidos laboralmente por legislaciones laborales nacionales; </w:t>
      </w:r>
    </w:p>
    <w:p w14:paraId="15731A38" w14:textId="77777777" w:rsidR="00BB57F3" w:rsidRPr="003F09CD" w:rsidRDefault="00BB57F3" w:rsidP="00A1580B">
      <w:pPr>
        <w:pStyle w:val="Decimalesdeltextodelatabla"/>
        <w:numPr>
          <w:ilvl w:val="0"/>
          <w:numId w:val="16"/>
        </w:numPr>
        <w:tabs>
          <w:tab w:val="clear" w:pos="1252"/>
          <w:tab w:val="decimal" w:pos="869"/>
        </w:tabs>
        <w:spacing w:before="0" w:after="0"/>
        <w:ind w:left="777" w:right="0" w:hanging="357"/>
        <w:contextualSpacing/>
        <w:rPr>
          <w:lang w:val="es-US"/>
        </w:rPr>
      </w:pPr>
      <w:r w:rsidRPr="003F09CD">
        <w:rPr>
          <w:lang w:val="es-US"/>
        </w:rPr>
        <w:t xml:space="preserve">Los asalariados ocupados fuera del sector informal, que no están protegidos por el derecho del trabajo o cubiertos por la seguridad social o que no tienen derecho a otros beneficios laborales como vacaciones anuales pagadas o licencia por enfermedad, y otros; </w:t>
      </w:r>
    </w:p>
    <w:p w14:paraId="7BC19F3F" w14:textId="77777777" w:rsidR="00BB57F3" w:rsidRPr="003F09CD" w:rsidRDefault="00BB57F3" w:rsidP="00A1580B">
      <w:pPr>
        <w:pStyle w:val="Decimalesdeltextodelatabla"/>
        <w:numPr>
          <w:ilvl w:val="0"/>
          <w:numId w:val="16"/>
        </w:numPr>
        <w:tabs>
          <w:tab w:val="clear" w:pos="1252"/>
          <w:tab w:val="decimal" w:pos="869"/>
        </w:tabs>
        <w:spacing w:before="0" w:after="0"/>
        <w:ind w:left="777" w:right="0" w:hanging="357"/>
        <w:contextualSpacing/>
        <w:rPr>
          <w:lang w:val="es-US"/>
        </w:rPr>
      </w:pPr>
      <w:r w:rsidRPr="003F09CD">
        <w:rPr>
          <w:lang w:val="es-US"/>
        </w:rPr>
        <w:t>Los miembros de cooperativas de productores informales (no constituidas como entidades legales); y</w:t>
      </w:r>
    </w:p>
    <w:p w14:paraId="4E0729F9" w14:textId="77777777" w:rsidR="00BB57F3" w:rsidRPr="003F09CD" w:rsidRDefault="00BB57F3" w:rsidP="00A1580B">
      <w:pPr>
        <w:pStyle w:val="Decimalesdeltextodelatabla"/>
        <w:numPr>
          <w:ilvl w:val="0"/>
          <w:numId w:val="16"/>
        </w:numPr>
        <w:tabs>
          <w:tab w:val="clear" w:pos="1252"/>
          <w:tab w:val="decimal" w:pos="869"/>
        </w:tabs>
        <w:spacing w:before="0" w:after="0"/>
        <w:ind w:left="777" w:right="0" w:hanging="357"/>
        <w:contextualSpacing/>
        <w:rPr>
          <w:lang w:val="es-US"/>
        </w:rPr>
      </w:pPr>
      <w:r w:rsidRPr="003F09CD">
        <w:rPr>
          <w:lang w:val="es-US"/>
        </w:rPr>
        <w:t>Los trabajadores por cuenta propia que producen bienes exclusivamente para el uso final propio de su hogar (si están ocupados).</w:t>
      </w:r>
    </w:p>
    <w:p w14:paraId="06963636" w14:textId="77777777" w:rsidR="00C0461E" w:rsidRDefault="00C0461E">
      <w:pPr>
        <w:spacing w:before="40" w:after="160" w:line="288" w:lineRule="auto"/>
        <w:jc w:val="left"/>
        <w:rPr>
          <w:b/>
          <w:lang w:val="es-US"/>
        </w:rPr>
      </w:pPr>
      <w:r>
        <w:rPr>
          <w:b/>
          <w:lang w:val="es-US"/>
        </w:rPr>
        <w:br w:type="page"/>
      </w:r>
    </w:p>
    <w:p w14:paraId="03E2197E" w14:textId="2A57D514" w:rsidR="00BB57F3" w:rsidRPr="003F09CD" w:rsidRDefault="00BB57F3" w:rsidP="00BB57F3">
      <w:pPr>
        <w:jc w:val="left"/>
        <w:rPr>
          <w:b/>
          <w:lang w:val="es-US"/>
        </w:rPr>
      </w:pPr>
      <w:r w:rsidRPr="003F09CD">
        <w:rPr>
          <w:b/>
          <w:lang w:val="es-US"/>
        </w:rPr>
        <w:lastRenderedPageBreak/>
        <w:t>Desocupación</w:t>
      </w:r>
    </w:p>
    <w:p w14:paraId="13F896B2" w14:textId="77777777" w:rsidR="00BB57F3" w:rsidRPr="003F09CD" w:rsidRDefault="00BB57F3" w:rsidP="00BB57F3">
      <w:pPr>
        <w:rPr>
          <w:lang w:val="es-US"/>
        </w:rPr>
      </w:pPr>
      <w:r w:rsidRPr="003F09CD">
        <w:rPr>
          <w:lang w:val="es-US"/>
        </w:rPr>
        <w:t>Las personas en desocupación, o personas desocupadas, se definen como todas aquellas personas en edad de trabajar que no estaban ocupadas, que habían llevado a cabo actividades de búsqueda de un puesto de trabajo durante un período reciente especificado y que estaban actualmente disponibles para ocupar un puesto de trabajo en caso de que existiera la oportunidad de hacerlo.</w:t>
      </w:r>
    </w:p>
    <w:p w14:paraId="42B9ECAD" w14:textId="2C948D1B" w:rsidR="00BB57F3" w:rsidRPr="003F09CD" w:rsidRDefault="00BB57F3" w:rsidP="00BB57F3">
      <w:pPr>
        <w:jc w:val="left"/>
        <w:rPr>
          <w:lang w:val="es-US"/>
        </w:rPr>
      </w:pPr>
      <w:r w:rsidRPr="003F09CD">
        <w:rPr>
          <w:lang w:val="es-US"/>
        </w:rPr>
        <w:t>Además, las personas desocupadas incluyen:</w:t>
      </w:r>
    </w:p>
    <w:p w14:paraId="71B983A8" w14:textId="77777777" w:rsidR="00BB57F3" w:rsidRPr="003F09CD" w:rsidRDefault="00BB57F3" w:rsidP="00A1580B">
      <w:pPr>
        <w:pStyle w:val="Decimalesdeltextodelatabla"/>
        <w:numPr>
          <w:ilvl w:val="0"/>
          <w:numId w:val="17"/>
        </w:numPr>
        <w:tabs>
          <w:tab w:val="clear" w:pos="1252"/>
          <w:tab w:val="decimal" w:pos="869"/>
        </w:tabs>
        <w:spacing w:after="0"/>
        <w:ind w:right="0"/>
        <w:rPr>
          <w:lang w:val="es-US"/>
        </w:rPr>
      </w:pPr>
      <w:r w:rsidRPr="003F09CD">
        <w:rPr>
          <w:lang w:val="es-US"/>
        </w:rPr>
        <w:t>los iniciadores, definidos como las personas «no ocupadas» y «actualmente disponibles», que no habían llevado a cabo «actividades de búsqueda», porque ya habían tomado medidas oportunas para empezar en un puesto de trabajo en un período posterior corto; dicho período se determina teniendo en cuenta la duración del intervalo que, en el contexto nacional, debe transcurrir antes de empezar a trabajar en un nuevo puesto, pero generalmente no debe ser superior a tres meses;</w:t>
      </w:r>
    </w:p>
    <w:p w14:paraId="74FCC9ED" w14:textId="77777777" w:rsidR="00BB57F3" w:rsidRPr="003F09CD" w:rsidRDefault="00BB57F3" w:rsidP="00BB57F3">
      <w:pPr>
        <w:jc w:val="left"/>
        <w:rPr>
          <w:b/>
          <w:lang w:val="es-US"/>
        </w:rPr>
      </w:pPr>
      <w:r w:rsidRPr="003F09CD">
        <w:rPr>
          <w:b/>
          <w:lang w:val="es-US"/>
        </w:rPr>
        <w:t>Fuerza de Trabajo Potencial</w:t>
      </w:r>
    </w:p>
    <w:p w14:paraId="20DB79B8" w14:textId="77777777" w:rsidR="00BB57F3" w:rsidRPr="003F09CD" w:rsidRDefault="00BB57F3" w:rsidP="00BB57F3">
      <w:pPr>
        <w:rPr>
          <w:rFonts w:eastAsia="Times New Roman" w:cs="Arial"/>
          <w:spacing w:val="1"/>
          <w:lang w:val="es-US"/>
        </w:rPr>
      </w:pPr>
      <w:r w:rsidRPr="003F09CD">
        <w:rPr>
          <w:lang w:val="es-US"/>
        </w:rPr>
        <w:t xml:space="preserve">La fuerza de trabajo potencial se define como todas las personas en edad de trabajar </w:t>
      </w:r>
      <w:r w:rsidRPr="003F09CD">
        <w:rPr>
          <w:rFonts w:eastAsia="Times New Roman" w:cs="Arial"/>
          <w:spacing w:val="-1"/>
          <w:lang w:val="es-US"/>
        </w:rPr>
        <w:t>n</w:t>
      </w:r>
      <w:r w:rsidRPr="003F09CD">
        <w:rPr>
          <w:rFonts w:eastAsia="Times New Roman" w:cs="Arial"/>
          <w:lang w:val="es-US"/>
        </w:rPr>
        <w:t>o</w:t>
      </w:r>
      <w:r w:rsidRPr="003F09CD">
        <w:rPr>
          <w:rFonts w:eastAsia="Times New Roman" w:cs="Arial"/>
          <w:spacing w:val="4"/>
          <w:lang w:val="es-US"/>
        </w:rPr>
        <w:t xml:space="preserve"> </w:t>
      </w:r>
      <w:r w:rsidRPr="003F09CD">
        <w:rPr>
          <w:rFonts w:eastAsia="Times New Roman" w:cs="Arial"/>
          <w:spacing w:val="1"/>
          <w:lang w:val="es-US"/>
        </w:rPr>
        <w:t>ocupada</w:t>
      </w:r>
      <w:r w:rsidRPr="003F09CD">
        <w:rPr>
          <w:rFonts w:eastAsia="Times New Roman" w:cs="Arial"/>
          <w:lang w:val="es-US"/>
        </w:rPr>
        <w:t>s</w:t>
      </w:r>
      <w:r w:rsidRPr="003F09CD">
        <w:rPr>
          <w:rFonts w:eastAsia="Times New Roman" w:cs="Arial"/>
          <w:spacing w:val="-2"/>
          <w:lang w:val="es-US"/>
        </w:rPr>
        <w:t xml:space="preserve"> ni desocupadas, </w:t>
      </w:r>
      <w:r w:rsidRPr="003F09CD">
        <w:rPr>
          <w:rFonts w:eastAsia="Times New Roman" w:cs="Arial"/>
          <w:spacing w:val="1"/>
          <w:lang w:val="es-US"/>
        </w:rPr>
        <w:t>q</w:t>
      </w:r>
      <w:r w:rsidRPr="003F09CD">
        <w:rPr>
          <w:rFonts w:eastAsia="Times New Roman" w:cs="Arial"/>
          <w:spacing w:val="-1"/>
          <w:lang w:val="es-US"/>
        </w:rPr>
        <w:t>u</w:t>
      </w:r>
      <w:r w:rsidRPr="003F09CD">
        <w:rPr>
          <w:rFonts w:eastAsia="Times New Roman" w:cs="Arial"/>
          <w:lang w:val="es-US"/>
        </w:rPr>
        <w:t>e</w:t>
      </w:r>
      <w:r w:rsidRPr="003F09CD">
        <w:rPr>
          <w:rFonts w:eastAsia="Times New Roman" w:cs="Arial"/>
          <w:spacing w:val="3"/>
          <w:lang w:val="es-US"/>
        </w:rPr>
        <w:t xml:space="preserve"> </w:t>
      </w:r>
      <w:r w:rsidRPr="003F09CD">
        <w:rPr>
          <w:rFonts w:eastAsia="Times New Roman" w:cs="Arial"/>
          <w:spacing w:val="1"/>
          <w:lang w:val="es-US"/>
        </w:rPr>
        <w:t>e</w:t>
      </w:r>
      <w:r w:rsidRPr="003F09CD">
        <w:rPr>
          <w:rFonts w:eastAsia="Times New Roman" w:cs="Arial"/>
          <w:spacing w:val="-1"/>
          <w:lang w:val="es-US"/>
        </w:rPr>
        <w:t>x</w:t>
      </w:r>
      <w:r w:rsidRPr="003F09CD">
        <w:rPr>
          <w:rFonts w:eastAsia="Times New Roman" w:cs="Arial"/>
          <w:spacing w:val="1"/>
          <w:lang w:val="es-US"/>
        </w:rPr>
        <w:t>pre</w:t>
      </w:r>
      <w:r w:rsidRPr="003F09CD">
        <w:rPr>
          <w:rFonts w:eastAsia="Times New Roman" w:cs="Arial"/>
          <w:spacing w:val="-1"/>
          <w:lang w:val="es-US"/>
        </w:rPr>
        <w:t>s</w:t>
      </w:r>
      <w:r w:rsidRPr="003F09CD">
        <w:rPr>
          <w:rFonts w:eastAsia="Times New Roman" w:cs="Arial"/>
          <w:spacing w:val="1"/>
          <w:lang w:val="es-US"/>
        </w:rPr>
        <w:t>a</w:t>
      </w:r>
      <w:r w:rsidRPr="003F09CD">
        <w:rPr>
          <w:rFonts w:eastAsia="Times New Roman" w:cs="Arial"/>
          <w:lang w:val="es-US"/>
        </w:rPr>
        <w:t>n</w:t>
      </w:r>
      <w:r w:rsidRPr="003F09CD">
        <w:rPr>
          <w:rFonts w:eastAsia="Times New Roman" w:cs="Arial"/>
          <w:spacing w:val="-1"/>
          <w:lang w:val="es-US"/>
        </w:rPr>
        <w:t xml:space="preserve"> </w:t>
      </w:r>
      <w:r w:rsidRPr="003F09CD">
        <w:rPr>
          <w:rFonts w:eastAsia="Times New Roman" w:cs="Arial"/>
          <w:spacing w:val="1"/>
          <w:lang w:val="es-US"/>
        </w:rPr>
        <w:t>interé</w:t>
      </w:r>
      <w:r w:rsidRPr="003F09CD">
        <w:rPr>
          <w:rFonts w:eastAsia="Times New Roman" w:cs="Arial"/>
          <w:lang w:val="es-US"/>
        </w:rPr>
        <w:t xml:space="preserve">s </w:t>
      </w:r>
      <w:r w:rsidRPr="003F09CD">
        <w:rPr>
          <w:rFonts w:eastAsia="Times New Roman" w:cs="Arial"/>
          <w:spacing w:val="3"/>
          <w:lang w:val="es-US"/>
        </w:rPr>
        <w:t>e</w:t>
      </w:r>
      <w:r w:rsidRPr="003F09CD">
        <w:rPr>
          <w:rFonts w:eastAsia="Times New Roman" w:cs="Arial"/>
          <w:lang w:val="es-US"/>
        </w:rPr>
        <w:t>n</w:t>
      </w:r>
      <w:r w:rsidRPr="003F09CD">
        <w:rPr>
          <w:rFonts w:eastAsia="Times New Roman" w:cs="Arial"/>
          <w:spacing w:val="4"/>
          <w:lang w:val="es-US"/>
        </w:rPr>
        <w:t xml:space="preserve"> </w:t>
      </w:r>
      <w:r w:rsidRPr="003F09CD">
        <w:rPr>
          <w:rFonts w:eastAsia="Times New Roman" w:cs="Arial"/>
          <w:spacing w:val="1"/>
          <w:lang w:val="es-US"/>
        </w:rPr>
        <w:t>trabajar por remuneración o beneficio,</w:t>
      </w:r>
      <w:r w:rsidRPr="003F09CD">
        <w:rPr>
          <w:rFonts w:eastAsia="Times New Roman" w:cs="Arial"/>
          <w:spacing w:val="-7"/>
          <w:lang w:val="es-US"/>
        </w:rPr>
        <w:t xml:space="preserve"> </w:t>
      </w:r>
      <w:r w:rsidRPr="003F09CD">
        <w:rPr>
          <w:rFonts w:eastAsia="Times New Roman" w:cs="Arial"/>
          <w:spacing w:val="1"/>
          <w:lang w:val="es-US"/>
        </w:rPr>
        <w:t>p</w:t>
      </w:r>
      <w:r w:rsidRPr="003F09CD">
        <w:rPr>
          <w:rFonts w:eastAsia="Times New Roman" w:cs="Arial"/>
          <w:lang w:val="es-US"/>
        </w:rPr>
        <w:t>e</w:t>
      </w:r>
      <w:r w:rsidRPr="003F09CD">
        <w:rPr>
          <w:rFonts w:eastAsia="Times New Roman" w:cs="Arial"/>
          <w:spacing w:val="1"/>
          <w:lang w:val="es-US"/>
        </w:rPr>
        <w:t>r</w:t>
      </w:r>
      <w:r w:rsidRPr="003F09CD">
        <w:rPr>
          <w:rFonts w:eastAsia="Times New Roman" w:cs="Arial"/>
          <w:lang w:val="es-US"/>
        </w:rPr>
        <w:t>o</w:t>
      </w:r>
      <w:r w:rsidRPr="003F09CD">
        <w:rPr>
          <w:rFonts w:eastAsia="Times New Roman" w:cs="Arial"/>
          <w:spacing w:val="-5"/>
          <w:lang w:val="es-US"/>
        </w:rPr>
        <w:t xml:space="preserve"> </w:t>
      </w:r>
      <w:r w:rsidRPr="003F09CD">
        <w:rPr>
          <w:rFonts w:eastAsia="Times New Roman" w:cs="Arial"/>
          <w:lang w:val="es-US"/>
        </w:rPr>
        <w:t>c</w:t>
      </w:r>
      <w:r w:rsidRPr="003F09CD">
        <w:rPr>
          <w:rFonts w:eastAsia="Times New Roman" w:cs="Arial"/>
          <w:spacing w:val="1"/>
          <w:lang w:val="es-US"/>
        </w:rPr>
        <w:t>u</w:t>
      </w:r>
      <w:r w:rsidRPr="003F09CD">
        <w:rPr>
          <w:rFonts w:eastAsia="Times New Roman" w:cs="Arial"/>
          <w:spacing w:val="-4"/>
          <w:lang w:val="es-US"/>
        </w:rPr>
        <w:t>y</w:t>
      </w:r>
      <w:r w:rsidRPr="003F09CD">
        <w:rPr>
          <w:rFonts w:eastAsia="Times New Roman" w:cs="Arial"/>
          <w:lang w:val="es-US"/>
        </w:rPr>
        <w:t>as</w:t>
      </w:r>
      <w:r w:rsidRPr="003F09CD">
        <w:rPr>
          <w:rFonts w:eastAsia="Times New Roman" w:cs="Arial"/>
          <w:spacing w:val="-4"/>
          <w:lang w:val="es-US"/>
        </w:rPr>
        <w:t xml:space="preserve"> </w:t>
      </w:r>
      <w:r w:rsidRPr="003F09CD">
        <w:rPr>
          <w:rFonts w:eastAsia="Times New Roman" w:cs="Arial"/>
          <w:lang w:val="es-US"/>
        </w:rPr>
        <w:t>c</w:t>
      </w:r>
      <w:r w:rsidRPr="003F09CD">
        <w:rPr>
          <w:rFonts w:eastAsia="Times New Roman" w:cs="Arial"/>
          <w:spacing w:val="2"/>
          <w:lang w:val="es-US"/>
        </w:rPr>
        <w:t>i</w:t>
      </w:r>
      <w:r w:rsidRPr="003F09CD">
        <w:rPr>
          <w:rFonts w:eastAsia="Times New Roman" w:cs="Arial"/>
          <w:spacing w:val="1"/>
          <w:lang w:val="es-US"/>
        </w:rPr>
        <w:t>r</w:t>
      </w:r>
      <w:r w:rsidRPr="003F09CD">
        <w:rPr>
          <w:rFonts w:eastAsia="Times New Roman" w:cs="Arial"/>
          <w:lang w:val="es-US"/>
        </w:rPr>
        <w:t>c</w:t>
      </w:r>
      <w:r w:rsidRPr="003F09CD">
        <w:rPr>
          <w:rFonts w:eastAsia="Times New Roman" w:cs="Arial"/>
          <w:spacing w:val="-1"/>
          <w:lang w:val="es-US"/>
        </w:rPr>
        <w:t>u</w:t>
      </w:r>
      <w:r w:rsidRPr="003F09CD">
        <w:rPr>
          <w:rFonts w:eastAsia="Times New Roman" w:cs="Arial"/>
          <w:spacing w:val="1"/>
          <w:lang w:val="es-US"/>
        </w:rPr>
        <w:t>n</w:t>
      </w:r>
      <w:r w:rsidRPr="003F09CD">
        <w:rPr>
          <w:rFonts w:eastAsia="Times New Roman" w:cs="Arial"/>
          <w:lang w:val="es-US"/>
        </w:rPr>
        <w:t>sta</w:t>
      </w:r>
      <w:r w:rsidRPr="003F09CD">
        <w:rPr>
          <w:rFonts w:eastAsia="Times New Roman" w:cs="Arial"/>
          <w:spacing w:val="-1"/>
          <w:lang w:val="es-US"/>
        </w:rPr>
        <w:t>n</w:t>
      </w:r>
      <w:r w:rsidRPr="003F09CD">
        <w:rPr>
          <w:rFonts w:eastAsia="Times New Roman" w:cs="Arial"/>
          <w:lang w:val="es-US"/>
        </w:rPr>
        <w:t>ci</w:t>
      </w:r>
      <w:r w:rsidRPr="003F09CD">
        <w:rPr>
          <w:rFonts w:eastAsia="Times New Roman" w:cs="Arial"/>
          <w:spacing w:val="3"/>
          <w:lang w:val="es-US"/>
        </w:rPr>
        <w:t>a</w:t>
      </w:r>
      <w:r w:rsidRPr="003F09CD">
        <w:rPr>
          <w:rFonts w:eastAsia="Times New Roman" w:cs="Arial"/>
          <w:lang w:val="es-US"/>
        </w:rPr>
        <w:t>s</w:t>
      </w:r>
      <w:r w:rsidRPr="003F09CD">
        <w:rPr>
          <w:rFonts w:eastAsia="Times New Roman" w:cs="Arial"/>
          <w:spacing w:val="-11"/>
          <w:lang w:val="es-US"/>
        </w:rPr>
        <w:t xml:space="preserve"> </w:t>
      </w:r>
      <w:r w:rsidRPr="003F09CD">
        <w:rPr>
          <w:rFonts w:eastAsia="Times New Roman" w:cs="Arial"/>
          <w:lang w:val="es-US"/>
        </w:rPr>
        <w:t>l</w:t>
      </w:r>
      <w:r w:rsidRPr="003F09CD">
        <w:rPr>
          <w:rFonts w:eastAsia="Times New Roman" w:cs="Arial"/>
          <w:spacing w:val="2"/>
          <w:lang w:val="es-US"/>
        </w:rPr>
        <w:t>i</w:t>
      </w:r>
      <w:r w:rsidRPr="003F09CD">
        <w:rPr>
          <w:rFonts w:eastAsia="Times New Roman" w:cs="Arial"/>
          <w:spacing w:val="-1"/>
          <w:lang w:val="es-US"/>
        </w:rPr>
        <w:t>m</w:t>
      </w:r>
      <w:r w:rsidRPr="003F09CD">
        <w:rPr>
          <w:rFonts w:eastAsia="Times New Roman" w:cs="Arial"/>
          <w:lang w:val="es-US"/>
        </w:rPr>
        <w:t>it</w:t>
      </w:r>
      <w:r w:rsidRPr="003F09CD">
        <w:rPr>
          <w:rFonts w:eastAsia="Times New Roman" w:cs="Arial"/>
          <w:spacing w:val="3"/>
          <w:lang w:val="es-US"/>
        </w:rPr>
        <w:t>a</w:t>
      </w:r>
      <w:r w:rsidRPr="003F09CD">
        <w:rPr>
          <w:rFonts w:eastAsia="Times New Roman" w:cs="Arial"/>
          <w:lang w:val="es-US"/>
        </w:rPr>
        <w:t>n</w:t>
      </w:r>
      <w:r w:rsidRPr="003F09CD">
        <w:rPr>
          <w:rFonts w:eastAsia="Times New Roman" w:cs="Arial"/>
          <w:spacing w:val="-7"/>
          <w:lang w:val="es-US"/>
        </w:rPr>
        <w:t xml:space="preserve"> </w:t>
      </w:r>
      <w:r w:rsidRPr="003F09CD">
        <w:rPr>
          <w:rFonts w:eastAsia="Times New Roman" w:cs="Arial"/>
          <w:spacing w:val="2"/>
          <w:lang w:val="es-US"/>
        </w:rPr>
        <w:t>s</w:t>
      </w:r>
      <w:r w:rsidRPr="003F09CD">
        <w:rPr>
          <w:rFonts w:eastAsia="Times New Roman" w:cs="Arial"/>
          <w:lang w:val="es-US"/>
        </w:rPr>
        <w:t>u</w:t>
      </w:r>
      <w:r w:rsidRPr="003F09CD">
        <w:rPr>
          <w:rFonts w:eastAsia="Times New Roman" w:cs="Arial"/>
          <w:spacing w:val="-3"/>
          <w:lang w:val="es-US"/>
        </w:rPr>
        <w:t xml:space="preserve"> </w:t>
      </w:r>
      <w:r w:rsidRPr="003F09CD">
        <w:rPr>
          <w:rFonts w:eastAsia="Times New Roman" w:cs="Arial"/>
          <w:spacing w:val="1"/>
          <w:lang w:val="es-US"/>
        </w:rPr>
        <w:t>b</w:t>
      </w:r>
      <w:r w:rsidRPr="003F09CD">
        <w:rPr>
          <w:rFonts w:eastAsia="Times New Roman" w:cs="Arial"/>
          <w:spacing w:val="-1"/>
          <w:lang w:val="es-US"/>
        </w:rPr>
        <w:t>ú</w:t>
      </w:r>
      <w:r w:rsidRPr="003F09CD">
        <w:rPr>
          <w:rFonts w:eastAsia="Times New Roman" w:cs="Arial"/>
          <w:lang w:val="es-US"/>
        </w:rPr>
        <w:t>s</w:t>
      </w:r>
      <w:r w:rsidRPr="003F09CD">
        <w:rPr>
          <w:rFonts w:eastAsia="Times New Roman" w:cs="Arial"/>
          <w:spacing w:val="4"/>
          <w:lang w:val="es-US"/>
        </w:rPr>
        <w:t>q</w:t>
      </w:r>
      <w:r w:rsidRPr="003F09CD">
        <w:rPr>
          <w:rFonts w:eastAsia="Times New Roman" w:cs="Arial"/>
          <w:spacing w:val="-1"/>
          <w:lang w:val="es-US"/>
        </w:rPr>
        <w:t>u</w:t>
      </w:r>
      <w:r w:rsidRPr="003F09CD">
        <w:rPr>
          <w:rFonts w:eastAsia="Times New Roman" w:cs="Arial"/>
          <w:spacing w:val="3"/>
          <w:lang w:val="es-US"/>
        </w:rPr>
        <w:t>e</w:t>
      </w:r>
      <w:r w:rsidRPr="003F09CD">
        <w:rPr>
          <w:rFonts w:eastAsia="Times New Roman" w:cs="Arial"/>
          <w:spacing w:val="1"/>
          <w:lang w:val="es-US"/>
        </w:rPr>
        <w:t>d</w:t>
      </w:r>
      <w:r w:rsidRPr="003F09CD">
        <w:rPr>
          <w:rFonts w:eastAsia="Times New Roman" w:cs="Arial"/>
          <w:lang w:val="es-US"/>
        </w:rPr>
        <w:t>a</w:t>
      </w:r>
      <w:r w:rsidRPr="003F09CD">
        <w:rPr>
          <w:rFonts w:eastAsia="Times New Roman" w:cs="Arial"/>
          <w:spacing w:val="-7"/>
          <w:lang w:val="es-US"/>
        </w:rPr>
        <w:t xml:space="preserve"> </w:t>
      </w:r>
      <w:r w:rsidRPr="003F09CD">
        <w:rPr>
          <w:rFonts w:eastAsia="Times New Roman" w:cs="Arial"/>
          <w:lang w:val="es-US"/>
        </w:rPr>
        <w:t>acti</w:t>
      </w:r>
      <w:r w:rsidRPr="003F09CD">
        <w:rPr>
          <w:rFonts w:eastAsia="Times New Roman" w:cs="Arial"/>
          <w:spacing w:val="-1"/>
          <w:lang w:val="es-US"/>
        </w:rPr>
        <w:t>v</w:t>
      </w:r>
      <w:r w:rsidRPr="003F09CD">
        <w:rPr>
          <w:rFonts w:eastAsia="Times New Roman" w:cs="Arial"/>
          <w:lang w:val="es-US"/>
        </w:rPr>
        <w:t>a</w:t>
      </w:r>
      <w:r w:rsidRPr="003F09CD">
        <w:rPr>
          <w:rFonts w:eastAsia="Times New Roman" w:cs="Arial"/>
          <w:spacing w:val="-2"/>
          <w:lang w:val="es-US"/>
        </w:rPr>
        <w:t xml:space="preserve"> </w:t>
      </w:r>
      <w:r w:rsidRPr="003F09CD">
        <w:rPr>
          <w:rFonts w:eastAsia="Times New Roman" w:cs="Arial"/>
          <w:spacing w:val="-4"/>
          <w:lang w:val="es-US"/>
        </w:rPr>
        <w:t>y</w:t>
      </w:r>
      <w:r w:rsidRPr="003F09CD">
        <w:rPr>
          <w:rFonts w:eastAsia="Times New Roman" w:cs="Arial"/>
          <w:lang w:val="es-US"/>
        </w:rPr>
        <w:t>/o</w:t>
      </w:r>
      <w:r w:rsidRPr="003F09CD">
        <w:rPr>
          <w:rFonts w:eastAsia="Times New Roman" w:cs="Arial"/>
          <w:spacing w:val="-1"/>
          <w:lang w:val="es-US"/>
        </w:rPr>
        <w:t xml:space="preserve"> </w:t>
      </w:r>
      <w:r w:rsidRPr="003F09CD">
        <w:rPr>
          <w:rFonts w:eastAsia="Times New Roman" w:cs="Arial"/>
          <w:spacing w:val="2"/>
          <w:lang w:val="es-US"/>
        </w:rPr>
        <w:t>s</w:t>
      </w:r>
      <w:r w:rsidRPr="003F09CD">
        <w:rPr>
          <w:rFonts w:eastAsia="Times New Roman" w:cs="Arial"/>
          <w:lang w:val="es-US"/>
        </w:rPr>
        <w:t>u</w:t>
      </w:r>
      <w:r w:rsidRPr="003F09CD">
        <w:rPr>
          <w:rFonts w:eastAsia="Times New Roman" w:cs="Arial"/>
          <w:spacing w:val="-3"/>
          <w:lang w:val="es-US"/>
        </w:rPr>
        <w:t xml:space="preserve"> </w:t>
      </w:r>
      <w:r w:rsidRPr="003F09CD">
        <w:rPr>
          <w:rFonts w:eastAsia="Times New Roman" w:cs="Arial"/>
          <w:spacing w:val="1"/>
          <w:lang w:val="es-US"/>
        </w:rPr>
        <w:t>d</w:t>
      </w:r>
      <w:r w:rsidRPr="003F09CD">
        <w:rPr>
          <w:rFonts w:eastAsia="Times New Roman" w:cs="Arial"/>
          <w:lang w:val="es-US"/>
        </w:rPr>
        <w:t>is</w:t>
      </w:r>
      <w:r w:rsidRPr="003F09CD">
        <w:rPr>
          <w:rFonts w:eastAsia="Times New Roman" w:cs="Arial"/>
          <w:spacing w:val="1"/>
          <w:lang w:val="es-US"/>
        </w:rPr>
        <w:t>po</w:t>
      </w:r>
      <w:r w:rsidRPr="003F09CD">
        <w:rPr>
          <w:rFonts w:eastAsia="Times New Roman" w:cs="Arial"/>
          <w:spacing w:val="-1"/>
          <w:lang w:val="es-US"/>
        </w:rPr>
        <w:t>n</w:t>
      </w:r>
      <w:r w:rsidRPr="003F09CD">
        <w:rPr>
          <w:rFonts w:eastAsia="Times New Roman" w:cs="Arial"/>
          <w:lang w:val="es-US"/>
        </w:rPr>
        <w:t>i</w:t>
      </w:r>
      <w:r w:rsidRPr="003F09CD">
        <w:rPr>
          <w:rFonts w:eastAsia="Times New Roman" w:cs="Arial"/>
          <w:spacing w:val="1"/>
          <w:lang w:val="es-US"/>
        </w:rPr>
        <w:t>b</w:t>
      </w:r>
      <w:r w:rsidRPr="003F09CD">
        <w:rPr>
          <w:rFonts w:eastAsia="Times New Roman" w:cs="Arial"/>
          <w:lang w:val="es-US"/>
        </w:rPr>
        <w:t>ili</w:t>
      </w:r>
      <w:r w:rsidRPr="003F09CD">
        <w:rPr>
          <w:rFonts w:eastAsia="Times New Roman" w:cs="Arial"/>
          <w:spacing w:val="1"/>
          <w:lang w:val="es-US"/>
        </w:rPr>
        <w:t>d</w:t>
      </w:r>
      <w:r w:rsidRPr="003F09CD">
        <w:rPr>
          <w:rFonts w:eastAsia="Times New Roman" w:cs="Arial"/>
          <w:lang w:val="es-US"/>
        </w:rPr>
        <w:t>a</w:t>
      </w:r>
      <w:r w:rsidRPr="003F09CD">
        <w:rPr>
          <w:rFonts w:eastAsia="Times New Roman" w:cs="Arial"/>
          <w:spacing w:val="1"/>
          <w:lang w:val="es-US"/>
        </w:rPr>
        <w:t>d.</w:t>
      </w:r>
    </w:p>
    <w:p w14:paraId="1ED93B9F" w14:textId="77777777" w:rsidR="00BB57F3" w:rsidRPr="003F09CD" w:rsidRDefault="00BB57F3" w:rsidP="00BB57F3">
      <w:pPr>
        <w:rPr>
          <w:lang w:val="es-US"/>
        </w:rPr>
      </w:pPr>
      <w:r w:rsidRPr="003F09CD">
        <w:rPr>
          <w:lang w:val="es-US"/>
        </w:rPr>
        <w:t>La misma incluye:</w:t>
      </w:r>
    </w:p>
    <w:p w14:paraId="047751D3" w14:textId="3C4F85BC" w:rsidR="00BB57F3" w:rsidRPr="003F09CD" w:rsidRDefault="00BB57F3" w:rsidP="00C0461E">
      <w:pPr>
        <w:ind w:left="720"/>
        <w:rPr>
          <w:lang w:val="es-US"/>
        </w:rPr>
      </w:pPr>
      <w:r w:rsidRPr="00C0461E">
        <w:rPr>
          <w:b/>
          <w:bCs/>
          <w:lang w:val="es-US"/>
        </w:rPr>
        <w:t>Buscadores no disponibles</w:t>
      </w:r>
      <w:r w:rsidR="00C0461E" w:rsidRPr="00C0461E">
        <w:rPr>
          <w:b/>
          <w:bCs/>
          <w:lang w:val="es-US"/>
        </w:rPr>
        <w:t>:</w:t>
      </w:r>
      <w:r w:rsidRPr="003F09CD">
        <w:rPr>
          <w:lang w:val="es-US"/>
        </w:rPr>
        <w:t xml:space="preserve"> Realizaron actividades de búsqueda, no están actualmente disponibles, pero lo estarían en un período posterior.</w:t>
      </w:r>
    </w:p>
    <w:p w14:paraId="144F181F" w14:textId="0F8340CC" w:rsidR="00BB57F3" w:rsidRPr="003F09CD" w:rsidRDefault="00BB57F3" w:rsidP="00C0461E">
      <w:pPr>
        <w:ind w:left="720"/>
        <w:rPr>
          <w:lang w:val="es-US"/>
        </w:rPr>
      </w:pPr>
      <w:r w:rsidRPr="00C0461E">
        <w:rPr>
          <w:b/>
          <w:bCs/>
        </w:rPr>
        <w:t>Buscadores potenciales disponibles</w:t>
      </w:r>
      <w:r w:rsidR="00C0461E">
        <w:rPr>
          <w:b/>
          <w:bCs/>
        </w:rPr>
        <w:t>:</w:t>
      </w:r>
      <w:r w:rsidRPr="00C0461E">
        <w:rPr>
          <w:lang w:val="es-US"/>
        </w:rPr>
        <w:t xml:space="preserve"> </w:t>
      </w:r>
      <w:r w:rsidRPr="003F09CD">
        <w:rPr>
          <w:lang w:val="es-US"/>
        </w:rPr>
        <w:t>Actualmente disponibles, pero no realizaron actividades de búsqueda.</w:t>
      </w:r>
    </w:p>
    <w:p w14:paraId="452C53BE" w14:textId="4AF782BD" w:rsidR="00BB57F3" w:rsidRPr="003F09CD" w:rsidRDefault="00BB57F3" w:rsidP="00C0461E">
      <w:pPr>
        <w:ind w:left="720"/>
        <w:rPr>
          <w:lang w:val="es-US"/>
        </w:rPr>
      </w:pPr>
      <w:r w:rsidRPr="00C0461E">
        <w:rPr>
          <w:b/>
          <w:bCs/>
          <w:lang w:val="es-US"/>
        </w:rPr>
        <w:t>Buscadores potenciales que desean trabajar</w:t>
      </w:r>
      <w:r w:rsidR="00C0461E">
        <w:rPr>
          <w:b/>
          <w:bCs/>
          <w:lang w:val="es-US"/>
        </w:rPr>
        <w:t xml:space="preserve">: </w:t>
      </w:r>
      <w:r w:rsidRPr="003F09CD">
        <w:rPr>
          <w:lang w:val="es-US"/>
        </w:rPr>
        <w:t>Deseaban trabajar, pero no buscaron ni estaban actualmente disponibles.</w:t>
      </w:r>
    </w:p>
    <w:p w14:paraId="509576B7" w14:textId="77777777" w:rsidR="00BB57F3" w:rsidRPr="003F09CD" w:rsidRDefault="00BB57F3" w:rsidP="00BB57F3">
      <w:pPr>
        <w:rPr>
          <w:b/>
          <w:lang w:val="es-US"/>
        </w:rPr>
      </w:pPr>
      <w:r w:rsidRPr="003F09CD">
        <w:rPr>
          <w:b/>
          <w:lang w:val="es-US"/>
        </w:rPr>
        <w:t>Población Fuera de la Fuerza de Trabajo.</w:t>
      </w:r>
    </w:p>
    <w:p w14:paraId="10F82A64" w14:textId="77777777" w:rsidR="00BB57F3" w:rsidRPr="003F09CD" w:rsidRDefault="00BB57F3" w:rsidP="00BB57F3">
      <w:pPr>
        <w:rPr>
          <w:lang w:val="es-US"/>
        </w:rPr>
      </w:pPr>
      <w:r w:rsidRPr="003F09CD">
        <w:rPr>
          <w:lang w:val="es-US"/>
        </w:rPr>
        <w:t>Comprende aquellas personas de 15 años y más, que no tienen vínculo laboral alguno con la producción de bienes y prestación de servicios y no buscan empleo.</w:t>
      </w:r>
    </w:p>
    <w:p w14:paraId="1B7F04FD" w14:textId="77777777" w:rsidR="00BB57F3" w:rsidRPr="003F09CD" w:rsidRDefault="00BB57F3" w:rsidP="00BB57F3">
      <w:pPr>
        <w:rPr>
          <w:lang w:val="es-US"/>
        </w:rPr>
      </w:pPr>
      <w:r w:rsidRPr="003F09CD">
        <w:rPr>
          <w:lang w:val="es-US"/>
        </w:rPr>
        <w:t>Este grupo incluye: Jubilados o pensionados por edad, pensionados por invalidez total, incapacitados para trabajar, otros pensionados (regímenes especiales de seguridad social como FAR; MININT, TPCP; MIPYMES y otros), estudiantes, personas que se dedican a los quehaceres del hogar, personas en edad laboral que no realizan ninguna actividad o no desean trabajar y personas que se encuentran en otra situación no incluidas en las descritas anteriormente.</w:t>
      </w:r>
    </w:p>
    <w:p w14:paraId="720E86DA" w14:textId="77777777" w:rsidR="00C0461E" w:rsidRPr="00D5672C" w:rsidRDefault="00C0461E" w:rsidP="00C0461E">
      <w:pPr>
        <w:pStyle w:val="Ttulo1"/>
      </w:pPr>
      <w:bookmarkStart w:id="6" w:name="_Toc123813146"/>
      <w:bookmarkStart w:id="7" w:name="_Toc125629107"/>
      <w:r>
        <w:lastRenderedPageBreak/>
        <w:t>Diseño Estadístico.</w:t>
      </w:r>
      <w:bookmarkEnd w:id="6"/>
      <w:bookmarkEnd w:id="7"/>
    </w:p>
    <w:p w14:paraId="1C3D7363" w14:textId="77777777" w:rsidR="00C0461E" w:rsidRPr="00847728" w:rsidRDefault="00C0461E" w:rsidP="00C0461E">
      <w:pPr>
        <w:spacing w:before="0"/>
        <w:rPr>
          <w:szCs w:val="22"/>
          <w:lang w:val="es-US"/>
        </w:rPr>
      </w:pPr>
      <w:r w:rsidRPr="00847728">
        <w:rPr>
          <w:szCs w:val="22"/>
          <w:lang w:val="es-US"/>
        </w:rPr>
        <w:t>La ENO es una encuesta probabilística que tiene en cuenta los siguientes pasos:</w:t>
      </w:r>
    </w:p>
    <w:p w14:paraId="664F3A88" w14:textId="62475EE8" w:rsidR="00C0461E" w:rsidRPr="00C0461E" w:rsidRDefault="00C0461E" w:rsidP="00A1580B">
      <w:pPr>
        <w:pStyle w:val="Decimalesdeltextodelatabla"/>
        <w:numPr>
          <w:ilvl w:val="0"/>
          <w:numId w:val="17"/>
        </w:numPr>
        <w:tabs>
          <w:tab w:val="clear" w:pos="1252"/>
          <w:tab w:val="decimal" w:pos="869"/>
        </w:tabs>
        <w:spacing w:before="0"/>
        <w:ind w:right="0"/>
        <w:rPr>
          <w:szCs w:val="22"/>
          <w:lang w:val="es-US"/>
        </w:rPr>
      </w:pPr>
      <w:r w:rsidRPr="00C0461E">
        <w:rPr>
          <w:b/>
          <w:bCs/>
          <w:szCs w:val="22"/>
          <w:lang w:val="es-US"/>
        </w:rPr>
        <w:t xml:space="preserve">Alcance geográfico y Población objeto de estudio: </w:t>
      </w:r>
      <w:r w:rsidRPr="00C0461E">
        <w:rPr>
          <w:szCs w:val="22"/>
          <w:lang w:val="es-US"/>
        </w:rPr>
        <w:t>El alcance territorial de la investigación comprende a todo el país, tanto la parte urbana como rural, excepto el territorio que ocupa la Base Naval de Guantánamo. La población a estudiar es la residente permanentemente en viviendas particulares.</w:t>
      </w:r>
    </w:p>
    <w:p w14:paraId="088572DD" w14:textId="77777777" w:rsidR="00C0461E" w:rsidRPr="00847728" w:rsidRDefault="00C0461E" w:rsidP="00C0461E">
      <w:pPr>
        <w:ind w:left="720"/>
        <w:jc w:val="left"/>
        <w:rPr>
          <w:szCs w:val="22"/>
          <w:lang w:val="es-US"/>
        </w:rPr>
      </w:pPr>
      <w:r w:rsidRPr="00847728">
        <w:rPr>
          <w:szCs w:val="22"/>
          <w:lang w:val="es-US"/>
        </w:rPr>
        <w:t>Las unidades de análisis son personas, hogares y viviendas.</w:t>
      </w:r>
    </w:p>
    <w:p w14:paraId="0B9A5B75" w14:textId="7B088DC7" w:rsidR="00C0461E" w:rsidRPr="00C0461E" w:rsidRDefault="00C0461E" w:rsidP="00A1580B">
      <w:pPr>
        <w:pStyle w:val="Decimalesdeltextodelatabla"/>
        <w:numPr>
          <w:ilvl w:val="0"/>
          <w:numId w:val="17"/>
        </w:numPr>
        <w:tabs>
          <w:tab w:val="clear" w:pos="1252"/>
          <w:tab w:val="decimal" w:pos="869"/>
        </w:tabs>
        <w:spacing w:before="0" w:after="0"/>
        <w:ind w:right="0"/>
        <w:rPr>
          <w:bCs/>
          <w:szCs w:val="22"/>
          <w:lang w:val="es-US"/>
        </w:rPr>
      </w:pPr>
      <w:r w:rsidRPr="00C0461E">
        <w:rPr>
          <w:b/>
          <w:szCs w:val="22"/>
        </w:rPr>
        <w:t xml:space="preserve">Marco </w:t>
      </w:r>
      <w:proofErr w:type="spellStart"/>
      <w:r w:rsidRPr="00C0461E">
        <w:rPr>
          <w:b/>
          <w:szCs w:val="22"/>
        </w:rPr>
        <w:t>Muestral</w:t>
      </w:r>
      <w:proofErr w:type="spellEnd"/>
      <w:r w:rsidRPr="00C0461E">
        <w:rPr>
          <w:b/>
          <w:szCs w:val="22"/>
        </w:rPr>
        <w:t xml:space="preserve">: </w:t>
      </w:r>
      <w:r w:rsidRPr="00C0461E">
        <w:rPr>
          <w:szCs w:val="22"/>
          <w:lang w:val="es-US"/>
        </w:rPr>
        <w:t xml:space="preserve">La muestra empleada tiene como marco de selección el Marco </w:t>
      </w:r>
      <w:proofErr w:type="spellStart"/>
      <w:r w:rsidRPr="00C0461E">
        <w:rPr>
          <w:szCs w:val="22"/>
          <w:lang w:val="es-US"/>
        </w:rPr>
        <w:t>Muestral</w:t>
      </w:r>
      <w:proofErr w:type="spellEnd"/>
      <w:r w:rsidRPr="00C0461E">
        <w:rPr>
          <w:szCs w:val="22"/>
          <w:lang w:val="es-US"/>
        </w:rPr>
        <w:t xml:space="preserve"> Maestro elaborado por la </w:t>
      </w:r>
      <w:r w:rsidRPr="00C0461E">
        <w:rPr>
          <w:bCs/>
          <w:szCs w:val="22"/>
          <w:lang w:val="es-US"/>
        </w:rPr>
        <w:t xml:space="preserve">ONEI-CEPDE a partir de los Censos de Población y Viviendas para la realización de encuestas a los hogares. </w:t>
      </w:r>
    </w:p>
    <w:p w14:paraId="6603225C" w14:textId="446DA896" w:rsidR="00C0461E" w:rsidRPr="00C0461E" w:rsidRDefault="00C0461E" w:rsidP="00A1580B">
      <w:pPr>
        <w:pStyle w:val="Decimalesdeltextodelatabla"/>
        <w:numPr>
          <w:ilvl w:val="0"/>
          <w:numId w:val="17"/>
        </w:numPr>
        <w:tabs>
          <w:tab w:val="clear" w:pos="1252"/>
          <w:tab w:val="decimal" w:pos="869"/>
        </w:tabs>
        <w:spacing w:before="240" w:after="240"/>
        <w:ind w:left="714" w:right="0" w:hanging="357"/>
        <w:rPr>
          <w:szCs w:val="22"/>
          <w:lang w:val="es-US"/>
        </w:rPr>
      </w:pPr>
      <w:r w:rsidRPr="00C0461E">
        <w:rPr>
          <w:b/>
          <w:szCs w:val="22"/>
        </w:rPr>
        <w:t xml:space="preserve">Método de Muestreo: </w:t>
      </w:r>
      <w:r w:rsidRPr="00C0461E">
        <w:rPr>
          <w:szCs w:val="22"/>
          <w:lang w:val="es-US"/>
        </w:rPr>
        <w:t>El diseño elaborado corresponde con un muestreo probabilístico denominado Muestreo por Conglomerados Trietápico Estratificado, con estratificación de las unidades primarias. Las provincias y dentro de ellas los municipios, parte urbana y rural, constituyeron los estratos.</w:t>
      </w:r>
    </w:p>
    <w:p w14:paraId="214A0BA6" w14:textId="77777777" w:rsidR="00C0461E" w:rsidRPr="00847728" w:rsidRDefault="00C0461E" w:rsidP="00C0461E">
      <w:pPr>
        <w:spacing w:before="0"/>
        <w:ind w:left="714"/>
        <w:rPr>
          <w:szCs w:val="22"/>
          <w:lang w:val="es-US"/>
        </w:rPr>
      </w:pPr>
      <w:r w:rsidRPr="00847728">
        <w:rPr>
          <w:szCs w:val="22"/>
          <w:lang w:val="es-US"/>
        </w:rPr>
        <w:t xml:space="preserve">Las unidades </w:t>
      </w:r>
      <w:proofErr w:type="spellStart"/>
      <w:r w:rsidRPr="00847728">
        <w:rPr>
          <w:szCs w:val="22"/>
          <w:lang w:val="es-US"/>
        </w:rPr>
        <w:t>muestrales</w:t>
      </w:r>
      <w:proofErr w:type="spellEnd"/>
      <w:r w:rsidRPr="00847728">
        <w:rPr>
          <w:szCs w:val="22"/>
          <w:lang w:val="es-US"/>
        </w:rPr>
        <w:t xml:space="preserve"> de primera etapa (UPE) seleccionadas fueron los Distritos. A su vez, como unidades de segunda etapa (USE) se seleccionaron las áreas (una por Distrito), las cuales deben tener como mínimo 60 viviendas particulares con residentes permanentes y excepcionalmente un mínimo de 30. Las unidades de tercera y última etapa (UTE) empleadas fueron las secciones, las cuales presentan 5 viviendas como promedio.</w:t>
      </w:r>
    </w:p>
    <w:p w14:paraId="11B3487D" w14:textId="6E69AF04" w:rsidR="00C0461E" w:rsidRPr="00C0461E" w:rsidRDefault="00C0461E" w:rsidP="00A1580B">
      <w:pPr>
        <w:pStyle w:val="Decimalesdeltextodelatabla"/>
        <w:numPr>
          <w:ilvl w:val="0"/>
          <w:numId w:val="17"/>
        </w:numPr>
        <w:tabs>
          <w:tab w:val="clear" w:pos="1252"/>
          <w:tab w:val="decimal" w:pos="869"/>
        </w:tabs>
        <w:spacing w:before="240" w:after="240"/>
        <w:ind w:left="714" w:right="0" w:hanging="357"/>
        <w:rPr>
          <w:szCs w:val="22"/>
          <w:lang w:val="es-US"/>
        </w:rPr>
      </w:pPr>
      <w:r w:rsidRPr="00C0461E">
        <w:rPr>
          <w:b/>
          <w:bCs/>
          <w:szCs w:val="22"/>
        </w:rPr>
        <w:t xml:space="preserve">Procedimiento de selección: </w:t>
      </w:r>
      <w:r w:rsidRPr="00C0461E">
        <w:rPr>
          <w:szCs w:val="22"/>
          <w:lang w:val="es-US"/>
        </w:rPr>
        <w:t>Las unidades de muestreo se seleccionaron a través de procedimientos probabilísticos: las unidades de primera y segunda etapa (los Distritos y Áreas) se seleccionaron con probabilidad proporcional al tamaño (PPT), siendo la medida de tamaño considerada en ambos casos el total de viviendas particulares con residentes permanentes, y las secciones se seleccionaron 3 por distrito con probabilidades iguales (PI).</w:t>
      </w:r>
    </w:p>
    <w:p w14:paraId="1D238E3F" w14:textId="38B09083" w:rsidR="00C0461E" w:rsidRPr="00C0461E" w:rsidRDefault="00C0461E" w:rsidP="00A1580B">
      <w:pPr>
        <w:pStyle w:val="Decimalesdeltextodelatabla"/>
        <w:numPr>
          <w:ilvl w:val="0"/>
          <w:numId w:val="17"/>
        </w:numPr>
        <w:tabs>
          <w:tab w:val="clear" w:pos="1252"/>
          <w:tab w:val="decimal" w:pos="869"/>
        </w:tabs>
        <w:spacing w:before="240" w:after="240"/>
        <w:ind w:left="714" w:right="0" w:hanging="357"/>
        <w:rPr>
          <w:szCs w:val="24"/>
          <w:lang w:val="es-US"/>
        </w:rPr>
      </w:pPr>
      <w:r w:rsidRPr="00C0461E">
        <w:rPr>
          <w:b/>
          <w:bCs/>
          <w:szCs w:val="24"/>
        </w:rPr>
        <w:t xml:space="preserve">Tamaño de la Muestra: </w:t>
      </w:r>
      <w:r w:rsidRPr="00C0461E">
        <w:rPr>
          <w:szCs w:val="24"/>
          <w:lang w:val="es-US"/>
        </w:rPr>
        <w:t xml:space="preserve">El tamaño de la muestra se determinó de manera tal que permitiera obtener resultados de los indicadores más importantes a nivel provincial y nacional, con una caída de muestra esperada promedio de un 10% y con un nivel de error inferior al </w:t>
      </w:r>
      <w:r w:rsidR="00155B3D">
        <w:rPr>
          <w:szCs w:val="24"/>
          <w:lang w:val="es-US"/>
        </w:rPr>
        <w:t xml:space="preserve">10 </w:t>
      </w:r>
      <w:r w:rsidRPr="00C0461E">
        <w:rPr>
          <w:szCs w:val="24"/>
          <w:lang w:val="es-US"/>
        </w:rPr>
        <w:t xml:space="preserve">%, en el caso de Cuba. </w:t>
      </w:r>
    </w:p>
    <w:p w14:paraId="7814CE11" w14:textId="77777777" w:rsidR="00C0461E" w:rsidRPr="00847728" w:rsidRDefault="00C0461E" w:rsidP="00C0461E">
      <w:pPr>
        <w:spacing w:before="0"/>
        <w:ind w:left="714"/>
        <w:jc w:val="left"/>
        <w:rPr>
          <w:szCs w:val="24"/>
          <w:lang w:val="es-US"/>
        </w:rPr>
      </w:pPr>
      <w:r w:rsidRPr="00847728">
        <w:rPr>
          <w:szCs w:val="24"/>
          <w:lang w:val="es-US"/>
        </w:rPr>
        <w:t>Todo esto permitirá hacer a posteriori un análisis de indicadores con cierto grado de desagregación.</w:t>
      </w:r>
    </w:p>
    <w:p w14:paraId="51325172" w14:textId="77777777" w:rsidR="00C0461E" w:rsidRPr="00847728" w:rsidRDefault="00C0461E" w:rsidP="00C0461E">
      <w:pPr>
        <w:spacing w:before="0"/>
        <w:ind w:left="714"/>
        <w:jc w:val="left"/>
        <w:rPr>
          <w:szCs w:val="24"/>
          <w:lang w:val="es-US"/>
        </w:rPr>
      </w:pPr>
      <w:r w:rsidRPr="00847728">
        <w:rPr>
          <w:szCs w:val="24"/>
          <w:lang w:val="es-US"/>
        </w:rPr>
        <w:t xml:space="preserve">El tamaño teórico de la muestra total para Cuba es de alrededor de 63 000 viviendas. </w:t>
      </w:r>
    </w:p>
    <w:p w14:paraId="3A3DCC9E" w14:textId="5ECC3048" w:rsidR="00C0461E" w:rsidRPr="00C0461E" w:rsidRDefault="00C0461E" w:rsidP="00A1580B">
      <w:pPr>
        <w:pStyle w:val="Decimalesdeltextodelatabla"/>
        <w:numPr>
          <w:ilvl w:val="0"/>
          <w:numId w:val="17"/>
        </w:numPr>
        <w:tabs>
          <w:tab w:val="clear" w:pos="1252"/>
          <w:tab w:val="decimal" w:pos="869"/>
        </w:tabs>
        <w:spacing w:before="0" w:after="0"/>
        <w:ind w:right="0"/>
        <w:rPr>
          <w:lang w:val="es-US"/>
        </w:rPr>
      </w:pPr>
      <w:r w:rsidRPr="00C0461E">
        <w:rPr>
          <w:b/>
          <w:bCs/>
          <w:szCs w:val="24"/>
        </w:rPr>
        <w:t xml:space="preserve">Rotación de la muestra: </w:t>
      </w:r>
      <w:r w:rsidRPr="00C0461E">
        <w:rPr>
          <w:lang w:val="es-US"/>
        </w:rPr>
        <w:t xml:space="preserve">Para garantizar una buena comparabilidad de un levantamiento a otro se ha establecido una rotación de la muestra de 1/3 </w:t>
      </w:r>
      <w:r w:rsidRPr="00C0461E">
        <w:rPr>
          <w:lang w:val="es-US"/>
        </w:rPr>
        <w:lastRenderedPageBreak/>
        <w:t>(33.33%) de las viviendas de un período al otro. Es decir, se repiten 2 Turnos de Rotación de un levantamiento a otro y rota 1 Turno de Rotación (1/3 de los TR).</w:t>
      </w:r>
    </w:p>
    <w:p w14:paraId="4B159B75" w14:textId="77777777" w:rsidR="00414EA3" w:rsidRPr="00D5672C" w:rsidRDefault="00414EA3" w:rsidP="00414EA3">
      <w:pPr>
        <w:pStyle w:val="Ttulo2"/>
        <w:rPr>
          <w:lang w:val="es-ES"/>
        </w:rPr>
      </w:pPr>
      <w:bookmarkStart w:id="8" w:name="_Toc123813147"/>
      <w:bookmarkStart w:id="9" w:name="_Toc125629108"/>
      <w:r>
        <w:rPr>
          <w:lang w:val="es-ES"/>
        </w:rPr>
        <w:t>Aspectos a investigar.</w:t>
      </w:r>
      <w:bookmarkEnd w:id="8"/>
      <w:bookmarkEnd w:id="9"/>
    </w:p>
    <w:p w14:paraId="1DE73CAC" w14:textId="77777777" w:rsidR="00414EA3" w:rsidRPr="00847728" w:rsidRDefault="00414EA3" w:rsidP="00414EA3">
      <w:pPr>
        <w:rPr>
          <w:szCs w:val="22"/>
          <w:lang w:val="es-US"/>
        </w:rPr>
      </w:pPr>
      <w:r w:rsidRPr="00847728">
        <w:rPr>
          <w:szCs w:val="22"/>
          <w:lang w:val="es-US"/>
        </w:rPr>
        <w:t xml:space="preserve">Atendiendo a la forma en que se estructura la encuesta los principales aspectos que se investigan son: </w:t>
      </w:r>
      <w:r w:rsidRPr="00847728">
        <w:rPr>
          <w:szCs w:val="22"/>
          <w:lang w:val="es-US"/>
        </w:rPr>
        <w:tab/>
      </w:r>
    </w:p>
    <w:p w14:paraId="4B0F6009" w14:textId="77777777" w:rsidR="00414EA3" w:rsidRPr="00847728" w:rsidRDefault="00414EA3" w:rsidP="00A1580B">
      <w:pPr>
        <w:pStyle w:val="Decimalesdeltextodelatabla"/>
        <w:numPr>
          <w:ilvl w:val="0"/>
          <w:numId w:val="19"/>
        </w:numPr>
        <w:tabs>
          <w:tab w:val="clear" w:pos="1252"/>
          <w:tab w:val="decimal" w:pos="869"/>
        </w:tabs>
        <w:spacing w:after="0"/>
        <w:ind w:left="851" w:right="0" w:hanging="425"/>
        <w:rPr>
          <w:szCs w:val="22"/>
          <w:lang w:val="es-US"/>
        </w:rPr>
      </w:pPr>
      <w:r w:rsidRPr="00847728">
        <w:rPr>
          <w:szCs w:val="22"/>
          <w:lang w:val="es-US"/>
        </w:rPr>
        <w:t>Características generales de la población.</w:t>
      </w:r>
    </w:p>
    <w:p w14:paraId="27E41309" w14:textId="77777777" w:rsidR="00414EA3" w:rsidRPr="00847728" w:rsidRDefault="00414EA3" w:rsidP="00A1580B">
      <w:pPr>
        <w:pStyle w:val="Decimalesdeltextodelatabla"/>
        <w:numPr>
          <w:ilvl w:val="0"/>
          <w:numId w:val="19"/>
        </w:numPr>
        <w:tabs>
          <w:tab w:val="clear" w:pos="1252"/>
          <w:tab w:val="decimal" w:pos="869"/>
        </w:tabs>
        <w:spacing w:after="0"/>
        <w:ind w:left="851" w:right="0" w:hanging="425"/>
        <w:rPr>
          <w:szCs w:val="22"/>
        </w:rPr>
      </w:pPr>
      <w:r w:rsidRPr="00847728">
        <w:rPr>
          <w:szCs w:val="22"/>
        </w:rPr>
        <w:t xml:space="preserve">Características de la vivienda. </w:t>
      </w:r>
    </w:p>
    <w:p w14:paraId="73BB0AF8" w14:textId="50579BBE" w:rsidR="00414EA3" w:rsidRPr="00847728" w:rsidRDefault="00414EA3" w:rsidP="00A1580B">
      <w:pPr>
        <w:pStyle w:val="Decimalesdeltextodelatabla"/>
        <w:numPr>
          <w:ilvl w:val="0"/>
          <w:numId w:val="19"/>
        </w:numPr>
        <w:tabs>
          <w:tab w:val="clear" w:pos="1252"/>
          <w:tab w:val="decimal" w:pos="869"/>
        </w:tabs>
        <w:spacing w:after="0"/>
        <w:ind w:left="851" w:right="0" w:hanging="425"/>
        <w:rPr>
          <w:szCs w:val="22"/>
          <w:lang w:val="es-US"/>
        </w:rPr>
      </w:pPr>
      <w:r w:rsidRPr="00847728">
        <w:rPr>
          <w:szCs w:val="22"/>
          <w:lang w:val="es-US"/>
        </w:rPr>
        <w:t xml:space="preserve">Situación </w:t>
      </w:r>
      <w:r w:rsidR="00155B3D">
        <w:rPr>
          <w:szCs w:val="22"/>
          <w:lang w:val="es-US"/>
        </w:rPr>
        <w:t>de Actividad(mercado laboral)</w:t>
      </w:r>
    </w:p>
    <w:p w14:paraId="69A0CFF7" w14:textId="77777777" w:rsidR="00414EA3" w:rsidRPr="00847728" w:rsidRDefault="00414EA3" w:rsidP="00A1580B">
      <w:pPr>
        <w:pStyle w:val="Decimalesdeltextodelatabla"/>
        <w:numPr>
          <w:ilvl w:val="0"/>
          <w:numId w:val="19"/>
        </w:numPr>
        <w:tabs>
          <w:tab w:val="clear" w:pos="1252"/>
          <w:tab w:val="decimal" w:pos="869"/>
        </w:tabs>
        <w:spacing w:after="0"/>
        <w:ind w:left="851" w:right="0" w:hanging="425"/>
        <w:rPr>
          <w:szCs w:val="22"/>
        </w:rPr>
      </w:pPr>
      <w:r w:rsidRPr="00847728">
        <w:rPr>
          <w:szCs w:val="22"/>
        </w:rPr>
        <w:t>Ingresos de la población.</w:t>
      </w:r>
    </w:p>
    <w:p w14:paraId="0C0444D2" w14:textId="77777777" w:rsidR="00414EA3" w:rsidRPr="00D5672C" w:rsidRDefault="00414EA3" w:rsidP="00414EA3">
      <w:pPr>
        <w:pStyle w:val="Ttulo2"/>
        <w:rPr>
          <w:lang w:val="es-ES"/>
        </w:rPr>
      </w:pPr>
      <w:bookmarkStart w:id="10" w:name="_Toc123813148"/>
      <w:bookmarkStart w:id="11" w:name="_Toc125629109"/>
      <w:r>
        <w:rPr>
          <w:lang w:val="es-ES"/>
        </w:rPr>
        <w:t>Principios generales.</w:t>
      </w:r>
      <w:bookmarkEnd w:id="10"/>
      <w:bookmarkEnd w:id="11"/>
    </w:p>
    <w:p w14:paraId="71E34568" w14:textId="77777777" w:rsidR="00414EA3" w:rsidRPr="00847728" w:rsidRDefault="00414EA3" w:rsidP="00414EA3">
      <w:pPr>
        <w:jc w:val="left"/>
        <w:rPr>
          <w:b/>
        </w:rPr>
      </w:pPr>
      <w:r w:rsidRPr="00847728">
        <w:rPr>
          <w:b/>
        </w:rPr>
        <w:t>Población a Enumerar</w:t>
      </w:r>
      <w:r>
        <w:rPr>
          <w:b/>
        </w:rPr>
        <w:t>.</w:t>
      </w:r>
      <w:r w:rsidRPr="00847728">
        <w:rPr>
          <w:b/>
        </w:rPr>
        <w:t xml:space="preserve"> </w:t>
      </w:r>
    </w:p>
    <w:p w14:paraId="36EAA9AF" w14:textId="77777777" w:rsidR="00414EA3" w:rsidRPr="00847728" w:rsidRDefault="00414EA3" w:rsidP="00414EA3">
      <w:pPr>
        <w:rPr>
          <w:lang w:val="es-US"/>
        </w:rPr>
      </w:pPr>
      <w:r w:rsidRPr="00847728">
        <w:rPr>
          <w:lang w:val="es-US"/>
        </w:rPr>
        <w:t>Comprenderá a todas las personas que integran los hogares en las viviendas particulares seleccionadas y se enumerarán, según el concepto de población residente permanente, presente en su vivienda habitual o temporalmente ausente en otro lugar del país o en el exterior. Ejemplos: misión médica, cultural, de educación, estudiantes becados, capacitándose en el exterior, cumpliendo trabajando en entidades o representaciones cubanas en el exterior, viajes de turismo, etc.</w:t>
      </w:r>
    </w:p>
    <w:p w14:paraId="637C7590" w14:textId="77777777" w:rsidR="00414EA3" w:rsidRPr="00847728" w:rsidRDefault="00414EA3" w:rsidP="00414EA3">
      <w:pPr>
        <w:rPr>
          <w:b/>
          <w:bCs/>
          <w:lang w:val="es-US"/>
        </w:rPr>
      </w:pPr>
      <w:r w:rsidRPr="00847728">
        <w:rPr>
          <w:b/>
          <w:bCs/>
          <w:lang w:val="es-US"/>
        </w:rPr>
        <w:t>Período de Referencia</w:t>
      </w:r>
      <w:r>
        <w:rPr>
          <w:b/>
          <w:bCs/>
          <w:lang w:val="es-US"/>
        </w:rPr>
        <w:t>.</w:t>
      </w:r>
    </w:p>
    <w:p w14:paraId="38B71118" w14:textId="77777777" w:rsidR="00414EA3" w:rsidRPr="00847728" w:rsidRDefault="00414EA3" w:rsidP="00414EA3">
      <w:pPr>
        <w:rPr>
          <w:lang w:val="es-US"/>
        </w:rPr>
      </w:pPr>
      <w:r w:rsidRPr="00847728">
        <w:rPr>
          <w:lang w:val="es-US"/>
        </w:rPr>
        <w:t>En correspondencia con la información que se solicita existen varios períodos de referencia:</w:t>
      </w:r>
    </w:p>
    <w:p w14:paraId="6217A241" w14:textId="77777777" w:rsidR="00414EA3" w:rsidRPr="00847728" w:rsidRDefault="00414EA3" w:rsidP="00A1580B">
      <w:pPr>
        <w:pStyle w:val="Decimalesdeltextodelatabla"/>
        <w:numPr>
          <w:ilvl w:val="0"/>
          <w:numId w:val="20"/>
        </w:numPr>
        <w:tabs>
          <w:tab w:val="clear" w:pos="1252"/>
          <w:tab w:val="decimal" w:pos="869"/>
        </w:tabs>
        <w:spacing w:after="0"/>
        <w:ind w:right="0"/>
        <w:rPr>
          <w:lang w:val="es-US"/>
        </w:rPr>
      </w:pPr>
      <w:r w:rsidRPr="00847728">
        <w:rPr>
          <w:lang w:val="es-US"/>
        </w:rPr>
        <w:t>Día de la Encuesta: día en que se visita y entrevista al hogar y sus miembros.</w:t>
      </w:r>
    </w:p>
    <w:p w14:paraId="3FB87DF7" w14:textId="46A73AF5" w:rsidR="00414EA3" w:rsidRPr="00847728" w:rsidRDefault="00414EA3" w:rsidP="00A1580B">
      <w:pPr>
        <w:pStyle w:val="Decimalesdeltextodelatabla"/>
        <w:numPr>
          <w:ilvl w:val="0"/>
          <w:numId w:val="20"/>
        </w:numPr>
        <w:tabs>
          <w:tab w:val="clear" w:pos="1252"/>
          <w:tab w:val="decimal" w:pos="869"/>
        </w:tabs>
        <w:spacing w:after="0"/>
        <w:ind w:right="0"/>
        <w:rPr>
          <w:lang w:val="es-US"/>
        </w:rPr>
      </w:pPr>
      <w:r w:rsidRPr="00847728">
        <w:rPr>
          <w:lang w:val="es-US"/>
        </w:rPr>
        <w:t>Semana anterior : se refiere de domingo a sábado de la semana anterior al día de la encuesta.</w:t>
      </w:r>
    </w:p>
    <w:p w14:paraId="23C54B38" w14:textId="77777777" w:rsidR="00414EA3" w:rsidRPr="00847728" w:rsidRDefault="00414EA3" w:rsidP="00A1580B">
      <w:pPr>
        <w:pStyle w:val="Decimalesdeltextodelatabla"/>
        <w:numPr>
          <w:ilvl w:val="0"/>
          <w:numId w:val="20"/>
        </w:numPr>
        <w:tabs>
          <w:tab w:val="clear" w:pos="1252"/>
          <w:tab w:val="decimal" w:pos="869"/>
        </w:tabs>
        <w:spacing w:after="0"/>
        <w:ind w:right="0"/>
        <w:rPr>
          <w:lang w:val="es-US"/>
        </w:rPr>
      </w:pPr>
      <w:r w:rsidRPr="00847728">
        <w:rPr>
          <w:lang w:val="es-US"/>
        </w:rPr>
        <w:t>Mes anterior: se refiere al mes anterior en que se realiza la Encuesta.</w:t>
      </w:r>
    </w:p>
    <w:p w14:paraId="62E358B1" w14:textId="2A270881" w:rsidR="00414EA3" w:rsidRPr="00847728" w:rsidRDefault="00414EA3" w:rsidP="00A1580B">
      <w:pPr>
        <w:pStyle w:val="Decimalesdeltextodelatabla"/>
        <w:numPr>
          <w:ilvl w:val="0"/>
          <w:numId w:val="20"/>
        </w:numPr>
        <w:tabs>
          <w:tab w:val="clear" w:pos="1252"/>
          <w:tab w:val="decimal" w:pos="869"/>
        </w:tabs>
        <w:spacing w:after="0"/>
        <w:ind w:right="0"/>
        <w:rPr>
          <w:lang w:val="es-US"/>
        </w:rPr>
      </w:pPr>
      <w:r w:rsidRPr="00847728">
        <w:rPr>
          <w:lang w:val="es-US"/>
        </w:rPr>
        <w:t>Doce meses anteriores:</w:t>
      </w:r>
      <w:r w:rsidR="00155B3D">
        <w:rPr>
          <w:lang w:val="es-US"/>
        </w:rPr>
        <w:t xml:space="preserve"> </w:t>
      </w:r>
      <w:r w:rsidRPr="00847728">
        <w:rPr>
          <w:lang w:val="es-US"/>
        </w:rPr>
        <w:t>se refiere a los doce meses anteriores a que se realiza la Encuesta.</w:t>
      </w:r>
    </w:p>
    <w:p w14:paraId="46CE64BA" w14:textId="77777777" w:rsidR="00414EA3" w:rsidRPr="00847728" w:rsidRDefault="00414EA3" w:rsidP="00414EA3">
      <w:pPr>
        <w:jc w:val="left"/>
        <w:rPr>
          <w:b/>
          <w:bCs/>
          <w:lang w:val="es-US"/>
        </w:rPr>
      </w:pPr>
      <w:r w:rsidRPr="00847728">
        <w:rPr>
          <w:b/>
          <w:bCs/>
          <w:lang w:val="es-US"/>
        </w:rPr>
        <w:t>Período de Enumeración</w:t>
      </w:r>
      <w:r>
        <w:rPr>
          <w:b/>
          <w:bCs/>
          <w:lang w:val="es-US"/>
        </w:rPr>
        <w:t>.</w:t>
      </w:r>
    </w:p>
    <w:p w14:paraId="76FB1905" w14:textId="77777777" w:rsidR="00414EA3" w:rsidRPr="00847728" w:rsidRDefault="00414EA3" w:rsidP="00414EA3">
      <w:pPr>
        <w:jc w:val="left"/>
        <w:rPr>
          <w:lang w:val="es-US"/>
        </w:rPr>
      </w:pPr>
      <w:r w:rsidRPr="00847728">
        <w:rPr>
          <w:lang w:val="es-US"/>
        </w:rPr>
        <w:t xml:space="preserve">La enumeración se efectuará en los meses de Febrero a Abril de cada año. </w:t>
      </w:r>
    </w:p>
    <w:p w14:paraId="19FBD2C6" w14:textId="77777777" w:rsidR="00414EA3" w:rsidRPr="00847728" w:rsidRDefault="00414EA3" w:rsidP="00414EA3">
      <w:pPr>
        <w:jc w:val="left"/>
        <w:rPr>
          <w:b/>
          <w:bCs/>
          <w:lang w:val="es-US"/>
        </w:rPr>
      </w:pPr>
      <w:r w:rsidRPr="00847728">
        <w:rPr>
          <w:b/>
          <w:bCs/>
          <w:lang w:val="es-US"/>
        </w:rPr>
        <w:t>Universo y Alcance</w:t>
      </w:r>
      <w:r>
        <w:rPr>
          <w:b/>
          <w:bCs/>
          <w:lang w:val="es-US"/>
        </w:rPr>
        <w:t>.</w:t>
      </w:r>
      <w:r w:rsidRPr="00847728">
        <w:rPr>
          <w:b/>
          <w:bCs/>
          <w:lang w:val="es-US"/>
        </w:rPr>
        <w:t xml:space="preserve">  </w:t>
      </w:r>
    </w:p>
    <w:p w14:paraId="6CD1B671" w14:textId="77777777" w:rsidR="00414EA3" w:rsidRPr="00847728" w:rsidRDefault="00414EA3" w:rsidP="00414EA3">
      <w:pPr>
        <w:rPr>
          <w:lang w:val="es-US"/>
        </w:rPr>
      </w:pPr>
      <w:r w:rsidRPr="00847728">
        <w:rPr>
          <w:lang w:val="es-US"/>
        </w:rPr>
        <w:t xml:space="preserve">La encuesta abarca a toda la población residente permanente o temporalmente ausente en viviendas particulares de la parte urbana y rural del país. </w:t>
      </w:r>
    </w:p>
    <w:p w14:paraId="4450F5F3" w14:textId="77777777" w:rsidR="00414EA3" w:rsidRPr="00847728" w:rsidRDefault="00414EA3" w:rsidP="00414EA3">
      <w:pPr>
        <w:rPr>
          <w:lang w:val="es-US"/>
        </w:rPr>
      </w:pPr>
      <w:r w:rsidRPr="00847728">
        <w:rPr>
          <w:lang w:val="es-US"/>
        </w:rPr>
        <w:lastRenderedPageBreak/>
        <w:t>Se excluyen los residentes temporales en viviendas particulares y los residentes en colectividades Ej.: las personas que viven permanentemente en hospitales, sanatorios, hogares de ancianos, entre otros.</w:t>
      </w:r>
    </w:p>
    <w:p w14:paraId="70F85081" w14:textId="77777777" w:rsidR="00414EA3" w:rsidRPr="00847728" w:rsidRDefault="00414EA3" w:rsidP="00414EA3">
      <w:pPr>
        <w:jc w:val="left"/>
        <w:rPr>
          <w:b/>
          <w:bCs/>
          <w:lang w:val="es-US"/>
        </w:rPr>
      </w:pPr>
      <w:r w:rsidRPr="00847728">
        <w:rPr>
          <w:b/>
          <w:bCs/>
          <w:lang w:val="es-US"/>
        </w:rPr>
        <w:t>Método de Enumeración</w:t>
      </w:r>
      <w:r>
        <w:rPr>
          <w:b/>
          <w:bCs/>
          <w:lang w:val="es-US"/>
        </w:rPr>
        <w:t>.</w:t>
      </w:r>
    </w:p>
    <w:p w14:paraId="01354DEB" w14:textId="77777777" w:rsidR="00414EA3" w:rsidRPr="00847728" w:rsidRDefault="00414EA3" w:rsidP="00414EA3">
      <w:pPr>
        <w:rPr>
          <w:lang w:val="es-US"/>
        </w:rPr>
      </w:pPr>
      <w:r w:rsidRPr="00847728">
        <w:rPr>
          <w:lang w:val="es-US"/>
        </w:rPr>
        <w:t>El método de enumeración consistirá en la entrevista directa a los integrantes del hogar. Si algunas de las personas a entrevistar no se encuentran en ese momento en la vivienda, trate de concertar otra visita para entrevistarlos; si no lo logra, solicite los datos al jefe del hogar o persona mayor de 15 años integrante del hogar, que pueda suministrar la información de las personas ausentes o que no se han podido entrevistar directamente.</w:t>
      </w:r>
    </w:p>
    <w:p w14:paraId="74FAD6F5" w14:textId="42CF7B4E" w:rsidR="00414EA3" w:rsidRDefault="00414EA3" w:rsidP="00414EA3">
      <w:pPr>
        <w:rPr>
          <w:lang w:val="es-US"/>
        </w:rPr>
      </w:pPr>
      <w:r w:rsidRPr="00847728">
        <w:rPr>
          <w:lang w:val="es-US"/>
        </w:rPr>
        <w:t>Excepcionalmente, pudieran aportar información los cuidadores de personas que viven solos o con otros miembros en igual condición y que tiene una persona que los cuida o auxilia, aunque no sean miembros del hogar.</w:t>
      </w:r>
    </w:p>
    <w:p w14:paraId="45DB4F0C" w14:textId="0EBE04AE" w:rsidR="00414EA3" w:rsidRPr="00D5672C" w:rsidRDefault="00414EA3" w:rsidP="00414EA3">
      <w:pPr>
        <w:pStyle w:val="Ttulo1"/>
      </w:pPr>
      <w:bookmarkStart w:id="12" w:name="_Toc123813149"/>
      <w:bookmarkStart w:id="13" w:name="_Toc125629110"/>
      <w:r>
        <w:lastRenderedPageBreak/>
        <w:t>El Entrevistador.</w:t>
      </w:r>
      <w:bookmarkEnd w:id="12"/>
      <w:bookmarkEnd w:id="13"/>
    </w:p>
    <w:p w14:paraId="60B89872" w14:textId="77777777" w:rsidR="00414EA3" w:rsidRPr="00847728" w:rsidRDefault="00414EA3" w:rsidP="00414EA3">
      <w:pPr>
        <w:rPr>
          <w:rFonts w:cs="Arial"/>
          <w:szCs w:val="24"/>
          <w:lang w:val="es-US"/>
        </w:rPr>
      </w:pPr>
      <w:r w:rsidRPr="00847728">
        <w:rPr>
          <w:rFonts w:cs="Arial"/>
          <w:szCs w:val="24"/>
          <w:lang w:val="es-US"/>
        </w:rPr>
        <w:t>El Entrevistador es la persona que obtiene de manera directa la información solicitada en la encuesta en aquellas viviendas seleccionadas a participar en la misma. De su trabajo depende en gran medida el éxito de la tarea. Por estas razones, es de vital importancia el conocimiento de los deberes, funciones y prohibiciones inherentes a su labor.</w:t>
      </w:r>
    </w:p>
    <w:p w14:paraId="24BD290E" w14:textId="77777777" w:rsidR="00414EA3" w:rsidRPr="00847728" w:rsidRDefault="00414EA3" w:rsidP="00414EA3">
      <w:pPr>
        <w:jc w:val="left"/>
        <w:rPr>
          <w:rFonts w:cs="Arial"/>
          <w:b/>
          <w:szCs w:val="24"/>
          <w:lang w:val="es-US"/>
        </w:rPr>
      </w:pPr>
      <w:r w:rsidRPr="00847728">
        <w:rPr>
          <w:rFonts w:cs="Arial"/>
          <w:b/>
          <w:szCs w:val="24"/>
          <w:lang w:val="es-US"/>
        </w:rPr>
        <w:t>Deberes y Funciones</w:t>
      </w:r>
    </w:p>
    <w:p w14:paraId="07DCB72F" w14:textId="77777777" w:rsidR="00414EA3" w:rsidRPr="00847728" w:rsidRDefault="00414EA3" w:rsidP="00414EA3">
      <w:pPr>
        <w:jc w:val="left"/>
        <w:rPr>
          <w:rFonts w:cs="Arial"/>
          <w:b/>
          <w:szCs w:val="24"/>
          <w:lang w:val="es-US"/>
        </w:rPr>
      </w:pPr>
      <w:r w:rsidRPr="00847728">
        <w:rPr>
          <w:rFonts w:cs="Arial"/>
          <w:b/>
          <w:szCs w:val="24"/>
          <w:lang w:val="es-US"/>
        </w:rPr>
        <w:t>A. Antes de la enumeración</w:t>
      </w:r>
    </w:p>
    <w:p w14:paraId="396C4949" w14:textId="77777777" w:rsidR="00414EA3" w:rsidRPr="00847728" w:rsidRDefault="00414EA3" w:rsidP="00A1580B">
      <w:pPr>
        <w:pStyle w:val="Decimalesdeltextodelatabla"/>
        <w:numPr>
          <w:ilvl w:val="0"/>
          <w:numId w:val="21"/>
        </w:numPr>
        <w:tabs>
          <w:tab w:val="clear" w:pos="1252"/>
          <w:tab w:val="decimal" w:pos="869"/>
        </w:tabs>
        <w:ind w:right="0"/>
        <w:rPr>
          <w:rFonts w:cs="Arial"/>
          <w:szCs w:val="24"/>
          <w:lang w:val="es-US"/>
        </w:rPr>
      </w:pPr>
      <w:r w:rsidRPr="00847728">
        <w:rPr>
          <w:rFonts w:cs="Arial"/>
          <w:szCs w:val="24"/>
          <w:lang w:val="es-US"/>
        </w:rPr>
        <w:t xml:space="preserve">Recibir el adiestramiento a través del seminario. </w:t>
      </w:r>
    </w:p>
    <w:p w14:paraId="0A444CBD" w14:textId="77777777" w:rsidR="00414EA3" w:rsidRPr="00847728" w:rsidRDefault="00414EA3" w:rsidP="00A1580B">
      <w:pPr>
        <w:pStyle w:val="Decimalesdeltextodelatabla"/>
        <w:numPr>
          <w:ilvl w:val="0"/>
          <w:numId w:val="21"/>
        </w:numPr>
        <w:tabs>
          <w:tab w:val="clear" w:pos="1252"/>
          <w:tab w:val="decimal" w:pos="869"/>
        </w:tabs>
        <w:ind w:right="0"/>
        <w:rPr>
          <w:rFonts w:cs="Arial"/>
          <w:szCs w:val="24"/>
          <w:lang w:val="es-US"/>
        </w:rPr>
      </w:pPr>
      <w:r w:rsidRPr="00847728">
        <w:rPr>
          <w:rFonts w:cs="Arial"/>
          <w:szCs w:val="24"/>
          <w:lang w:val="es-US"/>
        </w:rPr>
        <w:t>Capacitarse adecuadamente y conocer las instrucciones que contiene este manual.</w:t>
      </w:r>
    </w:p>
    <w:p w14:paraId="7940B29E" w14:textId="77777777" w:rsidR="00414EA3" w:rsidRPr="00847728" w:rsidRDefault="00414EA3" w:rsidP="00A1580B">
      <w:pPr>
        <w:pStyle w:val="Decimalesdeltextodelatabla"/>
        <w:numPr>
          <w:ilvl w:val="0"/>
          <w:numId w:val="21"/>
        </w:numPr>
        <w:tabs>
          <w:tab w:val="clear" w:pos="1252"/>
          <w:tab w:val="decimal" w:pos="869"/>
        </w:tabs>
        <w:ind w:right="0"/>
        <w:rPr>
          <w:rFonts w:cs="Arial"/>
          <w:szCs w:val="24"/>
          <w:lang w:val="es-US"/>
        </w:rPr>
      </w:pPr>
      <w:r w:rsidRPr="00847728">
        <w:rPr>
          <w:rFonts w:cs="Arial"/>
          <w:szCs w:val="24"/>
          <w:lang w:val="es-US"/>
        </w:rPr>
        <w:t>Lograr todas las habilidades necesarias para el correcto uso del dispositivo móvil de captura.</w:t>
      </w:r>
    </w:p>
    <w:p w14:paraId="42114DEF" w14:textId="77777777" w:rsidR="00414EA3" w:rsidRPr="00847728" w:rsidRDefault="00414EA3" w:rsidP="00A1580B">
      <w:pPr>
        <w:pStyle w:val="Decimalesdeltextodelatabla"/>
        <w:numPr>
          <w:ilvl w:val="0"/>
          <w:numId w:val="21"/>
        </w:numPr>
        <w:tabs>
          <w:tab w:val="clear" w:pos="1252"/>
          <w:tab w:val="decimal" w:pos="869"/>
        </w:tabs>
        <w:ind w:right="0"/>
        <w:rPr>
          <w:rFonts w:cs="Arial"/>
          <w:szCs w:val="24"/>
          <w:lang w:val="es-US"/>
        </w:rPr>
      </w:pPr>
      <w:r w:rsidRPr="00847728">
        <w:rPr>
          <w:rFonts w:cs="Arial"/>
          <w:szCs w:val="24"/>
          <w:lang w:val="es-US"/>
        </w:rPr>
        <w:t xml:space="preserve">Conocer todos los requerimientos para la salva y transmisión de la información captada.  </w:t>
      </w:r>
    </w:p>
    <w:p w14:paraId="2CE7B174" w14:textId="77777777" w:rsidR="00414EA3" w:rsidRPr="00847728" w:rsidRDefault="00414EA3" w:rsidP="00A1580B">
      <w:pPr>
        <w:pStyle w:val="Decimalesdeltextodelatabla"/>
        <w:numPr>
          <w:ilvl w:val="0"/>
          <w:numId w:val="21"/>
        </w:numPr>
        <w:tabs>
          <w:tab w:val="clear" w:pos="1252"/>
          <w:tab w:val="decimal" w:pos="869"/>
        </w:tabs>
        <w:ind w:right="0"/>
        <w:rPr>
          <w:rFonts w:cs="Arial"/>
          <w:szCs w:val="24"/>
          <w:lang w:val="es-US"/>
        </w:rPr>
      </w:pPr>
      <w:r w:rsidRPr="00847728">
        <w:rPr>
          <w:rFonts w:cs="Arial"/>
          <w:szCs w:val="24"/>
          <w:lang w:val="es-US"/>
        </w:rPr>
        <w:t xml:space="preserve">Durante la etapa de adiestramiento deben explicarle las funciones de la ONEI, su estructura organizativa, dirección, teléfonos y nombres de los directivos de la Oficina Municipal y Provincial.  </w:t>
      </w:r>
    </w:p>
    <w:p w14:paraId="4F8F6AA2" w14:textId="77777777" w:rsidR="00414EA3" w:rsidRPr="00847728" w:rsidRDefault="00414EA3" w:rsidP="00414EA3">
      <w:pPr>
        <w:jc w:val="left"/>
        <w:rPr>
          <w:rFonts w:cs="Arial"/>
          <w:b/>
          <w:szCs w:val="24"/>
          <w:lang w:val="es-US"/>
        </w:rPr>
      </w:pPr>
      <w:r w:rsidRPr="00847728">
        <w:rPr>
          <w:rFonts w:cs="Arial"/>
          <w:b/>
          <w:szCs w:val="24"/>
          <w:lang w:val="es-US"/>
        </w:rPr>
        <w:t>B. Durante la enumeración</w:t>
      </w:r>
    </w:p>
    <w:p w14:paraId="4BFAAB3B" w14:textId="77777777" w:rsidR="00414EA3" w:rsidRPr="00847728" w:rsidRDefault="00414EA3" w:rsidP="00A1580B">
      <w:pPr>
        <w:pStyle w:val="Decimalesdeltextodelatabla"/>
        <w:numPr>
          <w:ilvl w:val="0"/>
          <w:numId w:val="22"/>
        </w:numPr>
        <w:tabs>
          <w:tab w:val="clear" w:pos="1252"/>
          <w:tab w:val="decimal" w:pos="869"/>
        </w:tabs>
        <w:ind w:right="0"/>
        <w:rPr>
          <w:rFonts w:cs="Arial"/>
          <w:szCs w:val="24"/>
          <w:lang w:val="es-US"/>
        </w:rPr>
      </w:pPr>
      <w:r w:rsidRPr="00847728">
        <w:rPr>
          <w:rFonts w:cs="Arial"/>
          <w:szCs w:val="24"/>
          <w:lang w:val="es-US"/>
        </w:rPr>
        <w:t>Realizar la enumeración en el período establecido.</w:t>
      </w:r>
    </w:p>
    <w:p w14:paraId="6A87E33A" w14:textId="77777777" w:rsidR="00414EA3" w:rsidRPr="00847728" w:rsidRDefault="00414EA3" w:rsidP="00A1580B">
      <w:pPr>
        <w:pStyle w:val="Decimalesdeltextodelatabla"/>
        <w:numPr>
          <w:ilvl w:val="0"/>
          <w:numId w:val="22"/>
        </w:numPr>
        <w:tabs>
          <w:tab w:val="clear" w:pos="1252"/>
          <w:tab w:val="decimal" w:pos="869"/>
        </w:tabs>
        <w:ind w:right="0"/>
        <w:rPr>
          <w:rFonts w:cs="Arial"/>
          <w:szCs w:val="24"/>
          <w:lang w:val="es-US"/>
        </w:rPr>
      </w:pPr>
      <w:r w:rsidRPr="00847728">
        <w:rPr>
          <w:rFonts w:cs="Arial"/>
          <w:szCs w:val="24"/>
          <w:lang w:val="es-US"/>
        </w:rPr>
        <w:t>Presentarse en la vivienda de forma correcta, tanto en su presencia física como en el trato amable y cortés, con las personas a entrevistar.</w:t>
      </w:r>
    </w:p>
    <w:p w14:paraId="7A251E61" w14:textId="77777777" w:rsidR="00414EA3" w:rsidRPr="00847728" w:rsidRDefault="00414EA3" w:rsidP="00A1580B">
      <w:pPr>
        <w:pStyle w:val="Decimalesdeltextodelatabla"/>
        <w:numPr>
          <w:ilvl w:val="0"/>
          <w:numId w:val="22"/>
        </w:numPr>
        <w:tabs>
          <w:tab w:val="clear" w:pos="1252"/>
          <w:tab w:val="decimal" w:pos="869"/>
        </w:tabs>
        <w:ind w:right="0"/>
        <w:rPr>
          <w:rFonts w:cs="Arial"/>
          <w:szCs w:val="24"/>
          <w:lang w:val="es-US"/>
        </w:rPr>
      </w:pPr>
      <w:r w:rsidRPr="00847728">
        <w:rPr>
          <w:rFonts w:cs="Arial"/>
          <w:szCs w:val="24"/>
          <w:lang w:val="es-US"/>
        </w:rPr>
        <w:t>Hacer personalmente el trabajo.</w:t>
      </w:r>
    </w:p>
    <w:p w14:paraId="7D0B682B" w14:textId="77777777" w:rsidR="00414EA3" w:rsidRPr="00847728" w:rsidRDefault="00414EA3" w:rsidP="00A1580B">
      <w:pPr>
        <w:pStyle w:val="Decimalesdeltextodelatabla"/>
        <w:numPr>
          <w:ilvl w:val="0"/>
          <w:numId w:val="22"/>
        </w:numPr>
        <w:tabs>
          <w:tab w:val="clear" w:pos="1252"/>
          <w:tab w:val="decimal" w:pos="869"/>
        </w:tabs>
        <w:ind w:right="0"/>
        <w:rPr>
          <w:rFonts w:cs="Arial"/>
          <w:szCs w:val="24"/>
          <w:lang w:val="es-US"/>
        </w:rPr>
      </w:pPr>
      <w:r w:rsidRPr="00847728">
        <w:rPr>
          <w:rFonts w:cs="Arial"/>
          <w:szCs w:val="24"/>
          <w:lang w:val="es-US"/>
        </w:rPr>
        <w:t>Entregar o transmitir al Supervisor los ficheros correspondientes de las viviendas captadas en su DMC o el material revisado y ordenado a la instancia que se indique de manera directa.</w:t>
      </w:r>
    </w:p>
    <w:p w14:paraId="39A8406B" w14:textId="5B07286B" w:rsidR="00414EA3" w:rsidRPr="00847728" w:rsidRDefault="00414EA3" w:rsidP="00A1580B">
      <w:pPr>
        <w:pStyle w:val="Decimalesdeltextodelatabla"/>
        <w:numPr>
          <w:ilvl w:val="0"/>
          <w:numId w:val="22"/>
        </w:numPr>
        <w:tabs>
          <w:tab w:val="clear" w:pos="1252"/>
          <w:tab w:val="decimal" w:pos="869"/>
        </w:tabs>
        <w:ind w:right="0"/>
        <w:rPr>
          <w:rFonts w:cs="Arial"/>
          <w:szCs w:val="24"/>
          <w:lang w:val="es-US"/>
        </w:rPr>
      </w:pPr>
      <w:r w:rsidRPr="00847728">
        <w:rPr>
          <w:rFonts w:cs="Arial"/>
          <w:szCs w:val="24"/>
          <w:lang w:val="es-US"/>
        </w:rPr>
        <w:t xml:space="preserve">Ceñirse en todo momento a las instrucciones, sin introducir modificación alguna a los procedimientos y definiciones. </w:t>
      </w:r>
    </w:p>
    <w:p w14:paraId="06BC1A06" w14:textId="77777777" w:rsidR="00414EA3" w:rsidRPr="00847728" w:rsidRDefault="00414EA3" w:rsidP="00A1580B">
      <w:pPr>
        <w:pStyle w:val="Decimalesdeltextodelatabla"/>
        <w:numPr>
          <w:ilvl w:val="0"/>
          <w:numId w:val="22"/>
        </w:numPr>
        <w:tabs>
          <w:tab w:val="clear" w:pos="1252"/>
          <w:tab w:val="decimal" w:pos="869"/>
        </w:tabs>
        <w:ind w:right="0"/>
        <w:rPr>
          <w:rFonts w:cs="Arial"/>
          <w:szCs w:val="24"/>
          <w:lang w:val="es-US"/>
        </w:rPr>
      </w:pPr>
      <w:r w:rsidRPr="00847728">
        <w:rPr>
          <w:rFonts w:cs="Arial"/>
          <w:szCs w:val="24"/>
          <w:lang w:val="es-US"/>
        </w:rPr>
        <w:t>Conservar en buen estado los materiales y equipamiento que reciba para el trabajo.</w:t>
      </w:r>
    </w:p>
    <w:p w14:paraId="793F00CA" w14:textId="77777777" w:rsidR="00414EA3" w:rsidRPr="00847728" w:rsidRDefault="00414EA3" w:rsidP="00A1580B">
      <w:pPr>
        <w:pStyle w:val="Decimalesdeltextodelatabla"/>
        <w:numPr>
          <w:ilvl w:val="0"/>
          <w:numId w:val="22"/>
        </w:numPr>
        <w:tabs>
          <w:tab w:val="clear" w:pos="1252"/>
          <w:tab w:val="decimal" w:pos="869"/>
        </w:tabs>
        <w:ind w:right="0"/>
        <w:rPr>
          <w:rFonts w:cs="Arial"/>
          <w:szCs w:val="24"/>
          <w:lang w:val="es-US"/>
        </w:rPr>
      </w:pPr>
      <w:r w:rsidRPr="00847728">
        <w:rPr>
          <w:rFonts w:cs="Arial"/>
          <w:szCs w:val="24"/>
          <w:lang w:val="es-US"/>
        </w:rPr>
        <w:t>Recibir y cumplir las orientaciones del Supervisor.</w:t>
      </w:r>
    </w:p>
    <w:p w14:paraId="010E3076" w14:textId="77777777" w:rsidR="00414EA3" w:rsidRPr="00847728" w:rsidRDefault="00414EA3" w:rsidP="00A1580B">
      <w:pPr>
        <w:pStyle w:val="Decimalesdeltextodelatabla"/>
        <w:numPr>
          <w:ilvl w:val="0"/>
          <w:numId w:val="22"/>
        </w:numPr>
        <w:tabs>
          <w:tab w:val="clear" w:pos="1252"/>
          <w:tab w:val="decimal" w:pos="869"/>
        </w:tabs>
        <w:ind w:right="0"/>
        <w:rPr>
          <w:rFonts w:cs="Arial"/>
          <w:szCs w:val="24"/>
          <w:lang w:val="es-US"/>
        </w:rPr>
      </w:pPr>
      <w:r w:rsidRPr="00847728">
        <w:rPr>
          <w:rFonts w:cs="Arial"/>
          <w:szCs w:val="24"/>
          <w:lang w:val="es-US"/>
        </w:rPr>
        <w:t>Aclarar con el Supervisor cualquier duda que tenga en su labor.</w:t>
      </w:r>
    </w:p>
    <w:p w14:paraId="1865C1B6" w14:textId="77777777" w:rsidR="00414EA3" w:rsidRPr="00847728" w:rsidRDefault="00414EA3" w:rsidP="00A1580B">
      <w:pPr>
        <w:pStyle w:val="Decimalesdeltextodelatabla"/>
        <w:numPr>
          <w:ilvl w:val="0"/>
          <w:numId w:val="22"/>
        </w:numPr>
        <w:tabs>
          <w:tab w:val="clear" w:pos="1252"/>
          <w:tab w:val="decimal" w:pos="869"/>
        </w:tabs>
        <w:ind w:right="0"/>
        <w:rPr>
          <w:rFonts w:cs="Arial"/>
          <w:szCs w:val="24"/>
          <w:lang w:val="es-US"/>
        </w:rPr>
      </w:pPr>
      <w:r w:rsidRPr="00847728">
        <w:rPr>
          <w:rFonts w:cs="Arial"/>
          <w:szCs w:val="24"/>
          <w:lang w:val="es-US"/>
        </w:rPr>
        <w:t>Revisar que esté completa la documentación en el soporte que se utilice (papel o DMC) y los materiales que reciba para su trabajo.</w:t>
      </w:r>
    </w:p>
    <w:p w14:paraId="12C5285B" w14:textId="77777777" w:rsidR="00414EA3" w:rsidRPr="00847728" w:rsidRDefault="00414EA3" w:rsidP="00A1580B">
      <w:pPr>
        <w:pStyle w:val="Decimalesdeltextodelatabla"/>
        <w:numPr>
          <w:ilvl w:val="0"/>
          <w:numId w:val="22"/>
        </w:numPr>
        <w:tabs>
          <w:tab w:val="clear" w:pos="1252"/>
          <w:tab w:val="decimal" w:pos="869"/>
        </w:tabs>
        <w:ind w:right="0"/>
        <w:rPr>
          <w:rFonts w:cs="Arial"/>
          <w:szCs w:val="24"/>
          <w:lang w:val="es-US"/>
        </w:rPr>
      </w:pPr>
      <w:r w:rsidRPr="00847728">
        <w:rPr>
          <w:rFonts w:cs="Arial"/>
          <w:szCs w:val="24"/>
          <w:lang w:val="es-US"/>
        </w:rPr>
        <w:t>Acudir en los casos necesarios a las instrucciones metodológicas como documento de consulta de manera inmediata.</w:t>
      </w:r>
    </w:p>
    <w:p w14:paraId="30A9E3BE" w14:textId="77777777" w:rsidR="00414EA3" w:rsidRPr="00847728" w:rsidRDefault="00414EA3" w:rsidP="00A1580B">
      <w:pPr>
        <w:pStyle w:val="Decimalesdeltextodelatabla"/>
        <w:numPr>
          <w:ilvl w:val="0"/>
          <w:numId w:val="22"/>
        </w:numPr>
        <w:tabs>
          <w:tab w:val="clear" w:pos="1252"/>
          <w:tab w:val="decimal" w:pos="869"/>
        </w:tabs>
        <w:ind w:right="0"/>
        <w:rPr>
          <w:rFonts w:cs="Arial"/>
          <w:szCs w:val="24"/>
          <w:lang w:val="es-US"/>
        </w:rPr>
      </w:pPr>
      <w:r w:rsidRPr="00847728">
        <w:rPr>
          <w:rFonts w:cs="Arial"/>
          <w:szCs w:val="24"/>
          <w:lang w:val="es-US"/>
        </w:rPr>
        <w:t>Comunicar al Supervisor cualquier situación que pueda afectar la labor de enumeración.</w:t>
      </w:r>
    </w:p>
    <w:p w14:paraId="0092C675" w14:textId="25BDA479" w:rsidR="00414EA3" w:rsidRPr="00847728" w:rsidRDefault="00414EA3" w:rsidP="00414EA3">
      <w:pPr>
        <w:jc w:val="left"/>
        <w:rPr>
          <w:rFonts w:cs="Arial"/>
          <w:b/>
          <w:szCs w:val="24"/>
          <w:lang w:val="es-US"/>
        </w:rPr>
      </w:pPr>
      <w:r w:rsidRPr="00847728">
        <w:rPr>
          <w:rFonts w:cs="Arial"/>
          <w:b/>
          <w:szCs w:val="24"/>
          <w:lang w:val="es-US"/>
        </w:rPr>
        <w:lastRenderedPageBreak/>
        <w:t>C. Después de la enumeración</w:t>
      </w:r>
    </w:p>
    <w:p w14:paraId="19D42AD8" w14:textId="77777777" w:rsidR="00414EA3" w:rsidRPr="00847728" w:rsidRDefault="00414EA3" w:rsidP="00A1580B">
      <w:pPr>
        <w:pStyle w:val="Decimalesdeltextodelatabla"/>
        <w:numPr>
          <w:ilvl w:val="0"/>
          <w:numId w:val="23"/>
        </w:numPr>
        <w:tabs>
          <w:tab w:val="clear" w:pos="1252"/>
          <w:tab w:val="decimal" w:pos="869"/>
        </w:tabs>
        <w:ind w:right="0"/>
        <w:jc w:val="left"/>
        <w:rPr>
          <w:rFonts w:cs="Arial"/>
          <w:szCs w:val="24"/>
          <w:lang w:val="es-US"/>
        </w:rPr>
      </w:pPr>
      <w:r w:rsidRPr="00847728">
        <w:rPr>
          <w:rFonts w:cs="Arial"/>
          <w:szCs w:val="24"/>
          <w:lang w:val="es-US"/>
        </w:rPr>
        <w:t xml:space="preserve">Entregar el DMC y todo el material entregado para realizar su trabajo.    </w:t>
      </w:r>
    </w:p>
    <w:p w14:paraId="7B7C625E" w14:textId="77777777" w:rsidR="00414EA3" w:rsidRPr="00847728" w:rsidRDefault="00414EA3" w:rsidP="00A1580B">
      <w:pPr>
        <w:pStyle w:val="Decimalesdeltextodelatabla"/>
        <w:numPr>
          <w:ilvl w:val="0"/>
          <w:numId w:val="23"/>
        </w:numPr>
        <w:tabs>
          <w:tab w:val="clear" w:pos="1252"/>
          <w:tab w:val="decimal" w:pos="869"/>
        </w:tabs>
        <w:ind w:right="0"/>
        <w:jc w:val="left"/>
        <w:rPr>
          <w:rFonts w:cs="Arial"/>
          <w:szCs w:val="24"/>
          <w:lang w:val="es-US"/>
        </w:rPr>
      </w:pPr>
      <w:r w:rsidRPr="00847728">
        <w:rPr>
          <w:rFonts w:cs="Arial"/>
          <w:szCs w:val="24"/>
          <w:lang w:val="es-US"/>
        </w:rPr>
        <w:t>Mantenerse localizado para cualquier consulta que se requiera por el Supervisor u otra instancia que se indique.</w:t>
      </w:r>
    </w:p>
    <w:p w14:paraId="6DD69F31" w14:textId="77777777" w:rsidR="00414EA3" w:rsidRPr="00847728" w:rsidRDefault="00414EA3" w:rsidP="00414EA3">
      <w:pPr>
        <w:jc w:val="left"/>
        <w:rPr>
          <w:rFonts w:cs="Arial"/>
          <w:b/>
          <w:szCs w:val="24"/>
          <w:lang w:val="es-US"/>
        </w:rPr>
      </w:pPr>
      <w:r w:rsidRPr="00847728">
        <w:rPr>
          <w:rFonts w:cs="Arial"/>
          <w:b/>
          <w:szCs w:val="24"/>
          <w:lang w:val="es-US"/>
        </w:rPr>
        <w:t>Prohibiciones</w:t>
      </w:r>
    </w:p>
    <w:p w14:paraId="5DA5FC22" w14:textId="77777777" w:rsidR="00414EA3" w:rsidRPr="00847728" w:rsidRDefault="00414EA3" w:rsidP="00A1580B">
      <w:pPr>
        <w:pStyle w:val="Decimalesdeltextodelatabla"/>
        <w:numPr>
          <w:ilvl w:val="0"/>
          <w:numId w:val="24"/>
        </w:numPr>
        <w:tabs>
          <w:tab w:val="clear" w:pos="1252"/>
          <w:tab w:val="decimal" w:pos="869"/>
        </w:tabs>
        <w:ind w:right="0"/>
        <w:rPr>
          <w:rFonts w:cs="Arial"/>
          <w:szCs w:val="24"/>
          <w:lang w:val="es-US"/>
        </w:rPr>
      </w:pPr>
      <w:r w:rsidRPr="00847728">
        <w:rPr>
          <w:rFonts w:cs="Arial"/>
          <w:szCs w:val="24"/>
          <w:lang w:val="es-US"/>
        </w:rPr>
        <w:t>Permitir que los acompañen a las entrevistas personas ajenas a la organización de la Encuesta.</w:t>
      </w:r>
    </w:p>
    <w:p w14:paraId="43C67C64" w14:textId="77777777" w:rsidR="00414EA3" w:rsidRPr="00847728" w:rsidRDefault="00414EA3" w:rsidP="00A1580B">
      <w:pPr>
        <w:pStyle w:val="Decimalesdeltextodelatabla"/>
        <w:numPr>
          <w:ilvl w:val="0"/>
          <w:numId w:val="24"/>
        </w:numPr>
        <w:tabs>
          <w:tab w:val="clear" w:pos="1252"/>
          <w:tab w:val="decimal" w:pos="869"/>
        </w:tabs>
        <w:ind w:right="0"/>
        <w:rPr>
          <w:rFonts w:cs="Arial"/>
          <w:szCs w:val="24"/>
          <w:lang w:val="es-US"/>
        </w:rPr>
      </w:pPr>
      <w:r w:rsidRPr="00847728">
        <w:rPr>
          <w:rFonts w:cs="Arial"/>
          <w:szCs w:val="24"/>
          <w:lang w:val="es-US"/>
        </w:rPr>
        <w:t>Delegar sus funciones a personas ajenas a la investigación.</w:t>
      </w:r>
    </w:p>
    <w:p w14:paraId="309EF294" w14:textId="77777777" w:rsidR="00414EA3" w:rsidRPr="00847728" w:rsidRDefault="00414EA3" w:rsidP="00A1580B">
      <w:pPr>
        <w:pStyle w:val="Decimalesdeltextodelatabla"/>
        <w:numPr>
          <w:ilvl w:val="0"/>
          <w:numId w:val="24"/>
        </w:numPr>
        <w:tabs>
          <w:tab w:val="clear" w:pos="1252"/>
          <w:tab w:val="decimal" w:pos="869"/>
        </w:tabs>
        <w:ind w:right="0"/>
        <w:rPr>
          <w:rFonts w:cs="Arial"/>
          <w:szCs w:val="24"/>
          <w:lang w:val="es-US"/>
        </w:rPr>
      </w:pPr>
      <w:r w:rsidRPr="00847728">
        <w:rPr>
          <w:rFonts w:cs="Arial"/>
          <w:szCs w:val="24"/>
          <w:lang w:val="es-US"/>
        </w:rPr>
        <w:t>Amenazar o hacer comentarios que pudieran interpretarse incorrectamente por las personas entrevistadas.</w:t>
      </w:r>
    </w:p>
    <w:p w14:paraId="5CCCE0F8" w14:textId="77777777" w:rsidR="00414EA3" w:rsidRPr="00847728" w:rsidRDefault="00414EA3" w:rsidP="00A1580B">
      <w:pPr>
        <w:pStyle w:val="Decimalesdeltextodelatabla"/>
        <w:numPr>
          <w:ilvl w:val="0"/>
          <w:numId w:val="24"/>
        </w:numPr>
        <w:tabs>
          <w:tab w:val="clear" w:pos="1252"/>
          <w:tab w:val="decimal" w:pos="869"/>
        </w:tabs>
        <w:ind w:right="0"/>
        <w:rPr>
          <w:rFonts w:cs="Arial"/>
          <w:szCs w:val="24"/>
          <w:lang w:val="es-US"/>
        </w:rPr>
      </w:pPr>
      <w:r w:rsidRPr="00847728">
        <w:rPr>
          <w:rFonts w:cs="Arial"/>
          <w:szCs w:val="24"/>
          <w:lang w:val="es-US"/>
        </w:rPr>
        <w:t>Hacer anotaciones deliberadamente falsas o alterar las anotaciones hechas.</w:t>
      </w:r>
    </w:p>
    <w:p w14:paraId="3ADF75B1" w14:textId="77777777" w:rsidR="00414EA3" w:rsidRPr="00847728" w:rsidRDefault="00414EA3" w:rsidP="00A1580B">
      <w:pPr>
        <w:pStyle w:val="Decimalesdeltextodelatabla"/>
        <w:numPr>
          <w:ilvl w:val="0"/>
          <w:numId w:val="24"/>
        </w:numPr>
        <w:tabs>
          <w:tab w:val="clear" w:pos="1252"/>
          <w:tab w:val="decimal" w:pos="869"/>
        </w:tabs>
        <w:ind w:right="0"/>
        <w:rPr>
          <w:rFonts w:cs="Arial"/>
          <w:szCs w:val="24"/>
          <w:lang w:val="es-US"/>
        </w:rPr>
      </w:pPr>
      <w:r w:rsidRPr="00847728">
        <w:rPr>
          <w:rFonts w:cs="Arial"/>
          <w:szCs w:val="24"/>
          <w:lang w:val="es-US"/>
        </w:rPr>
        <w:t>Dejar el equipamiento o material de la encuesta en lugares donde pudieran extraviarse, dañarse o ser usados indebidamente, o permitir que sean examinados por personas ajenas a la organización de la Encuesta.</w:t>
      </w:r>
    </w:p>
    <w:p w14:paraId="29B2DAD9" w14:textId="77777777" w:rsidR="00414EA3" w:rsidRPr="00847728" w:rsidRDefault="00414EA3" w:rsidP="00A1580B">
      <w:pPr>
        <w:pStyle w:val="Decimalesdeltextodelatabla"/>
        <w:numPr>
          <w:ilvl w:val="0"/>
          <w:numId w:val="24"/>
        </w:numPr>
        <w:tabs>
          <w:tab w:val="clear" w:pos="1252"/>
          <w:tab w:val="decimal" w:pos="869"/>
        </w:tabs>
        <w:ind w:right="0"/>
        <w:rPr>
          <w:rFonts w:cs="Arial"/>
          <w:szCs w:val="24"/>
          <w:lang w:val="es-US"/>
        </w:rPr>
      </w:pPr>
      <w:r w:rsidRPr="00847728">
        <w:rPr>
          <w:rFonts w:cs="Arial"/>
          <w:szCs w:val="24"/>
          <w:lang w:val="es-US"/>
        </w:rPr>
        <w:t>Dar al equipamiento o material de la encuesta otro uso que no sea el que corresponda.</w:t>
      </w:r>
    </w:p>
    <w:p w14:paraId="4D827E9D" w14:textId="77777777" w:rsidR="00414EA3" w:rsidRPr="00847728" w:rsidRDefault="00414EA3" w:rsidP="00414EA3">
      <w:pPr>
        <w:rPr>
          <w:rFonts w:cs="Arial"/>
          <w:szCs w:val="24"/>
          <w:lang w:val="es-US"/>
        </w:rPr>
      </w:pPr>
      <w:r w:rsidRPr="00847728">
        <w:rPr>
          <w:rFonts w:cs="Arial"/>
          <w:szCs w:val="24"/>
          <w:lang w:val="es-US"/>
        </w:rPr>
        <w:t xml:space="preserve">Es oportuno señalar que durante su trabajo usted encontrará situaciones que pudieran no estar especificadas en este manual. Por ello, para interpretar y reflejar las mismas adecuadamente, deberá aplicar los conceptos generales que aparecen en el manual. No obstante, si este procedimiento no es suficiente, CONSULTE DE INMEDIATO AL SUPERVISOR.  </w:t>
      </w:r>
    </w:p>
    <w:p w14:paraId="22402753" w14:textId="77777777" w:rsidR="00414EA3" w:rsidRPr="00D5672C" w:rsidRDefault="00414EA3" w:rsidP="00414EA3">
      <w:pPr>
        <w:pStyle w:val="Ttulo2"/>
        <w:rPr>
          <w:lang w:val="es-ES"/>
        </w:rPr>
      </w:pPr>
      <w:bookmarkStart w:id="14" w:name="_Toc123813150"/>
      <w:bookmarkStart w:id="15" w:name="_Toc125629111"/>
      <w:r>
        <w:rPr>
          <w:lang w:val="es-ES"/>
        </w:rPr>
        <w:t>Documentos y modelos que utilizará.</w:t>
      </w:r>
      <w:bookmarkEnd w:id="14"/>
      <w:bookmarkEnd w:id="15"/>
    </w:p>
    <w:p w14:paraId="12317046" w14:textId="77777777" w:rsidR="00414EA3" w:rsidRPr="00B07E21" w:rsidRDefault="00414EA3" w:rsidP="00414EA3">
      <w:pPr>
        <w:rPr>
          <w:rFonts w:cs="Arial"/>
          <w:szCs w:val="24"/>
          <w:lang w:val="es-US"/>
        </w:rPr>
      </w:pPr>
      <w:r w:rsidRPr="00B07E21">
        <w:rPr>
          <w:rFonts w:cs="Arial"/>
          <w:szCs w:val="24"/>
          <w:lang w:val="es-US"/>
        </w:rPr>
        <w:t xml:space="preserve">El entrevistador recibirá para realizar el trabajo de campo y cumplir su labor ya sea con dispositivo móvil de captura (Tablet) o en papel los siguientes materiales o equipos: </w:t>
      </w:r>
    </w:p>
    <w:p w14:paraId="0DACEE19" w14:textId="77777777" w:rsidR="00414EA3" w:rsidRDefault="00414EA3" w:rsidP="00A1580B">
      <w:pPr>
        <w:pStyle w:val="Decimalesdeltextodelatabla"/>
        <w:numPr>
          <w:ilvl w:val="0"/>
          <w:numId w:val="25"/>
        </w:numPr>
        <w:tabs>
          <w:tab w:val="clear" w:pos="1252"/>
          <w:tab w:val="decimal" w:pos="869"/>
        </w:tabs>
        <w:spacing w:after="0"/>
        <w:ind w:right="0"/>
        <w:jc w:val="left"/>
        <w:rPr>
          <w:rFonts w:cs="Arial"/>
          <w:szCs w:val="24"/>
        </w:rPr>
      </w:pPr>
      <w:r>
        <w:rPr>
          <w:rFonts w:cs="Arial"/>
          <w:szCs w:val="24"/>
        </w:rPr>
        <w:t>Credencial de Identificación.</w:t>
      </w:r>
    </w:p>
    <w:p w14:paraId="3E36DF31" w14:textId="77777777" w:rsidR="00414EA3" w:rsidRDefault="00414EA3" w:rsidP="00A1580B">
      <w:pPr>
        <w:pStyle w:val="Decimalesdeltextodelatabla"/>
        <w:numPr>
          <w:ilvl w:val="0"/>
          <w:numId w:val="25"/>
        </w:numPr>
        <w:tabs>
          <w:tab w:val="clear" w:pos="1252"/>
          <w:tab w:val="decimal" w:pos="869"/>
        </w:tabs>
        <w:spacing w:after="0"/>
        <w:ind w:right="0"/>
        <w:jc w:val="left"/>
        <w:rPr>
          <w:rFonts w:cs="Arial"/>
          <w:szCs w:val="24"/>
        </w:rPr>
      </w:pPr>
      <w:r>
        <w:rPr>
          <w:rFonts w:cs="Arial"/>
          <w:szCs w:val="24"/>
        </w:rPr>
        <w:t>Dispositivo Móvil de Captura.</w:t>
      </w:r>
    </w:p>
    <w:p w14:paraId="5A1D37C9" w14:textId="77777777" w:rsidR="00414EA3" w:rsidRPr="00B07E21" w:rsidRDefault="00414EA3" w:rsidP="00A1580B">
      <w:pPr>
        <w:pStyle w:val="Decimalesdeltextodelatabla"/>
        <w:numPr>
          <w:ilvl w:val="0"/>
          <w:numId w:val="25"/>
        </w:numPr>
        <w:tabs>
          <w:tab w:val="clear" w:pos="1252"/>
          <w:tab w:val="decimal" w:pos="869"/>
        </w:tabs>
        <w:spacing w:after="0"/>
        <w:ind w:right="0"/>
        <w:jc w:val="left"/>
        <w:rPr>
          <w:rFonts w:cs="Arial"/>
          <w:szCs w:val="24"/>
          <w:lang w:val="es-US"/>
        </w:rPr>
      </w:pPr>
      <w:r w:rsidRPr="00B07E21">
        <w:rPr>
          <w:rFonts w:cs="Arial"/>
          <w:szCs w:val="24"/>
          <w:lang w:val="es-US"/>
        </w:rPr>
        <w:t>Manual de Instrucciones al Entrevistador.</w:t>
      </w:r>
    </w:p>
    <w:p w14:paraId="2DF203D2" w14:textId="77777777" w:rsidR="00414EA3" w:rsidRDefault="00414EA3" w:rsidP="00A1580B">
      <w:pPr>
        <w:pStyle w:val="Decimalesdeltextodelatabla"/>
        <w:numPr>
          <w:ilvl w:val="0"/>
          <w:numId w:val="25"/>
        </w:numPr>
        <w:tabs>
          <w:tab w:val="clear" w:pos="1252"/>
          <w:tab w:val="decimal" w:pos="869"/>
        </w:tabs>
        <w:spacing w:after="0"/>
        <w:ind w:right="0"/>
        <w:jc w:val="left"/>
        <w:rPr>
          <w:rFonts w:cs="Arial"/>
          <w:szCs w:val="24"/>
        </w:rPr>
      </w:pPr>
      <w:r>
        <w:rPr>
          <w:rFonts w:cs="Arial"/>
          <w:szCs w:val="24"/>
        </w:rPr>
        <w:t>Cuestionarios.</w:t>
      </w:r>
    </w:p>
    <w:p w14:paraId="3889550C" w14:textId="77777777" w:rsidR="00414EA3" w:rsidRPr="00B07E21" w:rsidRDefault="00414EA3" w:rsidP="00A1580B">
      <w:pPr>
        <w:pStyle w:val="Decimalesdeltextodelatabla"/>
        <w:numPr>
          <w:ilvl w:val="0"/>
          <w:numId w:val="25"/>
        </w:numPr>
        <w:tabs>
          <w:tab w:val="clear" w:pos="1252"/>
          <w:tab w:val="decimal" w:pos="869"/>
        </w:tabs>
        <w:spacing w:after="0"/>
        <w:ind w:right="0"/>
        <w:jc w:val="left"/>
        <w:rPr>
          <w:rFonts w:cs="Arial"/>
          <w:szCs w:val="24"/>
          <w:lang w:val="es-US"/>
        </w:rPr>
      </w:pPr>
      <w:r w:rsidRPr="00B07E21">
        <w:rPr>
          <w:rFonts w:cs="Arial"/>
          <w:szCs w:val="24"/>
          <w:lang w:val="es-US"/>
        </w:rPr>
        <w:t>Carta de presentación y agradecimiento.</w:t>
      </w:r>
    </w:p>
    <w:p w14:paraId="07908B53" w14:textId="22898683" w:rsidR="00414EA3" w:rsidRDefault="00414EA3" w:rsidP="00A1580B">
      <w:pPr>
        <w:pStyle w:val="Decimalesdeltextodelatabla"/>
        <w:numPr>
          <w:ilvl w:val="0"/>
          <w:numId w:val="25"/>
        </w:numPr>
        <w:tabs>
          <w:tab w:val="clear" w:pos="1252"/>
          <w:tab w:val="decimal" w:pos="869"/>
        </w:tabs>
        <w:spacing w:after="0"/>
        <w:ind w:right="0"/>
        <w:jc w:val="left"/>
        <w:rPr>
          <w:rFonts w:cs="Arial"/>
          <w:szCs w:val="24"/>
        </w:rPr>
      </w:pPr>
      <w:r>
        <w:rPr>
          <w:rFonts w:cs="Arial"/>
          <w:szCs w:val="24"/>
        </w:rPr>
        <w:t>Guía de Visitas.</w:t>
      </w:r>
    </w:p>
    <w:p w14:paraId="10FA0385" w14:textId="3B92C0F7" w:rsidR="00C22C97" w:rsidRDefault="00C22C97" w:rsidP="00A1580B">
      <w:pPr>
        <w:pStyle w:val="Decimalesdeltextodelatabla"/>
        <w:numPr>
          <w:ilvl w:val="0"/>
          <w:numId w:val="25"/>
        </w:numPr>
        <w:tabs>
          <w:tab w:val="clear" w:pos="1252"/>
          <w:tab w:val="decimal" w:pos="869"/>
        </w:tabs>
        <w:spacing w:after="0"/>
        <w:ind w:right="0"/>
        <w:jc w:val="left"/>
        <w:rPr>
          <w:rFonts w:cs="Arial"/>
          <w:szCs w:val="24"/>
        </w:rPr>
      </w:pPr>
      <w:r>
        <w:rPr>
          <w:rFonts w:cs="Arial"/>
          <w:szCs w:val="24"/>
        </w:rPr>
        <w:t xml:space="preserve">Expediente cartográfico de los Distritos </w:t>
      </w:r>
    </w:p>
    <w:p w14:paraId="4F3D9A16" w14:textId="77777777" w:rsidR="00414EA3" w:rsidRPr="00027651" w:rsidRDefault="00414EA3" w:rsidP="00A1580B">
      <w:pPr>
        <w:pStyle w:val="Decimalesdeltextodelatabla"/>
        <w:numPr>
          <w:ilvl w:val="0"/>
          <w:numId w:val="25"/>
        </w:numPr>
        <w:tabs>
          <w:tab w:val="clear" w:pos="1252"/>
          <w:tab w:val="decimal" w:pos="869"/>
        </w:tabs>
        <w:spacing w:after="0"/>
        <w:ind w:right="0"/>
        <w:jc w:val="left"/>
        <w:rPr>
          <w:rFonts w:cs="Arial"/>
          <w:szCs w:val="24"/>
          <w:lang w:val="es-US"/>
        </w:rPr>
      </w:pPr>
      <w:r w:rsidRPr="00B07E21">
        <w:rPr>
          <w:rFonts w:cs="Arial"/>
          <w:szCs w:val="24"/>
          <w:lang w:val="es-US"/>
        </w:rPr>
        <w:t>Otras indicaciones específicas y reportes.</w:t>
      </w:r>
    </w:p>
    <w:p w14:paraId="520D9B79" w14:textId="57F3937E" w:rsidR="00414EA3" w:rsidRPr="00D5672C" w:rsidRDefault="00414EA3" w:rsidP="00414EA3">
      <w:pPr>
        <w:pStyle w:val="Ttulo1"/>
      </w:pPr>
      <w:bookmarkStart w:id="16" w:name="_Toc123813151"/>
      <w:bookmarkStart w:id="17" w:name="_Toc125629112"/>
      <w:r>
        <w:lastRenderedPageBreak/>
        <w:t xml:space="preserve">La </w:t>
      </w:r>
      <w:r w:rsidR="00A06945">
        <w:t>E</w:t>
      </w:r>
      <w:r>
        <w:t>ntrevista.</w:t>
      </w:r>
      <w:bookmarkEnd w:id="16"/>
      <w:bookmarkEnd w:id="17"/>
    </w:p>
    <w:p w14:paraId="533AF284" w14:textId="77777777" w:rsidR="00414EA3" w:rsidRPr="00B07E21" w:rsidRDefault="00414EA3" w:rsidP="00414EA3">
      <w:pPr>
        <w:rPr>
          <w:rFonts w:cs="Arial"/>
          <w:szCs w:val="24"/>
          <w:lang w:val="es-US"/>
        </w:rPr>
      </w:pPr>
      <w:r w:rsidRPr="00B07E21">
        <w:rPr>
          <w:rFonts w:cs="Arial"/>
          <w:szCs w:val="24"/>
          <w:lang w:val="es-US"/>
        </w:rPr>
        <w:t>Entrevistar puede ser una tarea fácil y seguramente lo ha hecho muchas veces. Sin embargo, es la técnica para obtener información más difícil de dominar; de hecho, saber entrevistar es considerado "un arte" por muchos especialistas. Por eso, se precisan algunas exigencias generales.</w:t>
      </w:r>
    </w:p>
    <w:p w14:paraId="1776A618" w14:textId="77777777" w:rsidR="00414EA3" w:rsidRPr="00B07E21" w:rsidRDefault="00414EA3" w:rsidP="00414EA3">
      <w:pPr>
        <w:rPr>
          <w:rFonts w:eastAsia="Times New Roman" w:cs="Arial"/>
          <w:szCs w:val="24"/>
          <w:lang w:val="es-ES_tradnl" w:eastAsia="es-ES"/>
        </w:rPr>
      </w:pPr>
      <w:r w:rsidRPr="00B07E21">
        <w:rPr>
          <w:rFonts w:cs="Arial"/>
          <w:szCs w:val="24"/>
          <w:lang w:val="es-US"/>
        </w:rPr>
        <w:t>La entrevista se puede definir como un método verbal en el que uno (el Entrevistador), trata de conseguir del otro (el Entrevistado), información confiable.</w:t>
      </w:r>
      <w:r w:rsidRPr="00B07E21">
        <w:rPr>
          <w:rFonts w:eastAsia="Times New Roman" w:cs="Arial"/>
          <w:szCs w:val="24"/>
          <w:lang w:val="es-ES_tradnl" w:eastAsia="es-ES"/>
        </w:rPr>
        <w:t xml:space="preserve"> La efectividad de la labor del entrevistador y el éxito de la Encuesta dependen en gran de la capacidad del entrevistador para </w:t>
      </w:r>
      <w:r w:rsidRPr="00B07E21">
        <w:rPr>
          <w:rFonts w:eastAsia="Times New Roman" w:cs="Arial"/>
          <w:b/>
          <w:szCs w:val="24"/>
          <w:lang w:val="es-ES_tradnl" w:eastAsia="es-ES"/>
        </w:rPr>
        <w:t>comunicarse</w:t>
      </w:r>
      <w:r w:rsidRPr="00B07E21">
        <w:rPr>
          <w:rFonts w:eastAsia="Times New Roman" w:cs="Arial"/>
          <w:szCs w:val="24"/>
          <w:lang w:val="es-ES_tradnl" w:eastAsia="es-ES"/>
        </w:rPr>
        <w:t xml:space="preserve"> con la persona entrevistada y lograr captar los datos de la manera más fidedigna posible. </w:t>
      </w:r>
    </w:p>
    <w:p w14:paraId="3DCEAF06" w14:textId="77777777" w:rsidR="00414EA3" w:rsidRPr="00B07E21" w:rsidRDefault="00414EA3" w:rsidP="00414EA3">
      <w:pPr>
        <w:rPr>
          <w:rFonts w:cs="Arial"/>
          <w:szCs w:val="24"/>
          <w:lang w:val="es-US"/>
        </w:rPr>
      </w:pPr>
      <w:r w:rsidRPr="00B07E21">
        <w:rPr>
          <w:rFonts w:cs="Arial"/>
          <w:szCs w:val="24"/>
          <w:lang w:val="es-US"/>
        </w:rPr>
        <w:t xml:space="preserve">  Para ser un buen Entrevistador se necesita una serie de condiciones como son:</w:t>
      </w:r>
    </w:p>
    <w:p w14:paraId="3D1D5DE2" w14:textId="77777777" w:rsidR="00414EA3" w:rsidRPr="00B07E21" w:rsidRDefault="00414EA3" w:rsidP="00A1580B">
      <w:pPr>
        <w:pStyle w:val="Decimalesdeltextodelatabla"/>
        <w:numPr>
          <w:ilvl w:val="0"/>
          <w:numId w:val="29"/>
        </w:numPr>
        <w:tabs>
          <w:tab w:val="clear" w:pos="1252"/>
          <w:tab w:val="decimal" w:pos="869"/>
        </w:tabs>
        <w:spacing w:before="0" w:after="0" w:line="120" w:lineRule="atLeast"/>
        <w:ind w:left="648" w:right="0"/>
        <w:rPr>
          <w:rFonts w:cs="Arial"/>
          <w:szCs w:val="24"/>
          <w:lang w:val="es-US"/>
        </w:rPr>
      </w:pPr>
      <w:r w:rsidRPr="00B07E21">
        <w:rPr>
          <w:rFonts w:cs="Arial"/>
          <w:szCs w:val="24"/>
          <w:lang w:val="es-US"/>
        </w:rPr>
        <w:t>Conocer bien el contenido de lo que se pregunta.</w:t>
      </w:r>
    </w:p>
    <w:p w14:paraId="2AA785BD" w14:textId="2EBF1B0F" w:rsidR="00414EA3" w:rsidRPr="00B07E21" w:rsidRDefault="00414EA3" w:rsidP="00A1580B">
      <w:pPr>
        <w:pStyle w:val="Decimalesdeltextodelatabla"/>
        <w:numPr>
          <w:ilvl w:val="0"/>
          <w:numId w:val="28"/>
        </w:numPr>
        <w:tabs>
          <w:tab w:val="clear" w:pos="1252"/>
          <w:tab w:val="decimal" w:pos="869"/>
        </w:tabs>
        <w:spacing w:before="0" w:after="0" w:line="120" w:lineRule="atLeast"/>
        <w:ind w:left="648" w:right="0"/>
        <w:rPr>
          <w:rFonts w:cs="Arial"/>
          <w:szCs w:val="24"/>
          <w:lang w:val="es-US"/>
        </w:rPr>
      </w:pPr>
      <w:r w:rsidRPr="00B07E21">
        <w:rPr>
          <w:rFonts w:cs="Arial"/>
          <w:szCs w:val="24"/>
          <w:lang w:val="es-US"/>
        </w:rPr>
        <w:t>Nadie puede preguntar de lo que no conoce</w:t>
      </w:r>
      <w:r w:rsidR="00155B3D">
        <w:rPr>
          <w:rFonts w:cs="Arial"/>
          <w:szCs w:val="24"/>
          <w:lang w:val="es-US"/>
        </w:rPr>
        <w:t>,</w:t>
      </w:r>
      <w:r w:rsidRPr="00B07E21">
        <w:rPr>
          <w:rFonts w:cs="Arial"/>
          <w:szCs w:val="24"/>
          <w:lang w:val="es-US"/>
        </w:rPr>
        <w:t xml:space="preserve"> por ello se debe tratar de dominar al máximo los conceptos que se reflejan en el cuestionario, las posibles respuestas previstas en cada pregunta; en resumen, hay que prepararse muy bien, con anterioridad, para poder entrevistar a cada persona y ante cualquier duda, consulte el manual.</w:t>
      </w:r>
    </w:p>
    <w:p w14:paraId="77C266F1" w14:textId="77777777" w:rsidR="00414EA3" w:rsidRPr="00B07E21" w:rsidRDefault="00414EA3" w:rsidP="00A1580B">
      <w:pPr>
        <w:numPr>
          <w:ilvl w:val="0"/>
          <w:numId w:val="26"/>
        </w:numPr>
        <w:spacing w:after="0"/>
        <w:ind w:left="648"/>
        <w:contextualSpacing/>
        <w:rPr>
          <w:rFonts w:cs="Arial"/>
          <w:szCs w:val="24"/>
          <w:lang w:val="es-US"/>
        </w:rPr>
      </w:pPr>
      <w:r w:rsidRPr="00B07E21">
        <w:rPr>
          <w:rFonts w:cs="Arial"/>
          <w:szCs w:val="24"/>
          <w:lang w:val="es-US"/>
        </w:rPr>
        <w:t>Saber escuchar al otro y valorar lo que dice verbalmente, con sus palabras, pero también lo que dice con sus gestos, miradas y hasta con sus silencios, aun cuando estos no se consideren respuestas, PERO si indican cómo va el desarrollo de la entrevista.</w:t>
      </w:r>
    </w:p>
    <w:p w14:paraId="77F43019" w14:textId="77777777" w:rsidR="00414EA3" w:rsidRPr="00B07E21" w:rsidRDefault="00414EA3" w:rsidP="00A1580B">
      <w:pPr>
        <w:numPr>
          <w:ilvl w:val="0"/>
          <w:numId w:val="26"/>
        </w:numPr>
        <w:spacing w:after="0"/>
        <w:ind w:left="648"/>
        <w:contextualSpacing/>
        <w:rPr>
          <w:rFonts w:cs="Arial"/>
          <w:szCs w:val="24"/>
          <w:lang w:val="es-US"/>
        </w:rPr>
      </w:pPr>
      <w:r w:rsidRPr="00B07E21">
        <w:rPr>
          <w:rFonts w:cs="Arial"/>
          <w:szCs w:val="24"/>
          <w:lang w:val="es-US"/>
        </w:rPr>
        <w:t>Tener paciencia y disponer del tiempo suficiente para realizar la entrevista.</w:t>
      </w:r>
    </w:p>
    <w:p w14:paraId="6DE6155B" w14:textId="77777777" w:rsidR="00414EA3" w:rsidRPr="00B07E21" w:rsidRDefault="00414EA3" w:rsidP="00A1580B">
      <w:pPr>
        <w:numPr>
          <w:ilvl w:val="0"/>
          <w:numId w:val="26"/>
        </w:numPr>
        <w:spacing w:after="0"/>
        <w:ind w:left="648"/>
        <w:contextualSpacing/>
        <w:rPr>
          <w:rFonts w:cs="Arial"/>
          <w:szCs w:val="24"/>
          <w:lang w:val="es-US"/>
        </w:rPr>
      </w:pPr>
      <w:r w:rsidRPr="00B07E21">
        <w:rPr>
          <w:rFonts w:cs="Arial"/>
          <w:szCs w:val="24"/>
          <w:lang w:val="es-US"/>
        </w:rPr>
        <w:t>Entrevistar es laborioso y puede requerir mayor o menor esfuerzo en dependencia de las características del entrevistado, sus intereses, nivel de escolaridad, edad, entre otras.</w:t>
      </w:r>
    </w:p>
    <w:p w14:paraId="2ECE4204" w14:textId="77777777" w:rsidR="00414EA3" w:rsidRPr="00B07E21" w:rsidRDefault="00414EA3" w:rsidP="00A1580B">
      <w:pPr>
        <w:pStyle w:val="Decimalesdeltextodelatabla"/>
        <w:numPr>
          <w:ilvl w:val="0"/>
          <w:numId w:val="27"/>
        </w:numPr>
        <w:tabs>
          <w:tab w:val="clear" w:pos="1252"/>
          <w:tab w:val="decimal" w:pos="869"/>
        </w:tabs>
        <w:spacing w:before="0" w:after="0"/>
        <w:ind w:left="648" w:right="0"/>
        <w:rPr>
          <w:rFonts w:cs="Arial"/>
          <w:szCs w:val="24"/>
          <w:lang w:val="es-US"/>
        </w:rPr>
      </w:pPr>
      <w:r w:rsidRPr="00B07E21">
        <w:rPr>
          <w:rFonts w:cs="Arial"/>
          <w:szCs w:val="24"/>
          <w:lang w:val="es-US"/>
        </w:rPr>
        <w:t>Hay personas que, por su personalidad, conversan poco y hay que estimularlos constantemente para que respondan; otros son "grandes conversadores" y cuentan historias, anécdotas y entonces se tiene que volver constantemente a situarlos en las preguntas que se solicita responder. Cualquier caso requiere siempre dominio del cuestionario y de la técnica, pero, sobre todo, mucha paciencia para no convertir la entrevista en una conversación rígida o en una "descarga" que nos impida obtener la información necesaria.</w:t>
      </w:r>
    </w:p>
    <w:p w14:paraId="39C753F8" w14:textId="77777777" w:rsidR="00414EA3" w:rsidRPr="00B07E21" w:rsidRDefault="00414EA3" w:rsidP="00A1580B">
      <w:pPr>
        <w:pStyle w:val="Decimalesdeltextodelatabla"/>
        <w:numPr>
          <w:ilvl w:val="0"/>
          <w:numId w:val="26"/>
        </w:numPr>
        <w:tabs>
          <w:tab w:val="clear" w:pos="1252"/>
          <w:tab w:val="decimal" w:pos="869"/>
        </w:tabs>
        <w:spacing w:before="0" w:after="0" w:line="240" w:lineRule="atLeast"/>
        <w:ind w:left="648" w:right="0"/>
        <w:rPr>
          <w:rFonts w:cs="Arial"/>
          <w:szCs w:val="24"/>
          <w:lang w:val="es-US"/>
        </w:rPr>
      </w:pPr>
      <w:r w:rsidRPr="00B07E21">
        <w:rPr>
          <w:rFonts w:cs="Arial"/>
          <w:szCs w:val="24"/>
          <w:lang w:val="es-US"/>
        </w:rPr>
        <w:t>Ser neutral y garantizar profesionalidad como entrevistador.</w:t>
      </w:r>
    </w:p>
    <w:p w14:paraId="2EED13A2" w14:textId="77777777" w:rsidR="00414EA3" w:rsidRPr="00B07E21" w:rsidRDefault="00414EA3" w:rsidP="00A1580B">
      <w:pPr>
        <w:pStyle w:val="Decimalesdeltextodelatabla"/>
        <w:numPr>
          <w:ilvl w:val="0"/>
          <w:numId w:val="26"/>
        </w:numPr>
        <w:tabs>
          <w:tab w:val="clear" w:pos="1252"/>
          <w:tab w:val="decimal" w:pos="869"/>
        </w:tabs>
        <w:spacing w:before="0" w:after="0" w:line="240" w:lineRule="atLeast"/>
        <w:ind w:left="648" w:right="0"/>
        <w:rPr>
          <w:rFonts w:cs="Arial"/>
          <w:szCs w:val="24"/>
          <w:lang w:val="es-US"/>
        </w:rPr>
      </w:pPr>
      <w:r w:rsidRPr="00B07E21">
        <w:rPr>
          <w:rFonts w:cs="Arial"/>
          <w:szCs w:val="24"/>
          <w:lang w:val="es-US"/>
        </w:rPr>
        <w:t>Tampoco debe identificarse demasiado con el otro, sea por simpatía, lástima u otros motivos; tiene que ser neutral para conseguir informaciones confiables. El cuestionario está diseñado con preguntas y respuestas precisas, por lo que cualquier esfuerzo para cambiar las preguntas por otras equivalentes en aras de garantizar la comprensión del entrevistado, puede distorsionar el sentido de las mismas, sugerir e influir en las respuestas.</w:t>
      </w:r>
    </w:p>
    <w:p w14:paraId="5816ECB7" w14:textId="77777777" w:rsidR="00414EA3" w:rsidRPr="00B07E21" w:rsidRDefault="00414EA3" w:rsidP="00A1580B">
      <w:pPr>
        <w:pStyle w:val="Decimalesdeltextodelatabla"/>
        <w:numPr>
          <w:ilvl w:val="0"/>
          <w:numId w:val="26"/>
        </w:numPr>
        <w:tabs>
          <w:tab w:val="clear" w:pos="1252"/>
          <w:tab w:val="decimal" w:pos="869"/>
        </w:tabs>
        <w:spacing w:before="0" w:after="0" w:line="240" w:lineRule="exact"/>
        <w:ind w:left="648" w:right="0"/>
        <w:rPr>
          <w:rFonts w:cs="Arial"/>
          <w:szCs w:val="24"/>
          <w:lang w:val="es-US"/>
        </w:rPr>
      </w:pPr>
      <w:r w:rsidRPr="00B07E21">
        <w:rPr>
          <w:rFonts w:cs="Arial"/>
          <w:szCs w:val="24"/>
          <w:lang w:val="es-US"/>
        </w:rPr>
        <w:t xml:space="preserve">Para garantizar la cooperación del entrevistado y obtener respuestas "honestas”, resulta importante convencer al entrevistado sobre la confidencialidad de la información y su carácter voluntario; con ello se pueden </w:t>
      </w:r>
      <w:r w:rsidRPr="00B07E21">
        <w:rPr>
          <w:rFonts w:cs="Arial"/>
          <w:szCs w:val="24"/>
          <w:lang w:val="es-US"/>
        </w:rPr>
        <w:lastRenderedPageBreak/>
        <w:t>evitar resistencias y romper barreras que impidan la comunicación entre entrevistado y entrevistador.</w:t>
      </w:r>
    </w:p>
    <w:p w14:paraId="02841189" w14:textId="77777777" w:rsidR="00414EA3" w:rsidRPr="00B07E21" w:rsidRDefault="00414EA3" w:rsidP="00A1580B">
      <w:pPr>
        <w:pStyle w:val="Decimalesdeltextodelatabla"/>
        <w:numPr>
          <w:ilvl w:val="0"/>
          <w:numId w:val="26"/>
        </w:numPr>
        <w:tabs>
          <w:tab w:val="clear" w:pos="1252"/>
          <w:tab w:val="decimal" w:pos="869"/>
        </w:tabs>
        <w:spacing w:before="0" w:after="0"/>
        <w:ind w:left="648" w:right="0"/>
        <w:rPr>
          <w:rFonts w:cs="Arial"/>
          <w:szCs w:val="24"/>
          <w:lang w:val="es-US"/>
        </w:rPr>
      </w:pPr>
      <w:r w:rsidRPr="00B07E21">
        <w:rPr>
          <w:rFonts w:cs="Arial"/>
          <w:szCs w:val="24"/>
          <w:lang w:val="es-US"/>
        </w:rPr>
        <w:t>Diseñar las preguntas es una tarea compleja, aunque el cuestionario se elabora para una persona teóricamente promedio, hay diferencias culturales y cognitivas entre las personas que se van a entrevistar; por ello resulta imprescindible que el entrevistador esté preparado para adecuar “el ritmo" y la forma de introducir cada pregunta. Ello es imprescindible en aquellas preguntas donde la persona tiene que seleccionar varias respuestas o alternativas; algunos requerirán que se le repitan las opciones, otros no.</w:t>
      </w:r>
    </w:p>
    <w:p w14:paraId="1FA15B36" w14:textId="77777777" w:rsidR="00414EA3" w:rsidRPr="00B07E21" w:rsidRDefault="00414EA3" w:rsidP="00A1580B">
      <w:pPr>
        <w:pStyle w:val="Decimalesdeltextodelatabla"/>
        <w:numPr>
          <w:ilvl w:val="0"/>
          <w:numId w:val="26"/>
        </w:numPr>
        <w:tabs>
          <w:tab w:val="clear" w:pos="1252"/>
          <w:tab w:val="decimal" w:pos="869"/>
        </w:tabs>
        <w:spacing w:before="0" w:after="0"/>
        <w:ind w:left="648" w:right="0"/>
        <w:rPr>
          <w:rFonts w:cs="Arial"/>
          <w:szCs w:val="24"/>
          <w:lang w:val="es-US"/>
        </w:rPr>
      </w:pPr>
      <w:r w:rsidRPr="00B07E21">
        <w:rPr>
          <w:rFonts w:cs="Arial"/>
          <w:szCs w:val="24"/>
          <w:lang w:val="es-US"/>
        </w:rPr>
        <w:t>Nunca se deben hacer dos preguntas a la vez; hay que cuidar mucho el "tono" en que se pregunta, sobre todo cuando se abordan temas que pueden ser sensibles para la persona; nunca se deben formular preguntas de forma brusca o que puedan parecer ofensivas.</w:t>
      </w:r>
    </w:p>
    <w:p w14:paraId="0C34E111" w14:textId="77777777" w:rsidR="00414EA3" w:rsidRPr="00B07E21" w:rsidRDefault="00414EA3" w:rsidP="00A1580B">
      <w:pPr>
        <w:pStyle w:val="Decimalesdeltextodelatabla"/>
        <w:numPr>
          <w:ilvl w:val="0"/>
          <w:numId w:val="26"/>
        </w:numPr>
        <w:tabs>
          <w:tab w:val="clear" w:pos="1252"/>
          <w:tab w:val="decimal" w:pos="869"/>
        </w:tabs>
        <w:spacing w:before="0" w:after="0"/>
        <w:ind w:left="648" w:right="0"/>
        <w:rPr>
          <w:rFonts w:cs="Arial"/>
          <w:szCs w:val="24"/>
          <w:lang w:val="es-US"/>
        </w:rPr>
      </w:pPr>
      <w:r w:rsidRPr="00B07E21">
        <w:rPr>
          <w:rFonts w:cs="Arial"/>
          <w:szCs w:val="24"/>
          <w:lang w:val="es-US"/>
        </w:rPr>
        <w:t>Aprender a interrumpir y a enfrentar contradicciones.</w:t>
      </w:r>
    </w:p>
    <w:p w14:paraId="63AB075D" w14:textId="77777777" w:rsidR="00414EA3" w:rsidRPr="00B07E21" w:rsidRDefault="00414EA3" w:rsidP="00A1580B">
      <w:pPr>
        <w:pStyle w:val="Decimalesdeltextodelatabla"/>
        <w:numPr>
          <w:ilvl w:val="0"/>
          <w:numId w:val="26"/>
        </w:numPr>
        <w:tabs>
          <w:tab w:val="clear" w:pos="1252"/>
          <w:tab w:val="decimal" w:pos="869"/>
        </w:tabs>
        <w:spacing w:before="0" w:after="0"/>
        <w:ind w:left="648" w:right="0"/>
        <w:rPr>
          <w:rFonts w:cs="Arial"/>
          <w:szCs w:val="24"/>
        </w:rPr>
      </w:pPr>
      <w:r w:rsidRPr="00B07E21">
        <w:rPr>
          <w:rFonts w:cs="Arial"/>
          <w:szCs w:val="24"/>
          <w:lang w:val="es-US"/>
        </w:rPr>
        <w:t xml:space="preserve">Por otra parte, cuando el entrevistador cree que un dato contradice algo de lo ya expresado por la persona, no debe pensar que le están mintiendo; puede ser simplemente, un error de interpretación de la pregunta. En cualquier caso, ante una contradicción se puede decir: "Yo entendí diferente”. </w:t>
      </w:r>
      <w:r w:rsidRPr="00B07E21">
        <w:rPr>
          <w:rFonts w:cs="Arial"/>
          <w:szCs w:val="24"/>
        </w:rPr>
        <w:t>¿Me equivoque?</w:t>
      </w:r>
    </w:p>
    <w:p w14:paraId="334671D9" w14:textId="77777777" w:rsidR="00414EA3" w:rsidRPr="00B07E21" w:rsidRDefault="00414EA3" w:rsidP="00A1580B">
      <w:pPr>
        <w:pStyle w:val="Decimalesdeltextodelatabla"/>
        <w:numPr>
          <w:ilvl w:val="0"/>
          <w:numId w:val="26"/>
        </w:numPr>
        <w:tabs>
          <w:tab w:val="clear" w:pos="1252"/>
          <w:tab w:val="decimal" w:pos="869"/>
        </w:tabs>
        <w:spacing w:before="0" w:after="0"/>
        <w:ind w:left="648" w:right="0"/>
        <w:rPr>
          <w:rFonts w:cs="Arial"/>
          <w:szCs w:val="24"/>
          <w:lang w:val="es-US"/>
        </w:rPr>
      </w:pPr>
      <w:r w:rsidRPr="00B07E21">
        <w:rPr>
          <w:rFonts w:cs="Arial"/>
          <w:szCs w:val="24"/>
          <w:lang w:val="es-US"/>
        </w:rPr>
        <w:t>Toda entrevista debe terminar agradeciendo la colaboración y el tiempo que ha dedicado el entrevistado. Se le debe dar la oportunidad de agregar aspectos que no se le hayan preguntado o que crean importantes y que haya olvidado o aclarado insuficientemente cuando respondió. En resumen, siempre dejar las puertas abiertas para otra visita o encuesta.</w:t>
      </w:r>
    </w:p>
    <w:p w14:paraId="308A5D5C" w14:textId="77777777" w:rsidR="00414EA3" w:rsidRPr="00B07E21" w:rsidRDefault="00414EA3" w:rsidP="00414EA3">
      <w:pPr>
        <w:rPr>
          <w:rFonts w:cs="Arial"/>
          <w:b/>
          <w:szCs w:val="24"/>
          <w:lang w:val="es-US"/>
        </w:rPr>
      </w:pPr>
      <w:r w:rsidRPr="00B07E21">
        <w:rPr>
          <w:rFonts w:cs="Arial"/>
          <w:b/>
          <w:szCs w:val="24"/>
          <w:lang w:val="es-US"/>
        </w:rPr>
        <w:t>Algunas reglas para un buen comienzo de la entrevista:</w:t>
      </w:r>
    </w:p>
    <w:p w14:paraId="6A9C1FB6" w14:textId="02797F0F" w:rsidR="00414EA3" w:rsidRDefault="00414EA3" w:rsidP="00A1580B">
      <w:pPr>
        <w:numPr>
          <w:ilvl w:val="0"/>
          <w:numId w:val="30"/>
        </w:numPr>
        <w:rPr>
          <w:rFonts w:cs="Arial"/>
          <w:szCs w:val="24"/>
          <w:lang w:val="es-US"/>
        </w:rPr>
      </w:pPr>
      <w:r w:rsidRPr="00B07E21">
        <w:rPr>
          <w:rFonts w:cs="Arial"/>
          <w:szCs w:val="24"/>
          <w:lang w:val="es-US"/>
        </w:rPr>
        <w:t>Al llamar a la vivienda y abrirle la puerta, salude amablemente e identifíquese como entrevistador de la Encuesta Nacional de Ocupación, que se está efectuando bajo la dirección de la Oficina Nacional de Estadísticas e Información y muestre la credencial que lo acredita como tal.</w:t>
      </w:r>
    </w:p>
    <w:p w14:paraId="3DF10D14" w14:textId="77777777" w:rsidR="00414EA3" w:rsidRDefault="00414EA3" w:rsidP="00A1580B">
      <w:pPr>
        <w:numPr>
          <w:ilvl w:val="0"/>
          <w:numId w:val="30"/>
        </w:numPr>
        <w:rPr>
          <w:rFonts w:cs="Arial"/>
          <w:szCs w:val="24"/>
          <w:lang w:val="es-US"/>
        </w:rPr>
      </w:pPr>
      <w:r w:rsidRPr="00B07E21">
        <w:rPr>
          <w:rFonts w:cs="Arial"/>
          <w:szCs w:val="24"/>
          <w:lang w:val="es-US"/>
        </w:rPr>
        <w:t>Entregue la carta de presentación y agradecimiento y explique su contenido.</w:t>
      </w:r>
    </w:p>
    <w:p w14:paraId="296DEC09" w14:textId="77777777" w:rsidR="00414EA3" w:rsidRDefault="00414EA3" w:rsidP="00A1580B">
      <w:pPr>
        <w:numPr>
          <w:ilvl w:val="0"/>
          <w:numId w:val="30"/>
        </w:numPr>
        <w:rPr>
          <w:rFonts w:cs="Arial"/>
          <w:szCs w:val="24"/>
          <w:lang w:val="es-US"/>
        </w:rPr>
      </w:pPr>
      <w:r w:rsidRPr="00414EA3">
        <w:rPr>
          <w:rFonts w:cs="Arial"/>
          <w:szCs w:val="24"/>
          <w:lang w:val="es-US"/>
        </w:rPr>
        <w:t xml:space="preserve">Exponga los objetivos de la encuesta de la forma siguiente:   </w:t>
      </w:r>
    </w:p>
    <w:p w14:paraId="079C755D" w14:textId="77777777" w:rsidR="00414EA3" w:rsidRDefault="00414EA3" w:rsidP="00414EA3">
      <w:pPr>
        <w:ind w:left="1440"/>
        <w:rPr>
          <w:rFonts w:cs="Arial"/>
          <w:szCs w:val="24"/>
          <w:lang w:val="es-US"/>
        </w:rPr>
      </w:pPr>
      <w:r w:rsidRPr="00414EA3">
        <w:rPr>
          <w:rFonts w:cs="Arial"/>
          <w:szCs w:val="24"/>
          <w:lang w:val="es-US"/>
        </w:rPr>
        <w:t>El objetivo de la presente encuesta lo constituye la obtención de información sobre algunas características generales, educacionales y económicas de los integrantes de su hogar, cuyos datos son confidenciales y estos se adicionan a los que brindan todas las viviendas seleccionadas a participar en la encuesta, 63 000 aproximadamente en el país. Con ello, se elaboran las estadísticas de Cuba y sus provincias sobre estos aspectos y que constituyen una información de vital importancia, para la elaboración de políticas y programas sociales y económicos.</w:t>
      </w:r>
    </w:p>
    <w:p w14:paraId="7E9EAEED" w14:textId="77777777" w:rsidR="00414EA3" w:rsidRDefault="00414EA3" w:rsidP="00A1580B">
      <w:pPr>
        <w:numPr>
          <w:ilvl w:val="0"/>
          <w:numId w:val="30"/>
        </w:numPr>
        <w:rPr>
          <w:rFonts w:cs="Arial"/>
          <w:szCs w:val="24"/>
          <w:lang w:val="es-US"/>
        </w:rPr>
      </w:pPr>
      <w:r w:rsidRPr="00414EA3">
        <w:rPr>
          <w:rFonts w:cs="Arial"/>
          <w:szCs w:val="24"/>
          <w:lang w:val="es-US"/>
        </w:rPr>
        <w:lastRenderedPageBreak/>
        <w:t>Indique a continuación que debe entrevistarse con todos los miembros del hogar de 15 años y más de edad residentes de la vivienda. En caso de que alguno de los integrantes del hogar se encuentre ausente DEBE coordinar el día y hora que estará presente para ser entrevistado.</w:t>
      </w:r>
    </w:p>
    <w:p w14:paraId="394175C0" w14:textId="77777777" w:rsidR="00414EA3" w:rsidRDefault="00414EA3" w:rsidP="00414EA3">
      <w:pPr>
        <w:ind w:left="1440"/>
        <w:rPr>
          <w:rFonts w:cs="Arial"/>
          <w:szCs w:val="24"/>
          <w:lang w:val="es-US"/>
        </w:rPr>
      </w:pPr>
      <w:r w:rsidRPr="00414EA3">
        <w:rPr>
          <w:rFonts w:cs="Arial"/>
          <w:b/>
          <w:szCs w:val="24"/>
          <w:lang w:val="es-US"/>
        </w:rPr>
        <w:t xml:space="preserve">NOTE que aun cuando exista disposición por parte de otra persona de la vivienda en brindar la información debe explicarle la importancia de realizar la entrevista personalmente fundamentalmente a las personas que trabajan.  </w:t>
      </w:r>
    </w:p>
    <w:p w14:paraId="7C421E26" w14:textId="77777777" w:rsidR="00414EA3" w:rsidRDefault="00414EA3" w:rsidP="00414EA3">
      <w:pPr>
        <w:ind w:left="1440"/>
        <w:rPr>
          <w:rFonts w:cs="Arial"/>
          <w:szCs w:val="24"/>
          <w:lang w:val="es-US"/>
        </w:rPr>
      </w:pPr>
      <w:r w:rsidRPr="00414EA3">
        <w:rPr>
          <w:rFonts w:cs="Arial"/>
          <w:szCs w:val="24"/>
          <w:lang w:val="es-US"/>
        </w:rPr>
        <w:t>Si algún miembro del hogar no está apto para responder el cuestionario, deberá solicitar al jefe del hogar o persona que en su lugar pueda ofrecer la información de dicha persona.</w:t>
      </w:r>
    </w:p>
    <w:p w14:paraId="293C1218" w14:textId="77777777" w:rsidR="00414EA3" w:rsidRDefault="00414EA3" w:rsidP="00A1580B">
      <w:pPr>
        <w:numPr>
          <w:ilvl w:val="0"/>
          <w:numId w:val="30"/>
        </w:numPr>
        <w:rPr>
          <w:rFonts w:cs="Arial"/>
          <w:szCs w:val="24"/>
          <w:lang w:val="es-US"/>
        </w:rPr>
      </w:pPr>
      <w:r w:rsidRPr="00414EA3">
        <w:rPr>
          <w:rFonts w:cs="Arial"/>
          <w:szCs w:val="24"/>
          <w:lang w:val="es-US"/>
        </w:rPr>
        <w:t>En ningún caso se podrá obtener información por medio de empleadas domésticas, personas ajenas al hogar, u otras personas que, por razones de su estado físico, mental o edad, no estén en condiciones de proporcionarla con exactitud.</w:t>
      </w:r>
    </w:p>
    <w:p w14:paraId="0155C923" w14:textId="5C8303F7" w:rsidR="00414EA3" w:rsidRPr="00414EA3" w:rsidRDefault="00414EA3" w:rsidP="00A1580B">
      <w:pPr>
        <w:numPr>
          <w:ilvl w:val="0"/>
          <w:numId w:val="30"/>
        </w:numPr>
        <w:rPr>
          <w:rFonts w:cs="Arial"/>
          <w:szCs w:val="24"/>
          <w:lang w:val="es-US"/>
        </w:rPr>
      </w:pPr>
      <w:r w:rsidRPr="00414EA3">
        <w:rPr>
          <w:rFonts w:cs="Arial"/>
          <w:szCs w:val="24"/>
          <w:lang w:val="es-US"/>
        </w:rPr>
        <w:t>Una vez informado el hogar sobre el objetivo de la encuesta y que éste se encuentre dispuesto a cooperar con la misma, comuníquele que va a comenzar a efectuar las preguntas contenidas en el cuestionario.</w:t>
      </w:r>
    </w:p>
    <w:p w14:paraId="53120773" w14:textId="77777777" w:rsidR="00414EA3" w:rsidRDefault="00414EA3" w:rsidP="00414EA3">
      <w:pPr>
        <w:rPr>
          <w:noProof/>
          <w:sz w:val="20"/>
        </w:rPr>
      </w:pPr>
    </w:p>
    <w:p w14:paraId="2AD9CDC1" w14:textId="77777777" w:rsidR="00504E18" w:rsidRPr="00D5672C" w:rsidRDefault="00504E18" w:rsidP="00504E18">
      <w:pPr>
        <w:pStyle w:val="Ttulo1"/>
      </w:pPr>
      <w:bookmarkStart w:id="18" w:name="_Toc123813152"/>
      <w:bookmarkStart w:id="19" w:name="_Toc125629113"/>
      <w:r>
        <w:lastRenderedPageBreak/>
        <w:t>Instrucciones para el llenado de los cuestionarios.</w:t>
      </w:r>
      <w:bookmarkEnd w:id="18"/>
      <w:bookmarkEnd w:id="19"/>
    </w:p>
    <w:p w14:paraId="6B6A1A41" w14:textId="77777777" w:rsidR="00504E18" w:rsidRPr="00DB531E" w:rsidRDefault="00504E18" w:rsidP="00504E18">
      <w:pPr>
        <w:rPr>
          <w:rFonts w:cs="Arial"/>
          <w:b/>
          <w:bCs/>
          <w:szCs w:val="22"/>
        </w:rPr>
      </w:pPr>
      <w:r w:rsidRPr="00DB531E">
        <w:rPr>
          <w:rFonts w:cs="Arial"/>
          <w:b/>
          <w:bCs/>
          <w:szCs w:val="22"/>
        </w:rPr>
        <w:t>Portada</w:t>
      </w:r>
    </w:p>
    <w:p w14:paraId="607E25C6" w14:textId="77777777" w:rsidR="00504E18" w:rsidRPr="00DB531E" w:rsidRDefault="00504E18" w:rsidP="00504E18">
      <w:pPr>
        <w:rPr>
          <w:rFonts w:cs="Arial"/>
          <w:szCs w:val="22"/>
        </w:rPr>
      </w:pPr>
      <w:r w:rsidRPr="00DB531E">
        <w:rPr>
          <w:rFonts w:cs="Arial"/>
          <w:szCs w:val="22"/>
        </w:rPr>
        <w:t xml:space="preserve">Una vez que se haya presentado en la vivienda y explicado el objetivo de la Encuesta, antes de comenzar a realizar el llenado de los cuestionarios debe conocer si en la vivienda reside más de un hogar ya que esto determinará el llenado de los cuestionarios. </w:t>
      </w:r>
    </w:p>
    <w:p w14:paraId="627C0800" w14:textId="77777777" w:rsidR="00504E18" w:rsidRPr="00DB531E" w:rsidRDefault="00504E18" w:rsidP="00504E18">
      <w:pPr>
        <w:rPr>
          <w:rFonts w:cs="Arial"/>
          <w:b/>
          <w:bCs/>
          <w:szCs w:val="22"/>
        </w:rPr>
      </w:pPr>
      <w:r w:rsidRPr="00DB531E">
        <w:rPr>
          <w:rFonts w:cs="Arial"/>
          <w:b/>
          <w:bCs/>
          <w:szCs w:val="22"/>
        </w:rPr>
        <w:t xml:space="preserve">Definiciones Metodológicas  </w:t>
      </w:r>
    </w:p>
    <w:p w14:paraId="4B4BD77E" w14:textId="77777777" w:rsidR="00504E18" w:rsidRPr="00DB531E" w:rsidRDefault="00504E18" w:rsidP="00504E18">
      <w:pPr>
        <w:rPr>
          <w:rFonts w:cs="Arial"/>
          <w:szCs w:val="22"/>
        </w:rPr>
      </w:pPr>
      <w:r w:rsidRPr="00DB531E">
        <w:rPr>
          <w:rFonts w:cs="Arial"/>
          <w:b/>
          <w:bCs/>
          <w:szCs w:val="22"/>
          <w:u w:val="single"/>
        </w:rPr>
        <w:t>Vivienda particular</w:t>
      </w:r>
      <w:r>
        <w:rPr>
          <w:rFonts w:cs="Arial"/>
          <w:b/>
          <w:bCs/>
          <w:szCs w:val="22"/>
          <w:u w:val="single"/>
        </w:rPr>
        <w:t>:</w:t>
      </w:r>
      <w:r w:rsidRPr="00206D42">
        <w:rPr>
          <w:rFonts w:cs="Arial"/>
          <w:b/>
          <w:bCs/>
          <w:szCs w:val="22"/>
        </w:rPr>
        <w:t xml:space="preserve"> </w:t>
      </w:r>
      <w:r w:rsidRPr="00DB531E">
        <w:rPr>
          <w:rFonts w:cs="Arial"/>
          <w:szCs w:val="22"/>
        </w:rPr>
        <w:t>Se entiende por vivienda particular la ocupada por uno o más hogares, una de las características que determina la condición de vivienda particular es que la pieza o conjunto de piezas disponga de una entrada independiente, o sea, que para penetrar en ella no haya que atravesar otras piezas que pertenezcan a otra vivienda o local de trabajo.</w:t>
      </w:r>
    </w:p>
    <w:p w14:paraId="3796E167" w14:textId="77777777" w:rsidR="00504E18" w:rsidRPr="00DB531E" w:rsidRDefault="00504E18" w:rsidP="00504E18">
      <w:pPr>
        <w:rPr>
          <w:rFonts w:cs="Arial"/>
          <w:szCs w:val="22"/>
        </w:rPr>
      </w:pPr>
      <w:r w:rsidRPr="00DB531E">
        <w:rPr>
          <w:rFonts w:cs="Arial"/>
          <w:szCs w:val="22"/>
        </w:rPr>
        <w:t>No es necesario que la vivienda tenga entrada independiente desde la calle, puede que sea por un patio, corredor, pasillo o escalera, aun cuando sea común para varias viviendas.</w:t>
      </w:r>
    </w:p>
    <w:p w14:paraId="32520416" w14:textId="77777777" w:rsidR="00504E18" w:rsidRPr="00DB531E" w:rsidRDefault="00504E18" w:rsidP="00504E18">
      <w:pPr>
        <w:rPr>
          <w:szCs w:val="22"/>
        </w:rPr>
      </w:pPr>
      <w:r w:rsidRPr="00DB531E">
        <w:rPr>
          <w:rFonts w:cs="Arial"/>
          <w:b/>
          <w:bCs/>
          <w:szCs w:val="22"/>
          <w:u w:val="single"/>
        </w:rPr>
        <w:t>Hogar</w:t>
      </w:r>
      <w:r>
        <w:rPr>
          <w:rFonts w:cs="Arial"/>
          <w:b/>
          <w:bCs/>
          <w:szCs w:val="22"/>
          <w:u w:val="single"/>
        </w:rPr>
        <w:t>:</w:t>
      </w:r>
      <w:r w:rsidRPr="00206D42">
        <w:rPr>
          <w:rFonts w:cs="Arial"/>
          <w:b/>
          <w:bCs/>
          <w:szCs w:val="22"/>
        </w:rPr>
        <w:t xml:space="preserve"> </w:t>
      </w:r>
      <w:r w:rsidRPr="00DB531E">
        <w:rPr>
          <w:rFonts w:cs="Arial"/>
          <w:szCs w:val="22"/>
        </w:rPr>
        <w:t>Se entiende por hogar la persona o grupo de personas, con o sin vínculo de parentesco, que tienen un presupuesto común, cocinan para el conjunto y conviven de forma habitual, ocupando una vivienda o parte de ella.</w:t>
      </w:r>
      <w:r w:rsidRPr="00DB531E">
        <w:rPr>
          <w:szCs w:val="22"/>
        </w:rPr>
        <w:t xml:space="preserve"> </w:t>
      </w:r>
    </w:p>
    <w:p w14:paraId="0F738767" w14:textId="77777777" w:rsidR="00504E18" w:rsidRPr="00DB531E" w:rsidRDefault="00504E18" w:rsidP="00A1580B">
      <w:pPr>
        <w:pStyle w:val="Decimalesdeltextodelatabla"/>
        <w:numPr>
          <w:ilvl w:val="0"/>
          <w:numId w:val="31"/>
        </w:numPr>
        <w:tabs>
          <w:tab w:val="clear" w:pos="1252"/>
          <w:tab w:val="decimal" w:pos="869"/>
        </w:tabs>
        <w:spacing w:before="0" w:after="0" w:line="259" w:lineRule="auto"/>
        <w:ind w:right="0"/>
        <w:rPr>
          <w:rFonts w:cs="Arial"/>
          <w:szCs w:val="22"/>
        </w:rPr>
      </w:pPr>
      <w:r w:rsidRPr="00DB531E">
        <w:rPr>
          <w:rFonts w:cs="Arial"/>
          <w:szCs w:val="22"/>
        </w:rPr>
        <w:t>No debe incluir como miembros del hogar a personas que ayudan económicamente a los integrantes de un hogar.</w:t>
      </w:r>
    </w:p>
    <w:p w14:paraId="5E1E31DD" w14:textId="77777777" w:rsidR="00504E18" w:rsidRPr="00DB531E" w:rsidRDefault="00504E18" w:rsidP="00A1580B">
      <w:pPr>
        <w:pStyle w:val="Decimalesdeltextodelatabla"/>
        <w:numPr>
          <w:ilvl w:val="0"/>
          <w:numId w:val="31"/>
        </w:numPr>
        <w:tabs>
          <w:tab w:val="clear" w:pos="1252"/>
          <w:tab w:val="decimal" w:pos="869"/>
        </w:tabs>
        <w:spacing w:before="0" w:after="0" w:line="259" w:lineRule="auto"/>
        <w:ind w:right="0"/>
        <w:rPr>
          <w:rFonts w:cs="Arial"/>
          <w:szCs w:val="22"/>
        </w:rPr>
      </w:pPr>
      <w:r w:rsidRPr="00DB531E">
        <w:rPr>
          <w:rFonts w:cs="Arial"/>
          <w:szCs w:val="22"/>
        </w:rPr>
        <w:t>A personas que trabajan para ese hogar y pueden hasta dormir en el mismo, pues estas personas tienen su residencia permanente en otra vivienda.</w:t>
      </w:r>
    </w:p>
    <w:p w14:paraId="476BD502" w14:textId="77777777" w:rsidR="00504E18" w:rsidRPr="00DB531E" w:rsidRDefault="00504E18" w:rsidP="00A1580B">
      <w:pPr>
        <w:pStyle w:val="Decimalesdeltextodelatabla"/>
        <w:numPr>
          <w:ilvl w:val="0"/>
          <w:numId w:val="31"/>
        </w:numPr>
        <w:tabs>
          <w:tab w:val="clear" w:pos="1252"/>
          <w:tab w:val="decimal" w:pos="869"/>
        </w:tabs>
        <w:spacing w:before="0" w:after="0" w:line="259" w:lineRule="auto"/>
        <w:ind w:right="0"/>
        <w:rPr>
          <w:rFonts w:cs="Arial"/>
          <w:szCs w:val="22"/>
        </w:rPr>
      </w:pPr>
      <w:r w:rsidRPr="00DB531E">
        <w:rPr>
          <w:rFonts w:cs="Arial"/>
          <w:szCs w:val="22"/>
        </w:rPr>
        <w:t xml:space="preserve">No debe relacionar la cantidad de hogares en una vivienda con la cantidad de «Libretas de Abastecimiento». </w:t>
      </w:r>
    </w:p>
    <w:p w14:paraId="0ED792E2" w14:textId="77777777" w:rsidR="00504E18" w:rsidRPr="00DB531E" w:rsidRDefault="00504E18" w:rsidP="00504E18">
      <w:pPr>
        <w:rPr>
          <w:szCs w:val="22"/>
        </w:rPr>
      </w:pPr>
      <w:r w:rsidRPr="00DB531E">
        <w:rPr>
          <w:rFonts w:cs="Arial"/>
          <w:szCs w:val="22"/>
        </w:rPr>
        <w:t>Teniendo en cuenta lo definido anteriormente, si le declaran que en la vivienda reside más de un hogar, debe tener presente que los datos de la Composición del Hogar-Sección 1, se llenará de forma independiente para cada hogar, no así las Características de la Vivienda-Sección 2 que solo se llenarán</w:t>
      </w:r>
      <w:r w:rsidRPr="00DB531E">
        <w:rPr>
          <w:szCs w:val="22"/>
        </w:rPr>
        <w:t xml:space="preserve"> en el hogar principal con la información de todos los hogares específicamente con lo relacionado a equipos y medios de transporte (preguntas 2.13 y 2.14).</w:t>
      </w:r>
    </w:p>
    <w:p w14:paraId="6EBB3FC0" w14:textId="77777777" w:rsidR="006B60B6" w:rsidRDefault="006B60B6" w:rsidP="00504E18">
      <w:pPr>
        <w:rPr>
          <w:rFonts w:cs="Arial"/>
          <w:b/>
          <w:bCs/>
          <w:szCs w:val="22"/>
          <w:u w:val="single"/>
        </w:rPr>
      </w:pPr>
      <w:bookmarkStart w:id="20" w:name="_Hlk103238459"/>
    </w:p>
    <w:p w14:paraId="713311A5" w14:textId="77777777" w:rsidR="006B60B6" w:rsidRDefault="006B60B6" w:rsidP="00504E18">
      <w:pPr>
        <w:rPr>
          <w:rFonts w:cs="Arial"/>
          <w:b/>
          <w:bCs/>
          <w:szCs w:val="22"/>
          <w:u w:val="single"/>
        </w:rPr>
      </w:pPr>
    </w:p>
    <w:p w14:paraId="7535DB1B" w14:textId="77777777" w:rsidR="006B60B6" w:rsidRDefault="006B60B6" w:rsidP="00504E18">
      <w:pPr>
        <w:rPr>
          <w:rFonts w:cs="Arial"/>
          <w:b/>
          <w:bCs/>
          <w:szCs w:val="22"/>
          <w:u w:val="single"/>
        </w:rPr>
      </w:pPr>
    </w:p>
    <w:p w14:paraId="53060B76" w14:textId="77777777" w:rsidR="006B60B6" w:rsidRDefault="006B60B6" w:rsidP="00504E18">
      <w:pPr>
        <w:rPr>
          <w:rFonts w:cs="Arial"/>
          <w:b/>
          <w:bCs/>
          <w:szCs w:val="22"/>
          <w:u w:val="single"/>
        </w:rPr>
      </w:pPr>
    </w:p>
    <w:p w14:paraId="1D494826" w14:textId="77777777" w:rsidR="006B60B6" w:rsidRDefault="006B60B6" w:rsidP="00504E18">
      <w:pPr>
        <w:rPr>
          <w:rFonts w:cs="Arial"/>
          <w:b/>
          <w:bCs/>
          <w:szCs w:val="22"/>
          <w:u w:val="single"/>
        </w:rPr>
      </w:pPr>
    </w:p>
    <w:p w14:paraId="21DB8037" w14:textId="62C0E620" w:rsidR="00504E18" w:rsidRPr="00DB531E" w:rsidRDefault="00504E18" w:rsidP="00504E18">
      <w:pPr>
        <w:rPr>
          <w:rFonts w:cs="Arial"/>
          <w:b/>
          <w:bCs/>
          <w:szCs w:val="22"/>
          <w:u w:val="single"/>
        </w:rPr>
      </w:pPr>
      <w:r w:rsidRPr="00DB531E">
        <w:rPr>
          <w:rFonts w:cs="Arial"/>
          <w:b/>
          <w:bCs/>
          <w:szCs w:val="22"/>
          <w:u w:val="single"/>
        </w:rPr>
        <w:lastRenderedPageBreak/>
        <w:t>Llenado del Cuestionario</w:t>
      </w:r>
    </w:p>
    <w:bookmarkEnd w:id="20"/>
    <w:p w14:paraId="509D2C78" w14:textId="77777777" w:rsidR="00504E18" w:rsidRPr="00DB531E" w:rsidRDefault="00504E18" w:rsidP="00504E18">
      <w:pPr>
        <w:rPr>
          <w:rFonts w:cs="Arial"/>
          <w:b/>
          <w:bCs/>
          <w:szCs w:val="22"/>
          <w:u w:val="single"/>
        </w:rPr>
      </w:pPr>
      <w:r w:rsidRPr="00DB531E">
        <w:rPr>
          <w:rFonts w:cs="Arial"/>
          <w:b/>
          <w:bCs/>
          <w:szCs w:val="22"/>
          <w:u w:val="single"/>
        </w:rPr>
        <w:t>Dirección de la vivienda</w:t>
      </w:r>
    </w:p>
    <w:p w14:paraId="38BFDE79" w14:textId="5D8B7AB9" w:rsidR="00504E18" w:rsidRDefault="00504E18" w:rsidP="00504E18">
      <w:pPr>
        <w:rPr>
          <w:rFonts w:cs="Arial"/>
          <w:szCs w:val="22"/>
        </w:rPr>
      </w:pPr>
      <w:r>
        <w:rPr>
          <w:noProof/>
          <w:sz w:val="20"/>
          <w:lang w:eastAsia="es-ES"/>
        </w:rPr>
        <w:drawing>
          <wp:anchor distT="0" distB="0" distL="114300" distR="114300" simplePos="0" relativeHeight="251664384" behindDoc="0" locked="0" layoutInCell="1" allowOverlap="1" wp14:anchorId="33C68A7F" wp14:editId="6993265E">
            <wp:simplePos x="0" y="0"/>
            <wp:positionH relativeFrom="column">
              <wp:posOffset>114168</wp:posOffset>
            </wp:positionH>
            <wp:positionV relativeFrom="paragraph">
              <wp:posOffset>873156</wp:posOffset>
            </wp:positionV>
            <wp:extent cx="5473700" cy="1979295"/>
            <wp:effectExtent l="0" t="0" r="0" b="1905"/>
            <wp:wrapTopAndBottom/>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3700" cy="1979295"/>
                    </a:xfrm>
                    <a:prstGeom prst="rect">
                      <a:avLst/>
                    </a:prstGeom>
                    <a:noFill/>
                  </pic:spPr>
                </pic:pic>
              </a:graphicData>
            </a:graphic>
            <wp14:sizeRelH relativeFrom="page">
              <wp14:pctWidth>0</wp14:pctWidth>
            </wp14:sizeRelH>
            <wp14:sizeRelV relativeFrom="page">
              <wp14:pctHeight>0</wp14:pctHeight>
            </wp14:sizeRelV>
          </wp:anchor>
        </w:drawing>
      </w:r>
      <w:r w:rsidRPr="00DB531E">
        <w:rPr>
          <w:rFonts w:cs="Arial"/>
          <w:szCs w:val="22"/>
        </w:rPr>
        <w:t xml:space="preserve">El Entrevistador anotará los datos que se solicitan en estos recuadros, los que se encuentran reflejados en la Guía de Visita. En el caso que no coincida con lo que refiere el informante de la vivienda se procederá a realizar las anotaciones correspondientes en el cuestionario y </w:t>
      </w:r>
      <w:r w:rsidR="006B60B6">
        <w:rPr>
          <w:rFonts w:cs="Arial"/>
          <w:szCs w:val="22"/>
        </w:rPr>
        <w:t>se rectificarán en la Guía de Visita.</w:t>
      </w:r>
    </w:p>
    <w:p w14:paraId="69B8EBC4" w14:textId="77777777" w:rsidR="00504E18" w:rsidRPr="00DB531E" w:rsidRDefault="00504E18" w:rsidP="00504E18">
      <w:pPr>
        <w:rPr>
          <w:rFonts w:cs="Arial"/>
          <w:szCs w:val="22"/>
        </w:rPr>
      </w:pPr>
    </w:p>
    <w:p w14:paraId="387E7FCC" w14:textId="77777777" w:rsidR="00504E18" w:rsidRDefault="00504E18" w:rsidP="00504E18">
      <w:pPr>
        <w:rPr>
          <w:rFonts w:cs="Arial"/>
          <w:b/>
          <w:bCs/>
          <w:szCs w:val="24"/>
          <w:u w:val="single"/>
        </w:rPr>
      </w:pPr>
      <w:r w:rsidRPr="00CC3E9E">
        <w:rPr>
          <w:rFonts w:cs="Arial"/>
          <w:b/>
          <w:bCs/>
          <w:szCs w:val="24"/>
          <w:u w:val="single"/>
        </w:rPr>
        <w:t>PARA USO DEL ENTREVISTADOR</w:t>
      </w:r>
    </w:p>
    <w:p w14:paraId="67F98DE6" w14:textId="2AE2B41E" w:rsidR="00504E18" w:rsidRDefault="00504E18" w:rsidP="00504E18">
      <w:pPr>
        <w:rPr>
          <w:rFonts w:cs="Arial"/>
          <w:bCs/>
          <w:szCs w:val="24"/>
        </w:rPr>
      </w:pPr>
      <w:r w:rsidRPr="006C363D">
        <w:rPr>
          <w:rFonts w:cs="Arial"/>
          <w:bCs/>
          <w:szCs w:val="24"/>
        </w:rPr>
        <w:t xml:space="preserve">Una vez que haya </w:t>
      </w:r>
      <w:r>
        <w:rPr>
          <w:rFonts w:cs="Arial"/>
          <w:bCs/>
          <w:szCs w:val="24"/>
        </w:rPr>
        <w:t>completado la dirección de la vivienda, realiza el</w:t>
      </w:r>
      <w:r w:rsidRPr="00906B9C">
        <w:rPr>
          <w:rFonts w:cs="Arial"/>
          <w:bCs/>
          <w:szCs w:val="24"/>
        </w:rPr>
        <w:t xml:space="preserve"> llenado de estos recuadros </w:t>
      </w:r>
      <w:r>
        <w:rPr>
          <w:rFonts w:cs="Arial"/>
          <w:bCs/>
          <w:szCs w:val="24"/>
        </w:rPr>
        <w:t xml:space="preserve">que </w:t>
      </w:r>
      <w:r w:rsidRPr="00906B9C">
        <w:rPr>
          <w:rFonts w:cs="Arial"/>
          <w:bCs/>
          <w:szCs w:val="24"/>
        </w:rPr>
        <w:t>constituye</w:t>
      </w:r>
      <w:r>
        <w:rPr>
          <w:rFonts w:cs="Arial"/>
          <w:bCs/>
          <w:szCs w:val="24"/>
        </w:rPr>
        <w:t xml:space="preserve">n </w:t>
      </w:r>
      <w:r w:rsidRPr="00906B9C">
        <w:rPr>
          <w:rFonts w:cs="Arial"/>
          <w:bCs/>
          <w:szCs w:val="24"/>
        </w:rPr>
        <w:t>la identificación de la vivienda seleccionada</w:t>
      </w:r>
      <w:r>
        <w:rPr>
          <w:rFonts w:cs="Arial"/>
          <w:bCs/>
          <w:szCs w:val="24"/>
        </w:rPr>
        <w:t>, los cuales también se llenaran en el resto de los cuestionarios correspondientes a la vivienda.</w:t>
      </w:r>
    </w:p>
    <w:p w14:paraId="7CD46D83" w14:textId="267448FA" w:rsidR="00504E18" w:rsidRDefault="00504E18" w:rsidP="00BB57F3">
      <w:pPr>
        <w:rPr>
          <w:rFonts w:cs="Arial"/>
          <w:szCs w:val="24"/>
          <w:lang w:val="es-US"/>
        </w:rPr>
      </w:pPr>
      <w:r>
        <w:rPr>
          <w:noProof/>
          <w:sz w:val="20"/>
          <w:lang w:eastAsia="es-ES"/>
        </w:rPr>
        <w:drawing>
          <wp:anchor distT="0" distB="0" distL="114300" distR="114300" simplePos="0" relativeHeight="251666432" behindDoc="0" locked="0" layoutInCell="1" allowOverlap="1" wp14:anchorId="6BC593C2" wp14:editId="562056F1">
            <wp:simplePos x="0" y="0"/>
            <wp:positionH relativeFrom="margin">
              <wp:align>right</wp:align>
            </wp:positionH>
            <wp:positionV relativeFrom="paragraph">
              <wp:posOffset>227330</wp:posOffset>
            </wp:positionV>
            <wp:extent cx="5638165" cy="1035050"/>
            <wp:effectExtent l="0" t="0" r="635" b="0"/>
            <wp:wrapTopAndBottom/>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38165" cy="1035050"/>
                    </a:xfrm>
                    <a:prstGeom prst="rect">
                      <a:avLst/>
                    </a:prstGeom>
                    <a:noFill/>
                  </pic:spPr>
                </pic:pic>
              </a:graphicData>
            </a:graphic>
            <wp14:sizeRelH relativeFrom="page">
              <wp14:pctWidth>0</wp14:pctWidth>
            </wp14:sizeRelH>
            <wp14:sizeRelV relativeFrom="page">
              <wp14:pctHeight>0</wp14:pctHeight>
            </wp14:sizeRelV>
          </wp:anchor>
        </w:drawing>
      </w:r>
    </w:p>
    <w:p w14:paraId="65251D57" w14:textId="7639A3A7" w:rsidR="00BB57F3" w:rsidRDefault="00BB57F3" w:rsidP="00BB57F3">
      <w:pPr>
        <w:rPr>
          <w:rFonts w:cs="Arial"/>
          <w:szCs w:val="24"/>
          <w:lang w:val="es-US"/>
        </w:rPr>
      </w:pPr>
    </w:p>
    <w:p w14:paraId="4FFFDE5D" w14:textId="77777777" w:rsidR="00504E18" w:rsidRPr="00906B9C" w:rsidRDefault="00504E18" w:rsidP="00504E18">
      <w:pPr>
        <w:rPr>
          <w:rFonts w:cs="Arial"/>
          <w:bCs/>
          <w:szCs w:val="24"/>
        </w:rPr>
      </w:pPr>
      <w:r w:rsidRPr="00906B9C">
        <w:rPr>
          <w:rFonts w:cs="Arial"/>
          <w:bCs/>
          <w:szCs w:val="24"/>
        </w:rPr>
        <w:t xml:space="preserve">Mes y año: se refiere al mes y año en que se realiza la encuesta.  </w:t>
      </w:r>
    </w:p>
    <w:p w14:paraId="1F2034B6" w14:textId="77777777" w:rsidR="00155B3D" w:rsidRDefault="00504E18" w:rsidP="00504E18">
      <w:pPr>
        <w:rPr>
          <w:rFonts w:cs="Arial"/>
          <w:bCs/>
          <w:szCs w:val="24"/>
        </w:rPr>
      </w:pPr>
      <w:r>
        <w:rPr>
          <w:rFonts w:cs="Arial"/>
          <w:bCs/>
          <w:szCs w:val="24"/>
        </w:rPr>
        <w:t>Los códigos correspondientes a provincia, municipio deben corresponder a su territorio según DPA</w:t>
      </w:r>
      <w:r w:rsidR="00155B3D">
        <w:rPr>
          <w:rFonts w:cs="Arial"/>
          <w:bCs/>
          <w:szCs w:val="24"/>
        </w:rPr>
        <w:t xml:space="preserve">. </w:t>
      </w:r>
      <w:r w:rsidRPr="00573229">
        <w:rPr>
          <w:rFonts w:cs="Arial"/>
          <w:bCs/>
          <w:szCs w:val="24"/>
        </w:rPr>
        <w:t>El resto de</w:t>
      </w:r>
      <w:r w:rsidR="00155B3D">
        <w:rPr>
          <w:rFonts w:cs="Arial"/>
          <w:bCs/>
          <w:szCs w:val="24"/>
        </w:rPr>
        <w:t xml:space="preserve"> los escaques se completarán de la </w:t>
      </w:r>
      <w:r w:rsidRPr="00573229">
        <w:rPr>
          <w:rFonts w:cs="Arial"/>
          <w:bCs/>
          <w:szCs w:val="24"/>
        </w:rPr>
        <w:t xml:space="preserve"> Guía de Visita</w:t>
      </w:r>
      <w:r w:rsidR="00155B3D">
        <w:rPr>
          <w:rFonts w:cs="Arial"/>
          <w:bCs/>
          <w:szCs w:val="24"/>
        </w:rPr>
        <w:t>.</w:t>
      </w:r>
    </w:p>
    <w:p w14:paraId="2E254F74" w14:textId="0B7FC9C4" w:rsidR="00504E18" w:rsidRDefault="00155B3D" w:rsidP="00601554">
      <w:pPr>
        <w:rPr>
          <w:rFonts w:cs="Arial"/>
          <w:b/>
          <w:bCs/>
          <w:szCs w:val="24"/>
        </w:rPr>
      </w:pPr>
      <w:r w:rsidRPr="009F6E86">
        <w:rPr>
          <w:rFonts w:cs="Arial"/>
          <w:b/>
          <w:bCs/>
          <w:szCs w:val="24"/>
        </w:rPr>
        <w:t xml:space="preserve"> </w:t>
      </w:r>
      <w:r w:rsidR="009F6E86" w:rsidRPr="009F6E86">
        <w:rPr>
          <w:rFonts w:cs="Arial"/>
          <w:b/>
          <w:bCs/>
          <w:szCs w:val="24"/>
        </w:rPr>
        <w:t>Resumen del Total de Hogares</w:t>
      </w:r>
    </w:p>
    <w:p w14:paraId="406C1030" w14:textId="2EBE89EC" w:rsidR="009F6E86" w:rsidRPr="009F6E86" w:rsidRDefault="009F6E86" w:rsidP="00601554">
      <w:pPr>
        <w:rPr>
          <w:rFonts w:cs="Arial"/>
          <w:noProof/>
          <w:szCs w:val="24"/>
          <w:lang w:eastAsia="es-ES"/>
        </w:rPr>
      </w:pPr>
      <w:r>
        <w:rPr>
          <w:rFonts w:cs="Arial"/>
          <w:bCs/>
          <w:szCs w:val="24"/>
        </w:rPr>
        <w:t>A</w:t>
      </w:r>
      <w:r w:rsidRPr="009F6E86">
        <w:rPr>
          <w:rFonts w:cs="Arial"/>
          <w:bCs/>
          <w:szCs w:val="24"/>
        </w:rPr>
        <w:t>ntes de comenzar la entrevista debe</w:t>
      </w:r>
      <w:r>
        <w:rPr>
          <w:rFonts w:cs="Arial"/>
          <w:bCs/>
          <w:szCs w:val="24"/>
        </w:rPr>
        <w:t xml:space="preserve"> </w:t>
      </w:r>
      <w:r>
        <w:rPr>
          <w:rFonts w:cs="Arial"/>
          <w:noProof/>
          <w:szCs w:val="24"/>
          <w:lang w:eastAsia="es-ES"/>
        </w:rPr>
        <w:t xml:space="preserve">preguntar </w:t>
      </w:r>
      <w:r w:rsidRPr="009F6E86">
        <w:rPr>
          <w:rFonts w:cs="Arial"/>
          <w:noProof/>
          <w:szCs w:val="24"/>
          <w:lang w:eastAsia="es-ES"/>
        </w:rPr>
        <w:t xml:space="preserve"> </w:t>
      </w:r>
      <w:r>
        <w:rPr>
          <w:rFonts w:cs="Arial"/>
          <w:noProof/>
          <w:szCs w:val="24"/>
          <w:lang w:eastAsia="es-ES"/>
        </w:rPr>
        <w:t>por la cantidad de hogares que residen en la vivienda , ya que de existir más de un hogar debe llenar el resumen de personas en el hogar que viene a continuación por cada uno de ellos.</w:t>
      </w:r>
    </w:p>
    <w:p w14:paraId="1238E2EF" w14:textId="0A0976F8" w:rsidR="00504E18" w:rsidRDefault="00504E18" w:rsidP="00504E18">
      <w:pPr>
        <w:rPr>
          <w:rFonts w:cs="Arial"/>
          <w:bCs/>
          <w:szCs w:val="24"/>
        </w:rPr>
      </w:pPr>
      <w:r>
        <w:rPr>
          <w:rFonts w:cs="Arial"/>
          <w:noProof/>
          <w:szCs w:val="24"/>
          <w:lang w:eastAsia="es-ES"/>
        </w:rPr>
        <w:lastRenderedPageBreak/>
        <w:drawing>
          <wp:anchor distT="0" distB="0" distL="114300" distR="114300" simplePos="0" relativeHeight="251669504" behindDoc="0" locked="0" layoutInCell="1" allowOverlap="1" wp14:anchorId="0EB7D0DE" wp14:editId="60AB34AB">
            <wp:simplePos x="0" y="0"/>
            <wp:positionH relativeFrom="margin">
              <wp:align>center</wp:align>
            </wp:positionH>
            <wp:positionV relativeFrom="paragraph">
              <wp:posOffset>646571</wp:posOffset>
            </wp:positionV>
            <wp:extent cx="1668145" cy="1322705"/>
            <wp:effectExtent l="0" t="0" r="8255" b="0"/>
            <wp:wrapTopAndBottom/>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68145" cy="1322705"/>
                    </a:xfrm>
                    <a:prstGeom prst="rect">
                      <a:avLst/>
                    </a:prstGeom>
                    <a:noFill/>
                  </pic:spPr>
                </pic:pic>
              </a:graphicData>
            </a:graphic>
          </wp:anchor>
        </w:drawing>
      </w:r>
      <w:r w:rsidR="009F6E86">
        <w:rPr>
          <w:rFonts w:cs="Arial"/>
          <w:bCs/>
          <w:szCs w:val="24"/>
        </w:rPr>
        <w:t>Total de Hogares</w:t>
      </w:r>
      <w:r w:rsidRPr="00BC00D2">
        <w:rPr>
          <w:rFonts w:cs="Arial"/>
          <w:bCs/>
          <w:szCs w:val="24"/>
        </w:rPr>
        <w:t>: Se anotará la cantidad de hogares de la vivienda, según concepto de “hogar “, que aparece en las definiciones metodológicas y lo declarado por el entrevistado.</w:t>
      </w:r>
    </w:p>
    <w:p w14:paraId="508AD71B" w14:textId="77777777" w:rsidR="00504E18" w:rsidRPr="00BC00D2" w:rsidRDefault="00504E18" w:rsidP="00504E18">
      <w:pPr>
        <w:rPr>
          <w:rFonts w:cs="Arial"/>
          <w:bCs/>
          <w:szCs w:val="24"/>
        </w:rPr>
      </w:pPr>
    </w:p>
    <w:p w14:paraId="2B66A0ED" w14:textId="02898D5E" w:rsidR="00504E18" w:rsidRPr="00BC00D2" w:rsidRDefault="00504E18" w:rsidP="00504E18">
      <w:pPr>
        <w:rPr>
          <w:rFonts w:cs="Arial"/>
          <w:bCs/>
          <w:szCs w:val="24"/>
        </w:rPr>
      </w:pPr>
      <w:r w:rsidRPr="00BC00D2">
        <w:rPr>
          <w:rFonts w:cs="Arial"/>
          <w:bCs/>
          <w:szCs w:val="24"/>
        </w:rPr>
        <w:t>Hogar No.: Se anotará 1 si en la vivienda reside un SOLO HOGAR. Si existiera más de uno, anotar el número que corresponda.</w:t>
      </w:r>
    </w:p>
    <w:p w14:paraId="208DCF88" w14:textId="1C397C5E" w:rsidR="00504E18" w:rsidRDefault="00504E18" w:rsidP="00504E18">
      <w:pPr>
        <w:rPr>
          <w:rFonts w:cs="Arial"/>
          <w:szCs w:val="24"/>
          <w:lang w:val="es-US"/>
        </w:rPr>
      </w:pPr>
      <w:r>
        <w:rPr>
          <w:rFonts w:cs="Arial"/>
          <w:noProof/>
          <w:szCs w:val="24"/>
          <w:lang w:eastAsia="es-ES"/>
        </w:rPr>
        <w:drawing>
          <wp:anchor distT="0" distB="0" distL="114300" distR="114300" simplePos="0" relativeHeight="251670528" behindDoc="0" locked="0" layoutInCell="1" allowOverlap="1" wp14:anchorId="0311B22E" wp14:editId="6464D95E">
            <wp:simplePos x="0" y="0"/>
            <wp:positionH relativeFrom="margin">
              <wp:align>center</wp:align>
            </wp:positionH>
            <wp:positionV relativeFrom="paragraph">
              <wp:posOffset>216535</wp:posOffset>
            </wp:positionV>
            <wp:extent cx="1155065" cy="1108075"/>
            <wp:effectExtent l="0" t="0" r="6985" b="0"/>
            <wp:wrapTopAndBottom/>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55065" cy="1108075"/>
                    </a:xfrm>
                    <a:prstGeom prst="rect">
                      <a:avLst/>
                    </a:prstGeom>
                    <a:noFill/>
                  </pic:spPr>
                </pic:pic>
              </a:graphicData>
            </a:graphic>
          </wp:anchor>
        </w:drawing>
      </w:r>
    </w:p>
    <w:p w14:paraId="2BC32B70" w14:textId="48D7DCAC" w:rsidR="00504E18" w:rsidRDefault="00504E18" w:rsidP="00504E18">
      <w:pPr>
        <w:rPr>
          <w:rFonts w:cs="Arial"/>
          <w:szCs w:val="24"/>
          <w:lang w:val="es-US"/>
        </w:rPr>
      </w:pPr>
    </w:p>
    <w:p w14:paraId="2C0C44AF" w14:textId="53D9C85D" w:rsidR="00504E18" w:rsidRDefault="00504E18" w:rsidP="00A1580B">
      <w:pPr>
        <w:pStyle w:val="Decimalesdeltextodelatabla"/>
        <w:numPr>
          <w:ilvl w:val="0"/>
          <w:numId w:val="33"/>
        </w:numPr>
        <w:tabs>
          <w:tab w:val="clear" w:pos="1252"/>
          <w:tab w:val="decimal" w:pos="869"/>
        </w:tabs>
        <w:spacing w:before="240" w:after="240"/>
        <w:ind w:left="924" w:right="0" w:hanging="357"/>
        <w:contextualSpacing/>
        <w:jc w:val="left"/>
        <w:rPr>
          <w:rFonts w:cs="Arial"/>
          <w:szCs w:val="24"/>
        </w:rPr>
      </w:pPr>
      <w:bookmarkStart w:id="21" w:name="_Hlk121997637"/>
      <w:r>
        <w:rPr>
          <w:rFonts w:cs="Arial"/>
          <w:szCs w:val="24"/>
        </w:rPr>
        <w:t>Hogar iniciado</w:t>
      </w:r>
    </w:p>
    <w:p w14:paraId="6DB3ACA9" w14:textId="77777777" w:rsidR="00504E18" w:rsidRPr="00446BD6" w:rsidRDefault="00504E18" w:rsidP="00A1580B">
      <w:pPr>
        <w:pStyle w:val="Decimalesdeltextodelatabla"/>
        <w:numPr>
          <w:ilvl w:val="0"/>
          <w:numId w:val="33"/>
        </w:numPr>
        <w:tabs>
          <w:tab w:val="clear" w:pos="1252"/>
          <w:tab w:val="decimal" w:pos="869"/>
        </w:tabs>
        <w:spacing w:before="240" w:after="240"/>
        <w:ind w:left="924" w:right="0" w:hanging="357"/>
        <w:contextualSpacing/>
        <w:jc w:val="left"/>
        <w:rPr>
          <w:rFonts w:cs="Arial"/>
          <w:szCs w:val="24"/>
          <w:lang w:val="es-US"/>
        </w:rPr>
      </w:pPr>
      <w:r w:rsidRPr="00446BD6">
        <w:rPr>
          <w:rFonts w:cs="Arial"/>
          <w:szCs w:val="24"/>
          <w:lang w:val="es-US"/>
        </w:rPr>
        <w:t>Hogar iniciado con entrevistas pendientes</w:t>
      </w:r>
    </w:p>
    <w:p w14:paraId="20F3CD5A" w14:textId="77777777" w:rsidR="00504E18" w:rsidRPr="00F172B6" w:rsidRDefault="00504E18" w:rsidP="00A1580B">
      <w:pPr>
        <w:pStyle w:val="Decimalesdeltextodelatabla"/>
        <w:numPr>
          <w:ilvl w:val="0"/>
          <w:numId w:val="33"/>
        </w:numPr>
        <w:tabs>
          <w:tab w:val="clear" w:pos="1252"/>
          <w:tab w:val="decimal" w:pos="869"/>
        </w:tabs>
        <w:spacing w:before="240" w:after="240"/>
        <w:ind w:left="924" w:right="0" w:hanging="357"/>
        <w:contextualSpacing/>
        <w:jc w:val="left"/>
        <w:rPr>
          <w:rFonts w:cs="Arial"/>
          <w:b/>
          <w:bCs/>
          <w:szCs w:val="24"/>
        </w:rPr>
      </w:pPr>
      <w:r w:rsidRPr="00F172B6">
        <w:rPr>
          <w:rFonts w:cs="Arial"/>
          <w:b/>
          <w:bCs/>
          <w:szCs w:val="24"/>
        </w:rPr>
        <w:t>Hogar terminado</w:t>
      </w:r>
    </w:p>
    <w:p w14:paraId="4419B635" w14:textId="77777777" w:rsidR="00504E18" w:rsidRPr="00446BD6" w:rsidRDefault="00504E18" w:rsidP="00A1580B">
      <w:pPr>
        <w:pStyle w:val="Decimalesdeltextodelatabla"/>
        <w:numPr>
          <w:ilvl w:val="0"/>
          <w:numId w:val="33"/>
        </w:numPr>
        <w:tabs>
          <w:tab w:val="clear" w:pos="1252"/>
          <w:tab w:val="decimal" w:pos="869"/>
        </w:tabs>
        <w:spacing w:before="240" w:after="240"/>
        <w:ind w:left="924" w:right="0" w:hanging="357"/>
        <w:contextualSpacing/>
        <w:jc w:val="left"/>
        <w:rPr>
          <w:rFonts w:cs="Arial"/>
          <w:b/>
          <w:bCs/>
          <w:szCs w:val="24"/>
          <w:lang w:val="es-US"/>
        </w:rPr>
      </w:pPr>
      <w:bookmarkStart w:id="22" w:name="_Hlk121999547"/>
      <w:r w:rsidRPr="00446BD6">
        <w:rPr>
          <w:rFonts w:cs="Arial"/>
          <w:b/>
          <w:bCs/>
          <w:szCs w:val="24"/>
          <w:lang w:val="es-US"/>
        </w:rPr>
        <w:t>Hogar con todos sus residentes ausentes</w:t>
      </w:r>
      <w:r>
        <w:rPr>
          <w:rFonts w:cs="Arial"/>
          <w:b/>
          <w:bCs/>
          <w:szCs w:val="24"/>
          <w:lang w:val="es-US"/>
        </w:rPr>
        <w:t xml:space="preserve"> </w:t>
      </w:r>
      <w:r w:rsidRPr="00446BD6">
        <w:rPr>
          <w:rFonts w:cs="Arial"/>
          <w:b/>
          <w:bCs/>
          <w:szCs w:val="24"/>
          <w:lang w:val="es-US"/>
        </w:rPr>
        <w:t>durante el período de levantamiento de la encuesta</w:t>
      </w:r>
    </w:p>
    <w:p w14:paraId="296FF828" w14:textId="77777777" w:rsidR="00504E18" w:rsidRPr="00F172B6" w:rsidRDefault="00504E18" w:rsidP="00A1580B">
      <w:pPr>
        <w:pStyle w:val="Decimalesdeltextodelatabla"/>
        <w:numPr>
          <w:ilvl w:val="0"/>
          <w:numId w:val="33"/>
        </w:numPr>
        <w:tabs>
          <w:tab w:val="clear" w:pos="1252"/>
          <w:tab w:val="decimal" w:pos="869"/>
        </w:tabs>
        <w:spacing w:before="240" w:after="240"/>
        <w:ind w:left="924" w:right="0" w:hanging="357"/>
        <w:contextualSpacing/>
        <w:jc w:val="left"/>
        <w:rPr>
          <w:rFonts w:cs="Arial"/>
          <w:b/>
          <w:bCs/>
          <w:szCs w:val="24"/>
        </w:rPr>
      </w:pPr>
      <w:r w:rsidRPr="00F172B6">
        <w:rPr>
          <w:rFonts w:cs="Arial"/>
          <w:b/>
          <w:bCs/>
          <w:szCs w:val="24"/>
        </w:rPr>
        <w:t>Hogar negado a participar</w:t>
      </w:r>
    </w:p>
    <w:bookmarkEnd w:id="22"/>
    <w:p w14:paraId="478FD565" w14:textId="18EB3219" w:rsidR="00504E18" w:rsidRDefault="00504E18" w:rsidP="00A1580B">
      <w:pPr>
        <w:pStyle w:val="Decimalesdeltextodelatabla"/>
        <w:numPr>
          <w:ilvl w:val="0"/>
          <w:numId w:val="33"/>
        </w:numPr>
        <w:tabs>
          <w:tab w:val="clear" w:pos="1252"/>
          <w:tab w:val="decimal" w:pos="869"/>
        </w:tabs>
        <w:spacing w:before="240" w:after="240"/>
        <w:ind w:left="924" w:right="0" w:hanging="357"/>
        <w:contextualSpacing/>
        <w:jc w:val="left"/>
        <w:rPr>
          <w:rFonts w:cs="Arial"/>
          <w:b/>
          <w:bCs/>
          <w:szCs w:val="24"/>
          <w:lang w:val="es-US"/>
        </w:rPr>
      </w:pPr>
      <w:r w:rsidRPr="00446BD6">
        <w:rPr>
          <w:rFonts w:cs="Arial"/>
          <w:b/>
          <w:bCs/>
          <w:szCs w:val="24"/>
          <w:lang w:val="es-US"/>
        </w:rPr>
        <w:t>Hogar no entrevistado por otras causas</w:t>
      </w:r>
    </w:p>
    <w:p w14:paraId="75E72C4B" w14:textId="0FB05DAC" w:rsidR="00504E18" w:rsidRDefault="00504E18" w:rsidP="00504E18">
      <w:pPr>
        <w:pStyle w:val="Decimalesdeltextodelatabla"/>
        <w:tabs>
          <w:tab w:val="clear" w:pos="1252"/>
          <w:tab w:val="decimal" w:pos="869"/>
        </w:tabs>
        <w:spacing w:before="240" w:after="240"/>
        <w:ind w:left="142" w:right="0"/>
        <w:jc w:val="left"/>
        <w:rPr>
          <w:rFonts w:cs="Arial"/>
          <w:b/>
          <w:bCs/>
          <w:szCs w:val="24"/>
          <w:lang w:val="es-US"/>
        </w:rPr>
      </w:pPr>
    </w:p>
    <w:p w14:paraId="7C063AB7" w14:textId="21A3C38C" w:rsidR="00CB049E" w:rsidRPr="00446BD6" w:rsidRDefault="00CB049E" w:rsidP="00504E18">
      <w:pPr>
        <w:pStyle w:val="Decimalesdeltextodelatabla"/>
        <w:tabs>
          <w:tab w:val="clear" w:pos="1252"/>
          <w:tab w:val="decimal" w:pos="869"/>
        </w:tabs>
        <w:spacing w:before="240" w:after="240"/>
        <w:ind w:left="142" w:right="0"/>
        <w:jc w:val="left"/>
        <w:rPr>
          <w:rFonts w:cs="Arial"/>
          <w:b/>
          <w:bCs/>
          <w:szCs w:val="24"/>
          <w:lang w:val="es-US"/>
        </w:rPr>
      </w:pPr>
      <w:r w:rsidRPr="00CB049E">
        <w:rPr>
          <w:rFonts w:cs="Arial"/>
          <w:b/>
          <w:bCs/>
          <w:szCs w:val="24"/>
          <w:lang w:val="es-US"/>
        </w:rPr>
        <w:t>Descripción de los códigos</w:t>
      </w:r>
    </w:p>
    <w:bookmarkEnd w:id="21"/>
    <w:p w14:paraId="75FFF54C" w14:textId="77777777" w:rsidR="00504E18" w:rsidRPr="00446BD6" w:rsidRDefault="00504E18" w:rsidP="00A1580B">
      <w:pPr>
        <w:pStyle w:val="Decimalesdeltextodelatabla"/>
        <w:numPr>
          <w:ilvl w:val="0"/>
          <w:numId w:val="34"/>
        </w:numPr>
        <w:tabs>
          <w:tab w:val="clear" w:pos="1252"/>
          <w:tab w:val="left" w:pos="284"/>
          <w:tab w:val="decimal" w:pos="869"/>
          <w:tab w:val="left" w:pos="1276"/>
        </w:tabs>
        <w:spacing w:before="0" w:after="200"/>
        <w:ind w:right="0"/>
        <w:rPr>
          <w:rFonts w:cs="Arial"/>
          <w:szCs w:val="24"/>
          <w:lang w:val="es-US"/>
        </w:rPr>
      </w:pPr>
      <w:r w:rsidRPr="00446BD6">
        <w:rPr>
          <w:rFonts w:cs="Arial"/>
          <w:b/>
          <w:bCs/>
          <w:szCs w:val="24"/>
          <w:lang w:val="es-US"/>
        </w:rPr>
        <w:t xml:space="preserve">Hogar iniciado: </w:t>
      </w:r>
      <w:r w:rsidRPr="00446BD6">
        <w:rPr>
          <w:rFonts w:cs="Arial"/>
          <w:szCs w:val="24"/>
          <w:lang w:val="es-US"/>
        </w:rPr>
        <w:t>Este código se pone una vez que haya completado la identificación de la vivienda y sea atendido por algún miembro del hogar residente permanente y mayor de 15 años.</w:t>
      </w:r>
    </w:p>
    <w:p w14:paraId="77725586" w14:textId="77777777" w:rsidR="00504E18" w:rsidRPr="00446BD6" w:rsidRDefault="00504E18" w:rsidP="00A1580B">
      <w:pPr>
        <w:pStyle w:val="Decimalesdeltextodelatabla"/>
        <w:numPr>
          <w:ilvl w:val="0"/>
          <w:numId w:val="34"/>
        </w:numPr>
        <w:tabs>
          <w:tab w:val="clear" w:pos="1252"/>
          <w:tab w:val="decimal" w:pos="869"/>
        </w:tabs>
        <w:spacing w:before="0" w:after="200"/>
        <w:ind w:right="0"/>
        <w:rPr>
          <w:rFonts w:cs="Arial"/>
          <w:szCs w:val="24"/>
          <w:lang w:val="es-US"/>
        </w:rPr>
      </w:pPr>
      <w:r w:rsidRPr="00446BD6">
        <w:rPr>
          <w:rFonts w:cs="Arial"/>
          <w:b/>
          <w:bCs/>
          <w:szCs w:val="24"/>
          <w:lang w:val="es-US"/>
        </w:rPr>
        <w:t xml:space="preserve">Hogar iniciado con entrevistas pendientes: </w:t>
      </w:r>
      <w:r w:rsidRPr="00446BD6">
        <w:rPr>
          <w:rFonts w:cs="Arial"/>
          <w:szCs w:val="24"/>
          <w:lang w:val="es-US"/>
        </w:rPr>
        <w:t xml:space="preserve">Este código se utiliza para aquellos hogares que lograron ser iniciados, pero no se pudieron entrevistar a todos los miembros del hogar de 15 años y más, por lo que es necesario repetir la visita. </w:t>
      </w:r>
    </w:p>
    <w:p w14:paraId="7847EBB0" w14:textId="77777777" w:rsidR="00504E18" w:rsidRPr="00446BD6" w:rsidRDefault="00504E18" w:rsidP="00A1580B">
      <w:pPr>
        <w:pStyle w:val="Decimalesdeltextodelatabla"/>
        <w:numPr>
          <w:ilvl w:val="0"/>
          <w:numId w:val="34"/>
        </w:numPr>
        <w:tabs>
          <w:tab w:val="clear" w:pos="1252"/>
          <w:tab w:val="decimal" w:pos="869"/>
        </w:tabs>
        <w:spacing w:before="0" w:after="200"/>
        <w:ind w:right="0"/>
        <w:rPr>
          <w:rFonts w:cs="Arial"/>
          <w:szCs w:val="24"/>
          <w:lang w:val="es-US"/>
        </w:rPr>
      </w:pPr>
      <w:r w:rsidRPr="00446BD6">
        <w:rPr>
          <w:rFonts w:cs="Arial"/>
          <w:b/>
          <w:bCs/>
          <w:szCs w:val="24"/>
          <w:lang w:val="es-US"/>
        </w:rPr>
        <w:t xml:space="preserve">Hogar terminado: </w:t>
      </w:r>
      <w:r w:rsidRPr="00446BD6">
        <w:rPr>
          <w:rFonts w:cs="Arial"/>
          <w:szCs w:val="24"/>
          <w:lang w:val="es-US"/>
        </w:rPr>
        <w:t>Este código se anotará, cuando se logra obtener toda la información de los integrantes de 15 años y más residentes en el hogar.</w:t>
      </w:r>
    </w:p>
    <w:p w14:paraId="2F151423" w14:textId="77777777" w:rsidR="00504E18" w:rsidRPr="00446BD6" w:rsidRDefault="00504E18" w:rsidP="00A1580B">
      <w:pPr>
        <w:pStyle w:val="Decimalesdeltextodelatabla"/>
        <w:numPr>
          <w:ilvl w:val="0"/>
          <w:numId w:val="35"/>
        </w:numPr>
        <w:tabs>
          <w:tab w:val="clear" w:pos="1252"/>
          <w:tab w:val="decimal" w:pos="869"/>
        </w:tabs>
        <w:spacing w:before="0" w:after="200"/>
        <w:ind w:right="0"/>
        <w:rPr>
          <w:rFonts w:cs="Arial"/>
          <w:szCs w:val="24"/>
          <w:lang w:val="es-US"/>
        </w:rPr>
      </w:pPr>
      <w:r w:rsidRPr="00446BD6">
        <w:rPr>
          <w:rFonts w:cs="Arial"/>
          <w:b/>
          <w:bCs/>
          <w:szCs w:val="24"/>
          <w:lang w:val="es-US"/>
        </w:rPr>
        <w:lastRenderedPageBreak/>
        <w:t xml:space="preserve">Hogar con todos sus residentes ausentes durante el período de levantamiento de la encuesta: </w:t>
      </w:r>
      <w:r w:rsidRPr="00446BD6">
        <w:rPr>
          <w:rFonts w:cs="Arial"/>
          <w:szCs w:val="24"/>
          <w:lang w:val="es-US"/>
        </w:rPr>
        <w:t xml:space="preserve">Solo utilizará este código cuando se hayan realizado varias visitas durante el período de la encuesta y no se pudo contactar con ningún miembro del hogar. Entre las posibles causas pueden ser: vacaciones fuera de la provincia o país, estar residiendo en otra vivienda, hospitalizado, entre otras. </w:t>
      </w:r>
    </w:p>
    <w:p w14:paraId="56B24746" w14:textId="77777777" w:rsidR="00504E18" w:rsidRPr="00446BD6" w:rsidRDefault="00504E18" w:rsidP="00A1580B">
      <w:pPr>
        <w:pStyle w:val="Decimalesdeltextodelatabla"/>
        <w:numPr>
          <w:ilvl w:val="0"/>
          <w:numId w:val="35"/>
        </w:numPr>
        <w:tabs>
          <w:tab w:val="clear" w:pos="1252"/>
          <w:tab w:val="decimal" w:pos="869"/>
        </w:tabs>
        <w:spacing w:before="0" w:after="200"/>
        <w:ind w:right="0"/>
        <w:rPr>
          <w:rFonts w:cs="Arial"/>
          <w:szCs w:val="24"/>
          <w:lang w:val="es-US"/>
        </w:rPr>
      </w:pPr>
      <w:r w:rsidRPr="00446BD6">
        <w:rPr>
          <w:rFonts w:cs="Arial"/>
          <w:b/>
          <w:bCs/>
          <w:szCs w:val="24"/>
          <w:lang w:val="es-US"/>
        </w:rPr>
        <w:t>Hogar</w:t>
      </w:r>
      <w:r w:rsidRPr="00446BD6">
        <w:rPr>
          <w:rFonts w:cs="Arial"/>
          <w:szCs w:val="24"/>
          <w:lang w:val="es-US"/>
        </w:rPr>
        <w:t xml:space="preserve"> </w:t>
      </w:r>
      <w:r w:rsidRPr="00446BD6">
        <w:rPr>
          <w:rFonts w:cs="Arial"/>
          <w:b/>
          <w:bCs/>
          <w:szCs w:val="24"/>
          <w:lang w:val="es-US"/>
        </w:rPr>
        <w:t xml:space="preserve">negado a participar: </w:t>
      </w:r>
      <w:r w:rsidRPr="00446BD6">
        <w:rPr>
          <w:rFonts w:cs="Arial"/>
          <w:szCs w:val="24"/>
          <w:lang w:val="es-US"/>
        </w:rPr>
        <w:t>Se considerará como hogar negado cuando todos sus miembros se niegan a participar en la investigación y la misma haya sido visitada por el Supervisor.</w:t>
      </w:r>
    </w:p>
    <w:p w14:paraId="106529FD" w14:textId="77777777" w:rsidR="00504E18" w:rsidRPr="00446BD6" w:rsidRDefault="00504E18" w:rsidP="00A1580B">
      <w:pPr>
        <w:pStyle w:val="Decimalesdeltextodelatabla"/>
        <w:numPr>
          <w:ilvl w:val="0"/>
          <w:numId w:val="35"/>
        </w:numPr>
        <w:tabs>
          <w:tab w:val="clear" w:pos="1252"/>
          <w:tab w:val="decimal" w:pos="869"/>
        </w:tabs>
        <w:spacing w:before="0" w:after="200"/>
        <w:ind w:right="0"/>
        <w:rPr>
          <w:rFonts w:cs="Arial"/>
          <w:szCs w:val="24"/>
          <w:lang w:val="es-US"/>
        </w:rPr>
      </w:pPr>
      <w:r w:rsidRPr="00446BD6">
        <w:rPr>
          <w:rFonts w:cs="Arial"/>
          <w:b/>
          <w:bCs/>
          <w:szCs w:val="24"/>
          <w:lang w:val="es-US"/>
        </w:rPr>
        <w:t>Hogar</w:t>
      </w:r>
      <w:r w:rsidRPr="00446BD6">
        <w:rPr>
          <w:rFonts w:cs="Arial"/>
          <w:szCs w:val="24"/>
          <w:lang w:val="es-US"/>
        </w:rPr>
        <w:t xml:space="preserve"> </w:t>
      </w:r>
      <w:r w:rsidRPr="00446BD6">
        <w:rPr>
          <w:rFonts w:cs="Arial"/>
          <w:b/>
          <w:bCs/>
          <w:szCs w:val="24"/>
          <w:lang w:val="es-US"/>
        </w:rPr>
        <w:t xml:space="preserve">no entrevistado por otras causas: </w:t>
      </w:r>
      <w:r w:rsidRPr="00446BD6">
        <w:rPr>
          <w:rFonts w:cs="Arial"/>
          <w:szCs w:val="24"/>
          <w:lang w:val="es-US"/>
        </w:rPr>
        <w:t xml:space="preserve">Se consideran como tal aquellos casos en que todos los integrantes del hogar no estén aptos para poder ser entrevistados. Se considerarán los no aptos mentalmente o las personas seniles que son atendidas por cuidadores, los alcohólicos crónicos que viven solos, entre otros.  </w:t>
      </w:r>
    </w:p>
    <w:p w14:paraId="26875DD6" w14:textId="09082CEC" w:rsidR="00504E18" w:rsidRPr="00446BD6" w:rsidRDefault="00504E18" w:rsidP="00504E18">
      <w:pPr>
        <w:rPr>
          <w:rFonts w:cs="Arial"/>
          <w:szCs w:val="24"/>
        </w:rPr>
      </w:pPr>
      <w:r w:rsidRPr="00446BD6">
        <w:rPr>
          <w:rFonts w:cs="Arial"/>
          <w:szCs w:val="24"/>
        </w:rPr>
        <w:t>Una vez que se ha identificado la vivienda y los hogares, antes de comenzar a llenar la Sección 1-Composición del hogar y Características Sociodemográficas del primer hogar (de existir más de uno en la vivienda), debe preguntar por la cantidad de personas que residen en el hogar y su composición por sexo y grupo de edad.</w:t>
      </w:r>
    </w:p>
    <w:p w14:paraId="603AC8C0" w14:textId="19B01F92" w:rsidR="00504E18" w:rsidRPr="006C7A41" w:rsidRDefault="00C57639" w:rsidP="00504E18">
      <w:pPr>
        <w:rPr>
          <w:rFonts w:cs="Arial"/>
          <w:szCs w:val="24"/>
          <w:lang w:val="es-US"/>
        </w:rPr>
      </w:pPr>
      <w:r>
        <w:rPr>
          <w:noProof/>
          <w:sz w:val="20"/>
          <w:lang w:eastAsia="es-ES"/>
        </w:rPr>
        <w:drawing>
          <wp:anchor distT="0" distB="0" distL="114300" distR="114300" simplePos="0" relativeHeight="251672576" behindDoc="0" locked="0" layoutInCell="1" allowOverlap="1" wp14:anchorId="32279437" wp14:editId="14B7E29B">
            <wp:simplePos x="0" y="0"/>
            <wp:positionH relativeFrom="margin">
              <wp:align>right</wp:align>
            </wp:positionH>
            <wp:positionV relativeFrom="paragraph">
              <wp:posOffset>182880</wp:posOffset>
            </wp:positionV>
            <wp:extent cx="5638800" cy="965200"/>
            <wp:effectExtent l="0" t="0" r="0" b="6350"/>
            <wp:wrapTopAndBottom/>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38800" cy="965200"/>
                    </a:xfrm>
                    <a:prstGeom prst="rect">
                      <a:avLst/>
                    </a:prstGeom>
                    <a:noFill/>
                  </pic:spPr>
                </pic:pic>
              </a:graphicData>
            </a:graphic>
            <wp14:sizeRelH relativeFrom="margin">
              <wp14:pctWidth>0</wp14:pctWidth>
            </wp14:sizeRelH>
            <wp14:sizeRelV relativeFrom="margin">
              <wp14:pctHeight>0</wp14:pctHeight>
            </wp14:sizeRelV>
          </wp:anchor>
        </w:drawing>
      </w:r>
    </w:p>
    <w:p w14:paraId="747A6F54" w14:textId="77777777" w:rsidR="00C57639" w:rsidRDefault="00C57639">
      <w:pPr>
        <w:spacing w:before="40" w:after="160" w:line="288" w:lineRule="auto"/>
        <w:jc w:val="left"/>
        <w:rPr>
          <w:rFonts w:ascii="Arial" w:hAnsi="Arial" w:cs="Arial"/>
        </w:rPr>
      </w:pPr>
    </w:p>
    <w:p w14:paraId="1D83B76D" w14:textId="77777777" w:rsidR="00C57639" w:rsidRPr="00015DFD" w:rsidRDefault="00C57639" w:rsidP="00C57639">
      <w:pPr>
        <w:rPr>
          <w:rFonts w:cs="Arial"/>
          <w:szCs w:val="24"/>
        </w:rPr>
      </w:pPr>
      <w:r w:rsidRPr="00015DFD">
        <w:rPr>
          <w:rFonts w:cs="Arial"/>
          <w:szCs w:val="24"/>
        </w:rPr>
        <w:t xml:space="preserve">Tener presente que: </w:t>
      </w:r>
    </w:p>
    <w:p w14:paraId="6120A2CB" w14:textId="77777777" w:rsidR="00C57639" w:rsidRDefault="00C57639" w:rsidP="00A1580B">
      <w:pPr>
        <w:pStyle w:val="Decimalesdeltextodelatabla"/>
        <w:numPr>
          <w:ilvl w:val="0"/>
          <w:numId w:val="36"/>
        </w:numPr>
        <w:tabs>
          <w:tab w:val="clear" w:pos="1252"/>
          <w:tab w:val="decimal" w:pos="869"/>
        </w:tabs>
        <w:spacing w:before="0" w:after="0" w:line="259" w:lineRule="auto"/>
        <w:ind w:right="0"/>
        <w:jc w:val="left"/>
        <w:rPr>
          <w:rFonts w:cs="Arial"/>
          <w:szCs w:val="24"/>
        </w:rPr>
      </w:pPr>
      <w:r w:rsidRPr="00015DFD">
        <w:rPr>
          <w:rFonts w:cs="Arial"/>
          <w:szCs w:val="24"/>
        </w:rPr>
        <w:t>E</w:t>
      </w:r>
      <w:r>
        <w:rPr>
          <w:rFonts w:cs="Arial"/>
          <w:szCs w:val="24"/>
        </w:rPr>
        <w:t>n el primer recuadro “Total de Personas en el Hogar” debe sumar lo anotado en el grupo de 0 a 14 años y de 15 años respectivamente.</w:t>
      </w:r>
      <w:r w:rsidRPr="00015DFD">
        <w:rPr>
          <w:rFonts w:cs="Arial"/>
          <w:szCs w:val="24"/>
        </w:rPr>
        <w:t xml:space="preserve"> </w:t>
      </w:r>
    </w:p>
    <w:p w14:paraId="69A0C005" w14:textId="11E9D143" w:rsidR="00C57639" w:rsidRDefault="00C57639">
      <w:pPr>
        <w:spacing w:before="40" w:after="160" w:line="288" w:lineRule="auto"/>
        <w:jc w:val="left"/>
        <w:rPr>
          <w:rFonts w:ascii="Arial" w:hAnsi="Arial" w:cs="Arial"/>
        </w:rPr>
      </w:pPr>
    </w:p>
    <w:p w14:paraId="520DA75E" w14:textId="2E9D097D" w:rsidR="00C57639" w:rsidRDefault="00C57639" w:rsidP="00C57639">
      <w:pPr>
        <w:pStyle w:val="Ttulo1"/>
        <w:jc w:val="left"/>
        <w:rPr>
          <w:lang w:val="es-US"/>
        </w:rPr>
      </w:pPr>
      <w:bookmarkStart w:id="23" w:name="_Toc123813153"/>
      <w:bookmarkStart w:id="24" w:name="_Toc125629114"/>
      <w:r>
        <w:rPr>
          <w:lang w:val="es-US"/>
        </w:rPr>
        <w:lastRenderedPageBreak/>
        <w:t>SECCIÓN 1. Composición del Hogar y Características Sociodemográficas.</w:t>
      </w:r>
      <w:bookmarkEnd w:id="23"/>
      <w:bookmarkEnd w:id="24"/>
    </w:p>
    <w:p w14:paraId="7E8D9D66" w14:textId="77777777" w:rsidR="00C57639" w:rsidRPr="00CD6748" w:rsidRDefault="00C57639" w:rsidP="00C57639">
      <w:pPr>
        <w:rPr>
          <w:rFonts w:cs="Arial"/>
          <w:szCs w:val="22"/>
        </w:rPr>
      </w:pPr>
      <w:r w:rsidRPr="00CD6748">
        <w:rPr>
          <w:rFonts w:cs="Arial"/>
          <w:szCs w:val="22"/>
        </w:rPr>
        <w:t>El objetivo de esta sección es captar la información básica de todos los miembros del hogar, pues solo serán entrevistados en el resto de las secciones a las personas de 15 años y más.</w:t>
      </w:r>
    </w:p>
    <w:p w14:paraId="19DC5927" w14:textId="77777777" w:rsidR="00C57639" w:rsidRPr="00CD6748" w:rsidRDefault="00C57639" w:rsidP="00C57639">
      <w:pPr>
        <w:rPr>
          <w:rFonts w:cs="Arial"/>
          <w:szCs w:val="22"/>
        </w:rPr>
      </w:pPr>
      <w:r w:rsidRPr="00CD6748">
        <w:rPr>
          <w:rFonts w:cs="Arial"/>
          <w:szCs w:val="22"/>
        </w:rPr>
        <w:t xml:space="preserve">Esta información le permite también conocer desde el inicio de la entrevista las características de las personas a entrevistar en el hogar, tanto por su composición etárea, como por las relaciones de parentesco entre sus miembros, nivel educacional y estado civil. </w:t>
      </w:r>
    </w:p>
    <w:p w14:paraId="3554F3D4" w14:textId="77777777" w:rsidR="00C57639" w:rsidRPr="00CD6748" w:rsidRDefault="00C57639" w:rsidP="00C57639">
      <w:pPr>
        <w:rPr>
          <w:rFonts w:cs="Arial"/>
          <w:szCs w:val="22"/>
        </w:rPr>
      </w:pPr>
      <w:r w:rsidRPr="00CD6748">
        <w:rPr>
          <w:rFonts w:cs="Arial"/>
          <w:szCs w:val="22"/>
        </w:rPr>
        <w:t>Recuerde que si en la vivienda reside más de un hogar esta sección se llenara de forma independiente por cada uno de los hogares.</w:t>
      </w:r>
    </w:p>
    <w:p w14:paraId="171ACA82" w14:textId="48539006" w:rsidR="00C57639" w:rsidRPr="00CD6748" w:rsidRDefault="00C57639" w:rsidP="00C57639">
      <w:pPr>
        <w:rPr>
          <w:rFonts w:cs="Arial"/>
          <w:b/>
          <w:bCs/>
          <w:szCs w:val="22"/>
        </w:rPr>
      </w:pPr>
      <w:r w:rsidRPr="00CD6748">
        <w:rPr>
          <w:rFonts w:cs="Arial"/>
          <w:b/>
          <w:bCs/>
          <w:szCs w:val="22"/>
        </w:rPr>
        <w:t xml:space="preserve">Tenga presente en el llenado de esta sección </w:t>
      </w:r>
      <w:r w:rsidR="006008BA">
        <w:rPr>
          <w:rFonts w:cs="Arial"/>
          <w:b/>
          <w:bCs/>
          <w:szCs w:val="22"/>
        </w:rPr>
        <w:t xml:space="preserve">en </w:t>
      </w:r>
      <w:r w:rsidRPr="00CD6748">
        <w:rPr>
          <w:rFonts w:cs="Arial"/>
          <w:b/>
          <w:bCs/>
          <w:szCs w:val="22"/>
        </w:rPr>
        <w:t>que pregunta finaliza la entrevista según la edad del entrevistado.</w:t>
      </w:r>
    </w:p>
    <w:p w14:paraId="79D7A36E" w14:textId="77777777" w:rsidR="00C57639" w:rsidRPr="00CD6748" w:rsidRDefault="00C57639" w:rsidP="00C57639">
      <w:pPr>
        <w:ind w:left="720"/>
        <w:rPr>
          <w:rFonts w:cs="Arial"/>
          <w:b/>
          <w:bCs/>
          <w:szCs w:val="22"/>
        </w:rPr>
      </w:pPr>
      <w:r w:rsidRPr="00CD6748">
        <w:rPr>
          <w:rFonts w:cs="Arial"/>
          <w:b/>
          <w:bCs/>
          <w:szCs w:val="22"/>
        </w:rPr>
        <w:t>Fin de la entrevista para personas menores de 6 años.</w:t>
      </w:r>
    </w:p>
    <w:p w14:paraId="60A5BABB" w14:textId="77777777" w:rsidR="00C57639" w:rsidRPr="00CD6748" w:rsidRDefault="00C57639" w:rsidP="00A1580B">
      <w:pPr>
        <w:numPr>
          <w:ilvl w:val="0"/>
          <w:numId w:val="38"/>
        </w:numPr>
      </w:pPr>
      <w:bookmarkStart w:id="25" w:name="_Hlk103075311"/>
      <w:r w:rsidRPr="00CD6748">
        <w:t>En Pregunta 1.5 (Color de la piel)</w:t>
      </w:r>
    </w:p>
    <w:p w14:paraId="50F976DE" w14:textId="77777777" w:rsidR="00C57639" w:rsidRPr="00CD6748" w:rsidRDefault="00C57639" w:rsidP="00C57639">
      <w:pPr>
        <w:spacing w:before="0" w:line="259" w:lineRule="auto"/>
        <w:ind w:left="720"/>
        <w:rPr>
          <w:rFonts w:cs="Arial"/>
          <w:b/>
          <w:bCs/>
          <w:szCs w:val="22"/>
        </w:rPr>
      </w:pPr>
      <w:bookmarkStart w:id="26" w:name="_Hlk122683283"/>
      <w:r w:rsidRPr="00CD6748">
        <w:rPr>
          <w:rFonts w:cs="Arial"/>
          <w:b/>
          <w:bCs/>
          <w:szCs w:val="22"/>
        </w:rPr>
        <w:t>Fin de la entrevista para personas menores de 12 años.</w:t>
      </w:r>
    </w:p>
    <w:bookmarkEnd w:id="25"/>
    <w:bookmarkEnd w:id="26"/>
    <w:p w14:paraId="0D5201D0" w14:textId="77777777" w:rsidR="00C57639" w:rsidRPr="00CD6748" w:rsidRDefault="00C57639" w:rsidP="00A1580B">
      <w:pPr>
        <w:numPr>
          <w:ilvl w:val="0"/>
          <w:numId w:val="38"/>
        </w:numPr>
      </w:pPr>
      <w:r w:rsidRPr="00CD6748">
        <w:t>En Pregunta 1.7 (Nivel terminado)</w:t>
      </w:r>
    </w:p>
    <w:p w14:paraId="3A667242" w14:textId="77777777" w:rsidR="00C57639" w:rsidRPr="00CD6748" w:rsidRDefault="00C57639" w:rsidP="00C57639">
      <w:pPr>
        <w:spacing w:before="0"/>
        <w:ind w:left="720"/>
        <w:rPr>
          <w:rFonts w:cs="Arial"/>
          <w:b/>
          <w:bCs/>
          <w:szCs w:val="22"/>
        </w:rPr>
      </w:pPr>
      <w:r w:rsidRPr="00CD6748">
        <w:rPr>
          <w:rFonts w:cs="Arial"/>
          <w:b/>
          <w:bCs/>
          <w:szCs w:val="22"/>
        </w:rPr>
        <w:t>Fin de la entrevista para personas menores de 15 años.</w:t>
      </w:r>
    </w:p>
    <w:p w14:paraId="073A1071" w14:textId="77777777" w:rsidR="00C57639" w:rsidRPr="00CD6748" w:rsidRDefault="00C57639" w:rsidP="00A1580B">
      <w:pPr>
        <w:pStyle w:val="Decimalesdeltextodelatabla"/>
        <w:numPr>
          <w:ilvl w:val="0"/>
          <w:numId w:val="37"/>
        </w:numPr>
        <w:tabs>
          <w:tab w:val="clear" w:pos="1252"/>
          <w:tab w:val="decimal" w:pos="869"/>
        </w:tabs>
        <w:spacing w:before="0" w:after="0"/>
        <w:ind w:right="0"/>
        <w:rPr>
          <w:rFonts w:cs="Arial"/>
          <w:szCs w:val="22"/>
        </w:rPr>
      </w:pPr>
      <w:r w:rsidRPr="00CD6748">
        <w:rPr>
          <w:rFonts w:cs="Arial"/>
          <w:szCs w:val="22"/>
        </w:rPr>
        <w:t>En Pregunta 1.8 (Estado civil o conyugal)</w:t>
      </w:r>
    </w:p>
    <w:p w14:paraId="2672A219" w14:textId="77777777" w:rsidR="00C57639" w:rsidRDefault="00C57639" w:rsidP="00C57639">
      <w:pPr>
        <w:pStyle w:val="Ttulo2"/>
      </w:pPr>
      <w:bookmarkStart w:id="27" w:name="_Toc123813154"/>
      <w:bookmarkStart w:id="28" w:name="_Toc125629115"/>
      <w:r>
        <w:t>Definiciones metodológicas.</w:t>
      </w:r>
      <w:bookmarkEnd w:id="27"/>
      <w:bookmarkEnd w:id="28"/>
    </w:p>
    <w:p w14:paraId="137BC4FA" w14:textId="77777777" w:rsidR="00C57639" w:rsidRPr="00CD6748" w:rsidRDefault="00C57639" w:rsidP="00C57639">
      <w:pPr>
        <w:rPr>
          <w:rFonts w:cs="Arial"/>
          <w:szCs w:val="22"/>
        </w:rPr>
      </w:pPr>
      <w:r w:rsidRPr="00CD6748">
        <w:rPr>
          <w:rFonts w:cs="Arial"/>
          <w:b/>
          <w:bCs/>
          <w:szCs w:val="22"/>
          <w:u w:val="single"/>
        </w:rPr>
        <w:t>Residentes</w:t>
      </w:r>
      <w:r>
        <w:rPr>
          <w:rFonts w:cs="Arial"/>
          <w:b/>
          <w:bCs/>
          <w:szCs w:val="22"/>
          <w:u w:val="single"/>
        </w:rPr>
        <w:t>:</w:t>
      </w:r>
      <w:r w:rsidRPr="00657A2F">
        <w:rPr>
          <w:rFonts w:cs="Arial"/>
          <w:b/>
          <w:bCs/>
          <w:szCs w:val="22"/>
        </w:rPr>
        <w:t xml:space="preserve"> </w:t>
      </w:r>
      <w:r w:rsidRPr="00CD6748">
        <w:rPr>
          <w:rFonts w:cs="Arial"/>
          <w:szCs w:val="22"/>
        </w:rPr>
        <w:t>Se considerarán como residentes las personas que viven en forma permanente en la vivienda, o sea, aquellas que duermen de forma habitual y guarden en ellas sus pertenencias personales. Este concepto no está necesariamente asociado al lugar por donde la persona tiene su libreta de abastecimiento o su carné de identidad, si no al lugar donde en realidad reside.</w:t>
      </w:r>
    </w:p>
    <w:p w14:paraId="0E40553C" w14:textId="77777777" w:rsidR="00C57639" w:rsidRPr="00CD6748" w:rsidRDefault="00C57639" w:rsidP="00C57639">
      <w:pPr>
        <w:rPr>
          <w:rFonts w:cs="Arial"/>
          <w:szCs w:val="22"/>
        </w:rPr>
      </w:pPr>
      <w:r w:rsidRPr="00CD6748">
        <w:rPr>
          <w:rFonts w:cs="Arial"/>
          <w:szCs w:val="22"/>
        </w:rPr>
        <w:t>No obstante, la definición anterior, no pierden su condición de residencia:</w:t>
      </w:r>
    </w:p>
    <w:p w14:paraId="55128AEE" w14:textId="77777777" w:rsidR="00C57639" w:rsidRPr="00CD6748" w:rsidRDefault="00C57639" w:rsidP="00C57639">
      <w:pPr>
        <w:ind w:left="1071" w:hanging="357"/>
        <w:contextualSpacing/>
        <w:rPr>
          <w:rFonts w:cs="Arial"/>
          <w:szCs w:val="22"/>
        </w:rPr>
      </w:pPr>
      <w:r w:rsidRPr="00CD6748">
        <w:rPr>
          <w:rFonts w:cs="Arial"/>
          <w:szCs w:val="22"/>
        </w:rPr>
        <w:t>a)</w:t>
      </w:r>
      <w:r w:rsidRPr="00CD6748">
        <w:rPr>
          <w:rFonts w:cs="Arial"/>
          <w:szCs w:val="22"/>
        </w:rPr>
        <w:tab/>
        <w:t>Los que por razones de trabajo duerman frecuentemente fuera de la vivienda donde residen, como, por ejemplo: los miembros de las Fuerzas Armadas Revolucionarias (MINFAR), del Servicio Militar Activo (SMA) y del Ejército Juvenil del Trabajo (EJT).</w:t>
      </w:r>
    </w:p>
    <w:p w14:paraId="4368A5C7" w14:textId="77777777" w:rsidR="00C57639" w:rsidRPr="00CD6748" w:rsidRDefault="00C57639" w:rsidP="00C57639">
      <w:pPr>
        <w:ind w:left="1071" w:hanging="357"/>
        <w:contextualSpacing/>
        <w:rPr>
          <w:rFonts w:cs="Arial"/>
          <w:szCs w:val="22"/>
        </w:rPr>
      </w:pPr>
      <w:r w:rsidRPr="00CD6748">
        <w:rPr>
          <w:rFonts w:cs="Arial"/>
          <w:szCs w:val="22"/>
        </w:rPr>
        <w:t>b)</w:t>
      </w:r>
      <w:r w:rsidRPr="00CD6748">
        <w:rPr>
          <w:rFonts w:cs="Arial"/>
          <w:szCs w:val="22"/>
        </w:rPr>
        <w:tab/>
        <w:t xml:space="preserve">Los que por razones de estudio duerman frecuentemente fuera de la vivienda o en el exterior del país. </w:t>
      </w:r>
    </w:p>
    <w:p w14:paraId="20AC8A8D" w14:textId="77777777" w:rsidR="00C57639" w:rsidRPr="00CD6748" w:rsidRDefault="00C57639" w:rsidP="00C57639">
      <w:pPr>
        <w:ind w:left="1071" w:hanging="357"/>
        <w:contextualSpacing/>
        <w:rPr>
          <w:rFonts w:cs="Arial"/>
          <w:szCs w:val="22"/>
        </w:rPr>
      </w:pPr>
      <w:r w:rsidRPr="00CD6748">
        <w:rPr>
          <w:rFonts w:cs="Arial"/>
          <w:szCs w:val="22"/>
        </w:rPr>
        <w:lastRenderedPageBreak/>
        <w:t>c)</w:t>
      </w:r>
      <w:r w:rsidRPr="00CD6748">
        <w:rPr>
          <w:rFonts w:cs="Arial"/>
          <w:szCs w:val="22"/>
        </w:rPr>
        <w:tab/>
        <w:t>Los miembros del Cuerpo Diplomático y similares que se encuentran en el exterior del país, desempeñando sus cargos, u otros residentes en Cuba, temporalmente en el exterior por gestiones oficiales.</w:t>
      </w:r>
    </w:p>
    <w:p w14:paraId="164C1319" w14:textId="77777777" w:rsidR="00C57639" w:rsidRPr="00CD6748" w:rsidRDefault="00C57639" w:rsidP="00C57639">
      <w:pPr>
        <w:ind w:left="1071" w:hanging="357"/>
        <w:contextualSpacing/>
        <w:rPr>
          <w:rFonts w:cs="Arial"/>
          <w:szCs w:val="22"/>
        </w:rPr>
      </w:pPr>
      <w:r w:rsidRPr="00CD6748">
        <w:rPr>
          <w:rFonts w:cs="Arial"/>
          <w:szCs w:val="22"/>
        </w:rPr>
        <w:t>d)</w:t>
      </w:r>
      <w:r w:rsidRPr="00CD6748">
        <w:rPr>
          <w:rFonts w:cs="Arial"/>
          <w:szCs w:val="22"/>
        </w:rPr>
        <w:tab/>
        <w:t>Los que están realizando misiones, trabajos u otras funciones de cooperación internacional como pueden ser:</w:t>
      </w:r>
    </w:p>
    <w:p w14:paraId="7F8571AE" w14:textId="77777777" w:rsidR="00C57639" w:rsidRPr="00CD6748" w:rsidRDefault="00C57639" w:rsidP="00A1580B">
      <w:pPr>
        <w:pStyle w:val="Decimalesdeltextodelatabla"/>
        <w:numPr>
          <w:ilvl w:val="0"/>
          <w:numId w:val="43"/>
        </w:numPr>
        <w:tabs>
          <w:tab w:val="clear" w:pos="1252"/>
          <w:tab w:val="decimal" w:pos="869"/>
        </w:tabs>
        <w:spacing w:after="240"/>
        <w:ind w:left="2154" w:right="0" w:hanging="357"/>
        <w:contextualSpacing/>
        <w:rPr>
          <w:rFonts w:cs="Arial"/>
          <w:szCs w:val="22"/>
        </w:rPr>
      </w:pPr>
      <w:r w:rsidRPr="00CD6748">
        <w:rPr>
          <w:rFonts w:cs="Arial"/>
          <w:szCs w:val="22"/>
        </w:rPr>
        <w:t>Misiones médicas y personal técnico;</w:t>
      </w:r>
    </w:p>
    <w:p w14:paraId="3D672AFB" w14:textId="77777777" w:rsidR="00C57639" w:rsidRPr="00CD6748" w:rsidRDefault="00C57639" w:rsidP="00A1580B">
      <w:pPr>
        <w:pStyle w:val="Decimalesdeltextodelatabla"/>
        <w:numPr>
          <w:ilvl w:val="0"/>
          <w:numId w:val="43"/>
        </w:numPr>
        <w:tabs>
          <w:tab w:val="clear" w:pos="1252"/>
          <w:tab w:val="decimal" w:pos="869"/>
        </w:tabs>
        <w:spacing w:after="240"/>
        <w:ind w:left="2154" w:right="0" w:hanging="357"/>
        <w:contextualSpacing/>
        <w:rPr>
          <w:rFonts w:cs="Arial"/>
          <w:szCs w:val="22"/>
        </w:rPr>
      </w:pPr>
      <w:r w:rsidRPr="00CD6748">
        <w:rPr>
          <w:rFonts w:cs="Arial"/>
          <w:szCs w:val="22"/>
        </w:rPr>
        <w:t>misiones educacionales;</w:t>
      </w:r>
    </w:p>
    <w:p w14:paraId="39E8A1F2" w14:textId="77777777" w:rsidR="00C57639" w:rsidRPr="00CD6748" w:rsidRDefault="00C57639" w:rsidP="00A1580B">
      <w:pPr>
        <w:pStyle w:val="Decimalesdeltextodelatabla"/>
        <w:numPr>
          <w:ilvl w:val="0"/>
          <w:numId w:val="43"/>
        </w:numPr>
        <w:tabs>
          <w:tab w:val="clear" w:pos="1252"/>
          <w:tab w:val="decimal" w:pos="869"/>
        </w:tabs>
        <w:spacing w:after="240"/>
        <w:ind w:left="2154" w:right="0" w:hanging="357"/>
        <w:contextualSpacing/>
        <w:rPr>
          <w:rFonts w:cs="Arial"/>
          <w:szCs w:val="22"/>
        </w:rPr>
      </w:pPr>
      <w:r w:rsidRPr="00CD6748">
        <w:rPr>
          <w:rFonts w:cs="Arial"/>
          <w:szCs w:val="22"/>
        </w:rPr>
        <w:t>misiones artísticas;</w:t>
      </w:r>
    </w:p>
    <w:p w14:paraId="2C9994AF" w14:textId="77777777" w:rsidR="00C57639" w:rsidRPr="00CD6748" w:rsidRDefault="00C57639" w:rsidP="00A1580B">
      <w:pPr>
        <w:pStyle w:val="Decimalesdeltextodelatabla"/>
        <w:numPr>
          <w:ilvl w:val="0"/>
          <w:numId w:val="43"/>
        </w:numPr>
        <w:tabs>
          <w:tab w:val="clear" w:pos="1252"/>
          <w:tab w:val="decimal" w:pos="869"/>
        </w:tabs>
        <w:spacing w:after="240"/>
        <w:ind w:left="2154" w:right="0" w:hanging="357"/>
        <w:contextualSpacing/>
        <w:rPr>
          <w:rFonts w:cs="Arial"/>
          <w:szCs w:val="22"/>
        </w:rPr>
      </w:pPr>
      <w:r w:rsidRPr="00CD6748">
        <w:rPr>
          <w:rFonts w:cs="Arial"/>
          <w:szCs w:val="22"/>
        </w:rPr>
        <w:t>misiones culturales;</w:t>
      </w:r>
    </w:p>
    <w:p w14:paraId="1AE9DA43" w14:textId="77777777" w:rsidR="00C57639" w:rsidRPr="00CD6748" w:rsidRDefault="00C57639" w:rsidP="00A1580B">
      <w:pPr>
        <w:pStyle w:val="Decimalesdeltextodelatabla"/>
        <w:numPr>
          <w:ilvl w:val="0"/>
          <w:numId w:val="43"/>
        </w:numPr>
        <w:tabs>
          <w:tab w:val="clear" w:pos="1252"/>
          <w:tab w:val="decimal" w:pos="869"/>
        </w:tabs>
        <w:spacing w:after="240"/>
        <w:ind w:left="2154" w:right="0" w:hanging="357"/>
        <w:contextualSpacing/>
        <w:rPr>
          <w:rFonts w:cs="Arial"/>
          <w:szCs w:val="22"/>
        </w:rPr>
      </w:pPr>
      <w:r w:rsidRPr="00CD6748">
        <w:rPr>
          <w:rFonts w:cs="Arial"/>
          <w:szCs w:val="22"/>
        </w:rPr>
        <w:t>misiones deportivas; entre otras.</w:t>
      </w:r>
    </w:p>
    <w:p w14:paraId="18670A45" w14:textId="77777777" w:rsidR="00C57639" w:rsidRPr="00CD6748" w:rsidRDefault="00C57639" w:rsidP="00C57639">
      <w:pPr>
        <w:ind w:left="1071" w:hanging="357"/>
        <w:rPr>
          <w:rFonts w:cs="Arial"/>
          <w:szCs w:val="22"/>
        </w:rPr>
      </w:pPr>
      <w:r w:rsidRPr="00CD6748">
        <w:rPr>
          <w:rFonts w:cs="Arial"/>
          <w:szCs w:val="22"/>
        </w:rPr>
        <w:t>e)</w:t>
      </w:r>
      <w:r w:rsidRPr="00CD6748">
        <w:rPr>
          <w:rFonts w:cs="Arial"/>
          <w:szCs w:val="22"/>
        </w:rPr>
        <w:tab/>
        <w:t>Los que por razones personales se encuentran fuera del país por:</w:t>
      </w:r>
    </w:p>
    <w:p w14:paraId="4401A8F2" w14:textId="77777777" w:rsidR="00C57639" w:rsidRPr="00CD6748" w:rsidRDefault="00C57639" w:rsidP="00A1580B">
      <w:pPr>
        <w:pStyle w:val="Decimalesdeltextodelatabla"/>
        <w:numPr>
          <w:ilvl w:val="0"/>
          <w:numId w:val="44"/>
        </w:numPr>
        <w:tabs>
          <w:tab w:val="clear" w:pos="1252"/>
          <w:tab w:val="decimal" w:pos="869"/>
        </w:tabs>
        <w:spacing w:after="240"/>
        <w:ind w:left="2154" w:right="0" w:hanging="357"/>
        <w:contextualSpacing/>
        <w:rPr>
          <w:rFonts w:cs="Arial"/>
          <w:szCs w:val="22"/>
        </w:rPr>
      </w:pPr>
      <w:r w:rsidRPr="00CD6748">
        <w:rPr>
          <w:rFonts w:cs="Arial"/>
          <w:szCs w:val="22"/>
        </w:rPr>
        <w:t>Visitas personales;</w:t>
      </w:r>
    </w:p>
    <w:p w14:paraId="0EBB2861" w14:textId="77777777" w:rsidR="00C57639" w:rsidRPr="00CD6748" w:rsidRDefault="00C57639" w:rsidP="00A1580B">
      <w:pPr>
        <w:pStyle w:val="Decimalesdeltextodelatabla"/>
        <w:numPr>
          <w:ilvl w:val="0"/>
          <w:numId w:val="44"/>
        </w:numPr>
        <w:tabs>
          <w:tab w:val="clear" w:pos="1252"/>
          <w:tab w:val="decimal" w:pos="869"/>
        </w:tabs>
        <w:spacing w:after="240"/>
        <w:ind w:left="2154" w:right="0" w:hanging="357"/>
        <w:contextualSpacing/>
        <w:rPr>
          <w:rFonts w:cs="Arial"/>
          <w:szCs w:val="22"/>
        </w:rPr>
      </w:pPr>
      <w:r w:rsidRPr="00CD6748">
        <w:rPr>
          <w:rFonts w:cs="Arial"/>
          <w:szCs w:val="22"/>
        </w:rPr>
        <w:t>turismo;</w:t>
      </w:r>
    </w:p>
    <w:p w14:paraId="3D08CA42" w14:textId="77777777" w:rsidR="00C57639" w:rsidRPr="00CD6748" w:rsidRDefault="00C57639" w:rsidP="00A1580B">
      <w:pPr>
        <w:pStyle w:val="Decimalesdeltextodelatabla"/>
        <w:numPr>
          <w:ilvl w:val="0"/>
          <w:numId w:val="44"/>
        </w:numPr>
        <w:tabs>
          <w:tab w:val="clear" w:pos="1252"/>
          <w:tab w:val="decimal" w:pos="869"/>
        </w:tabs>
        <w:spacing w:after="240"/>
        <w:ind w:left="2154" w:right="0" w:hanging="357"/>
        <w:contextualSpacing/>
        <w:rPr>
          <w:rFonts w:cs="Arial"/>
          <w:szCs w:val="22"/>
        </w:rPr>
      </w:pPr>
      <w:r w:rsidRPr="00CD6748">
        <w:rPr>
          <w:rFonts w:cs="Arial"/>
          <w:szCs w:val="22"/>
        </w:rPr>
        <w:t>negocios;</w:t>
      </w:r>
    </w:p>
    <w:p w14:paraId="15442896" w14:textId="77777777" w:rsidR="00C57639" w:rsidRPr="00CD6748" w:rsidRDefault="00C57639" w:rsidP="00A1580B">
      <w:pPr>
        <w:pStyle w:val="Decimalesdeltextodelatabla"/>
        <w:numPr>
          <w:ilvl w:val="0"/>
          <w:numId w:val="44"/>
        </w:numPr>
        <w:tabs>
          <w:tab w:val="clear" w:pos="1252"/>
          <w:tab w:val="decimal" w:pos="869"/>
        </w:tabs>
        <w:spacing w:after="240"/>
        <w:ind w:left="2154" w:right="0" w:hanging="357"/>
        <w:contextualSpacing/>
        <w:rPr>
          <w:rFonts w:cs="Arial"/>
          <w:szCs w:val="22"/>
        </w:rPr>
      </w:pPr>
      <w:r w:rsidRPr="00CD6748">
        <w:rPr>
          <w:rFonts w:cs="Arial"/>
          <w:szCs w:val="22"/>
        </w:rPr>
        <w:t>contrato de trabajo;</w:t>
      </w:r>
    </w:p>
    <w:p w14:paraId="72D5B777" w14:textId="77777777" w:rsidR="00C57639" w:rsidRPr="00CD6748" w:rsidRDefault="00C57639" w:rsidP="00A1580B">
      <w:pPr>
        <w:pStyle w:val="Decimalesdeltextodelatabla"/>
        <w:numPr>
          <w:ilvl w:val="0"/>
          <w:numId w:val="44"/>
        </w:numPr>
        <w:tabs>
          <w:tab w:val="clear" w:pos="1252"/>
          <w:tab w:val="decimal" w:pos="869"/>
        </w:tabs>
        <w:spacing w:after="240"/>
        <w:ind w:left="2154" w:right="0" w:hanging="357"/>
        <w:contextualSpacing/>
        <w:rPr>
          <w:rFonts w:cs="Arial"/>
          <w:szCs w:val="22"/>
        </w:rPr>
      </w:pPr>
      <w:r w:rsidRPr="00CD6748">
        <w:rPr>
          <w:rFonts w:cs="Arial"/>
          <w:szCs w:val="22"/>
        </w:rPr>
        <w:t>estudios, entre otras.</w:t>
      </w:r>
    </w:p>
    <w:p w14:paraId="0BEC3A2F" w14:textId="77777777" w:rsidR="00C57639" w:rsidRPr="00CD6748" w:rsidRDefault="00C57639" w:rsidP="00C57639">
      <w:pPr>
        <w:ind w:left="1071" w:hanging="357"/>
        <w:contextualSpacing/>
        <w:rPr>
          <w:rFonts w:cs="Arial"/>
          <w:szCs w:val="22"/>
        </w:rPr>
      </w:pPr>
      <w:r w:rsidRPr="00CD6748">
        <w:rPr>
          <w:rFonts w:cs="Arial"/>
          <w:szCs w:val="22"/>
        </w:rPr>
        <w:t>f)</w:t>
      </w:r>
      <w:r w:rsidRPr="00CD6748">
        <w:rPr>
          <w:rFonts w:cs="Arial"/>
          <w:szCs w:val="22"/>
        </w:rPr>
        <w:tab/>
        <w:t>Los marinos mercantes y los pescadores residentes en el país que se encuentran en alta mar, así como los demás trabajadores cuyas funciones les precisan salir del país con cierta regularidad (personal de naves aéreas, etc.).</w:t>
      </w:r>
    </w:p>
    <w:p w14:paraId="0080CA8F" w14:textId="77777777" w:rsidR="00C57639" w:rsidRPr="00CD6748" w:rsidRDefault="00C57639" w:rsidP="00C57639">
      <w:pPr>
        <w:ind w:left="1071" w:hanging="357"/>
        <w:contextualSpacing/>
        <w:rPr>
          <w:rFonts w:cs="Arial"/>
          <w:szCs w:val="22"/>
        </w:rPr>
      </w:pPr>
      <w:r w:rsidRPr="00CD6748">
        <w:rPr>
          <w:rFonts w:cs="Arial"/>
          <w:szCs w:val="22"/>
        </w:rPr>
        <w:t>g)</w:t>
      </w:r>
      <w:r w:rsidRPr="00CD6748">
        <w:rPr>
          <w:rFonts w:cs="Arial"/>
          <w:szCs w:val="22"/>
        </w:rPr>
        <w:tab/>
        <w:t xml:space="preserve">Los recluidos en centros médico-asistenciales (hospitales, clínicas, etc.) en lo que la estancia de los pacientes no sea de carácter permanente. </w:t>
      </w:r>
    </w:p>
    <w:p w14:paraId="67E78D3D" w14:textId="77777777" w:rsidR="00C57639" w:rsidRPr="00CD6748" w:rsidRDefault="00C57639" w:rsidP="00C57639">
      <w:pPr>
        <w:ind w:left="1071" w:hanging="357"/>
        <w:contextualSpacing/>
        <w:rPr>
          <w:rFonts w:cs="Arial"/>
          <w:szCs w:val="22"/>
        </w:rPr>
      </w:pPr>
      <w:r w:rsidRPr="00CD6748">
        <w:rPr>
          <w:rFonts w:cs="Arial"/>
          <w:szCs w:val="22"/>
        </w:rPr>
        <w:t>h)</w:t>
      </w:r>
      <w:r w:rsidRPr="00CD6748">
        <w:rPr>
          <w:rFonts w:cs="Arial"/>
          <w:szCs w:val="22"/>
        </w:rPr>
        <w:tab/>
        <w:t>Los extranjeros residentes permanentes en el país.</w:t>
      </w:r>
    </w:p>
    <w:p w14:paraId="39224D54" w14:textId="77777777" w:rsidR="00C57639" w:rsidRPr="00CD6748" w:rsidRDefault="00C57639" w:rsidP="00C57639">
      <w:pPr>
        <w:spacing w:before="0"/>
        <w:ind w:left="1071" w:hanging="357"/>
        <w:rPr>
          <w:rFonts w:cs="Arial"/>
          <w:szCs w:val="22"/>
        </w:rPr>
      </w:pPr>
      <w:r w:rsidRPr="00CD6748">
        <w:rPr>
          <w:rFonts w:cs="Arial"/>
          <w:szCs w:val="22"/>
        </w:rPr>
        <w:t>i)</w:t>
      </w:r>
      <w:r w:rsidRPr="00CD6748">
        <w:rPr>
          <w:rFonts w:cs="Arial"/>
          <w:szCs w:val="22"/>
        </w:rPr>
        <w:tab/>
        <w:t>Los ausentes de su vivienda por encontrarse bajo detención preventiva.</w:t>
      </w:r>
    </w:p>
    <w:p w14:paraId="73FD7198" w14:textId="77777777" w:rsidR="00C57639" w:rsidRPr="00CD6748" w:rsidRDefault="00C57639" w:rsidP="00C57639">
      <w:pPr>
        <w:rPr>
          <w:rFonts w:cs="Arial"/>
          <w:b/>
          <w:bCs/>
          <w:szCs w:val="22"/>
        </w:rPr>
      </w:pPr>
      <w:r w:rsidRPr="00CD6748">
        <w:rPr>
          <w:rFonts w:cs="Arial"/>
          <w:b/>
          <w:bCs/>
          <w:szCs w:val="22"/>
        </w:rPr>
        <w:t>De acuerdo a esta definición se excluyen de la población residente permanente:</w:t>
      </w:r>
    </w:p>
    <w:p w14:paraId="5CFBCB81" w14:textId="77777777" w:rsidR="00C57639" w:rsidRPr="00CD6748" w:rsidRDefault="00C57639" w:rsidP="00C57639">
      <w:pPr>
        <w:ind w:left="1071" w:hanging="357"/>
        <w:contextualSpacing/>
        <w:rPr>
          <w:rFonts w:cs="Arial"/>
          <w:szCs w:val="22"/>
        </w:rPr>
      </w:pPr>
      <w:r w:rsidRPr="00CD6748">
        <w:rPr>
          <w:rFonts w:cs="Arial"/>
          <w:szCs w:val="22"/>
        </w:rPr>
        <w:t>a)</w:t>
      </w:r>
      <w:r w:rsidRPr="00CD6748">
        <w:rPr>
          <w:rFonts w:cs="Arial"/>
          <w:szCs w:val="22"/>
        </w:rPr>
        <w:tab/>
        <w:t>Los técnicos extranjeros que tienen contrato por tiempo definido y que a su terminación deben salir del país.</w:t>
      </w:r>
    </w:p>
    <w:p w14:paraId="42BAF44C" w14:textId="77777777" w:rsidR="00C57639" w:rsidRPr="00CD6748" w:rsidRDefault="00C57639" w:rsidP="00C57639">
      <w:pPr>
        <w:ind w:left="1071" w:hanging="357"/>
        <w:contextualSpacing/>
        <w:rPr>
          <w:rFonts w:cs="Arial"/>
          <w:szCs w:val="22"/>
        </w:rPr>
      </w:pPr>
      <w:r w:rsidRPr="00CD6748">
        <w:rPr>
          <w:rFonts w:cs="Arial"/>
          <w:szCs w:val="22"/>
        </w:rPr>
        <w:t>b)</w:t>
      </w:r>
      <w:r w:rsidRPr="00CD6748">
        <w:rPr>
          <w:rFonts w:cs="Arial"/>
          <w:szCs w:val="22"/>
        </w:rPr>
        <w:tab/>
        <w:t xml:space="preserve">Los extranjeros que se encuentran temporalmente en el país por distintas causas (estudios, tratamiento médico, turismo, etc.) y que no residen habitualmente en Cuba. </w:t>
      </w:r>
    </w:p>
    <w:p w14:paraId="193AD8AF" w14:textId="77777777" w:rsidR="00C57639" w:rsidRPr="00CD6748" w:rsidRDefault="00C57639" w:rsidP="00C57639">
      <w:pPr>
        <w:ind w:left="1071" w:hanging="357"/>
        <w:contextualSpacing/>
        <w:rPr>
          <w:rFonts w:cs="Arial"/>
          <w:szCs w:val="22"/>
        </w:rPr>
      </w:pPr>
      <w:r w:rsidRPr="00CD6748">
        <w:rPr>
          <w:rFonts w:cs="Arial"/>
          <w:szCs w:val="22"/>
        </w:rPr>
        <w:t>c)</w:t>
      </w:r>
      <w:r w:rsidRPr="00CD6748">
        <w:rPr>
          <w:rFonts w:cs="Arial"/>
          <w:szCs w:val="22"/>
        </w:rPr>
        <w:tab/>
        <w:t>Los miembros del Cuerpo Diplomático extranjero acreditado en Cuba y sus familiares.</w:t>
      </w:r>
    </w:p>
    <w:p w14:paraId="01977996" w14:textId="77777777" w:rsidR="00C57639" w:rsidRPr="00CD6748" w:rsidRDefault="00C57639" w:rsidP="00C57639">
      <w:pPr>
        <w:spacing w:before="0"/>
        <w:ind w:left="1071" w:hanging="357"/>
        <w:rPr>
          <w:rFonts w:cs="Arial"/>
          <w:szCs w:val="22"/>
        </w:rPr>
      </w:pPr>
      <w:r w:rsidRPr="00CD6748">
        <w:rPr>
          <w:rFonts w:cs="Arial"/>
          <w:szCs w:val="22"/>
        </w:rPr>
        <w:t>d)</w:t>
      </w:r>
      <w:r w:rsidRPr="00CD6748">
        <w:rPr>
          <w:rFonts w:cs="Arial"/>
          <w:szCs w:val="22"/>
        </w:rPr>
        <w:tab/>
        <w:t>El personal de naves aéreas, buques y otros de otros países que se encuentran transitoriamente en el país.</w:t>
      </w:r>
    </w:p>
    <w:p w14:paraId="2B2011F6" w14:textId="77777777" w:rsidR="00C57639" w:rsidRPr="00CD6748" w:rsidRDefault="00C57639" w:rsidP="00C57639">
      <w:pPr>
        <w:rPr>
          <w:rFonts w:cs="Arial"/>
          <w:b/>
          <w:bCs/>
          <w:color w:val="FF0000"/>
          <w:szCs w:val="22"/>
        </w:rPr>
      </w:pPr>
      <w:r w:rsidRPr="00CD6748">
        <w:rPr>
          <w:rFonts w:cs="Arial"/>
          <w:b/>
          <w:bCs/>
          <w:szCs w:val="22"/>
          <w:u w:val="single"/>
        </w:rPr>
        <w:t>Familia</w:t>
      </w:r>
      <w:r>
        <w:rPr>
          <w:rFonts w:cs="Arial"/>
          <w:b/>
          <w:bCs/>
          <w:szCs w:val="22"/>
          <w:u w:val="single"/>
        </w:rPr>
        <w:t>:</w:t>
      </w:r>
      <w:r w:rsidRPr="00657A2F">
        <w:rPr>
          <w:rFonts w:cs="Arial"/>
          <w:b/>
          <w:bCs/>
          <w:szCs w:val="22"/>
        </w:rPr>
        <w:t xml:space="preserve"> </w:t>
      </w:r>
      <w:r w:rsidRPr="00CD6748">
        <w:rPr>
          <w:rFonts w:cs="Arial"/>
          <w:szCs w:val="22"/>
        </w:rPr>
        <w:t>Es el grupo de dos o más personas, integrantes de un mismo hogar, emparentados entre sí hasta el 4to. grado de consanguinidad (padres, hijos, abuelos, nieto, bisnietos, hermanos, tíos, sobrinos y primos) y hasta el segundo en afinidad (cónyuge, suegros, yernos, nueras, hijastros, cuñados y consuegros). En un hogar puede existir una o varias familias o ninguna.</w:t>
      </w:r>
    </w:p>
    <w:p w14:paraId="085DD321" w14:textId="77777777" w:rsidR="00C57639" w:rsidRPr="00CD6748" w:rsidRDefault="00C57639" w:rsidP="00C57639">
      <w:pPr>
        <w:rPr>
          <w:rFonts w:cs="Arial"/>
          <w:szCs w:val="22"/>
        </w:rPr>
      </w:pPr>
      <w:r w:rsidRPr="00CD6748">
        <w:rPr>
          <w:rFonts w:cs="Arial"/>
          <w:b/>
          <w:bCs/>
          <w:szCs w:val="22"/>
          <w:u w:val="single"/>
        </w:rPr>
        <w:lastRenderedPageBreak/>
        <w:t>Jefe de Hogar</w:t>
      </w:r>
      <w:r>
        <w:rPr>
          <w:rFonts w:cs="Arial"/>
          <w:b/>
          <w:bCs/>
          <w:szCs w:val="22"/>
          <w:u w:val="single"/>
        </w:rPr>
        <w:t>:</w:t>
      </w:r>
      <w:r w:rsidRPr="00657A2F">
        <w:rPr>
          <w:rFonts w:cs="Arial"/>
          <w:b/>
          <w:bCs/>
          <w:szCs w:val="22"/>
        </w:rPr>
        <w:t xml:space="preserve"> </w:t>
      </w:r>
      <w:r w:rsidRPr="00CD6748">
        <w:rPr>
          <w:rFonts w:cs="Arial"/>
          <w:szCs w:val="22"/>
        </w:rPr>
        <w:t>Se entenderá por Jefe de Hogar, la persona residente en la vivienda que sea considerada y reconocida como tal por los demás miembros del hogar, es decir, aquella a la que todos le consultan las decisiones a tomar o que mayor peso tiene en las mismas. Debe tenerse en cuenta que el concepto de Jefe de Hogar no tiene necesariamente que estar asociado a la persona que mayores ingresos o recursos económicos aporte, ni a la que aparece como Jefe de Núcleo en la Libreta de Abastecimientos, ni con la que legalmente aparece como propietaria de la vivienda.</w:t>
      </w:r>
    </w:p>
    <w:p w14:paraId="12793FEB" w14:textId="77777777" w:rsidR="00C57639" w:rsidRPr="00CD6748" w:rsidRDefault="00C57639" w:rsidP="00C57639">
      <w:pPr>
        <w:rPr>
          <w:rFonts w:cs="Arial"/>
          <w:szCs w:val="22"/>
        </w:rPr>
      </w:pPr>
      <w:r w:rsidRPr="00CD6748">
        <w:rPr>
          <w:rFonts w:cs="Arial"/>
          <w:szCs w:val="22"/>
        </w:rPr>
        <w:t xml:space="preserve">En los hogares cuyos miembros no tengan relación de parentesco, el Jefe de Hogar será la persona residente a la que el resto de los integrantes consideran como tal o aquella de más edad. </w:t>
      </w:r>
    </w:p>
    <w:p w14:paraId="5095C890" w14:textId="77777777" w:rsidR="00C57639" w:rsidRPr="00CD6748" w:rsidRDefault="00C57639" w:rsidP="00C57639">
      <w:pPr>
        <w:rPr>
          <w:rFonts w:cs="Arial"/>
          <w:szCs w:val="22"/>
        </w:rPr>
      </w:pPr>
      <w:r w:rsidRPr="00CD6748">
        <w:rPr>
          <w:rFonts w:cs="Arial"/>
          <w:szCs w:val="22"/>
        </w:rPr>
        <w:t>No debe aceptarse que se enumere como Jefe de Hogar una persona que no sea residente en la vivienda, aunque sea el sostén económico del hogar y esté emparentada, legalmente o no, con alguna persona del mismo. Además, debe tener 15 años o más.</w:t>
      </w:r>
    </w:p>
    <w:p w14:paraId="1D3C28A0" w14:textId="77777777" w:rsidR="00C57639" w:rsidRPr="00CD6748" w:rsidRDefault="00C57639" w:rsidP="00C57639">
      <w:pPr>
        <w:rPr>
          <w:rFonts w:cs="Arial"/>
          <w:szCs w:val="22"/>
        </w:rPr>
      </w:pPr>
      <w:r w:rsidRPr="00CD6748">
        <w:rPr>
          <w:rFonts w:cs="Arial"/>
          <w:b/>
          <w:bCs/>
          <w:szCs w:val="22"/>
          <w:u w:val="single"/>
        </w:rPr>
        <w:t>Parentesco o relación de convivencia con el Jefe de Hogar</w:t>
      </w:r>
      <w:r>
        <w:rPr>
          <w:rFonts w:cs="Arial"/>
          <w:b/>
          <w:bCs/>
          <w:szCs w:val="22"/>
          <w:u w:val="single"/>
        </w:rPr>
        <w:t>:</w:t>
      </w:r>
      <w:r w:rsidRPr="00657A2F">
        <w:rPr>
          <w:rFonts w:cs="Arial"/>
          <w:b/>
          <w:bCs/>
          <w:szCs w:val="22"/>
        </w:rPr>
        <w:t xml:space="preserve"> </w:t>
      </w:r>
      <w:r w:rsidRPr="00CD6748">
        <w:rPr>
          <w:rFonts w:cs="Arial"/>
          <w:szCs w:val="22"/>
        </w:rPr>
        <w:t>Parentesco es el grado de consanguinidad o afinidad, según la definición de familia, que tenga el entrevistado con el Jefe de Hogar. La relación de convivencia se refiere a las personas, miembros del hogar no emparentados con el jefe del mismo.</w:t>
      </w:r>
    </w:p>
    <w:p w14:paraId="27EF37ED" w14:textId="77777777" w:rsidR="00C57639" w:rsidRPr="00CD6748" w:rsidRDefault="00C57639" w:rsidP="00C57639">
      <w:pPr>
        <w:spacing w:before="360" w:after="120"/>
        <w:rPr>
          <w:rFonts w:eastAsia="Times New Roman"/>
          <w:szCs w:val="22"/>
          <w:lang w:eastAsia="es-ES"/>
        </w:rPr>
      </w:pPr>
      <w:r w:rsidRPr="00CD6748">
        <w:rPr>
          <w:rFonts w:eastAsia="Times New Roman"/>
          <w:b/>
          <w:szCs w:val="22"/>
          <w:u w:val="single"/>
          <w:lang w:eastAsia="es-ES"/>
        </w:rPr>
        <w:t>Grado de escolaridad aprobado:</w:t>
      </w:r>
      <w:r w:rsidRPr="00657A2F">
        <w:rPr>
          <w:rFonts w:eastAsia="Times New Roman"/>
          <w:b/>
          <w:szCs w:val="22"/>
          <w:lang w:eastAsia="es-ES"/>
        </w:rPr>
        <w:t xml:space="preserve"> </w:t>
      </w:r>
      <w:r w:rsidRPr="00CD6748">
        <w:rPr>
          <w:rFonts w:eastAsia="Times New Roman"/>
          <w:szCs w:val="22"/>
          <w:lang w:eastAsia="es-ES"/>
        </w:rPr>
        <w:t>Corresponde al grado o año de estudios más alto aprobado dentro del</w:t>
      </w:r>
      <w:r w:rsidRPr="00CD6748">
        <w:rPr>
          <w:rFonts w:eastAsia="Times New Roman"/>
          <w:i/>
          <w:szCs w:val="22"/>
          <w:lang w:eastAsia="es-ES"/>
        </w:rPr>
        <w:t xml:space="preserve"> </w:t>
      </w:r>
      <w:r w:rsidRPr="00CD6748">
        <w:rPr>
          <w:rFonts w:eastAsia="Times New Roman"/>
          <w:szCs w:val="22"/>
          <w:lang w:eastAsia="es-ES"/>
        </w:rPr>
        <w:t>nivel de educación más avanzado que se ha cursado en el Sistema Nacional de Educación o en el extranjero.</w:t>
      </w:r>
    </w:p>
    <w:p w14:paraId="1F41429C" w14:textId="77777777" w:rsidR="00C57639" w:rsidRPr="00CD6748" w:rsidRDefault="00C57639" w:rsidP="00C57639">
      <w:pPr>
        <w:spacing w:after="60"/>
        <w:rPr>
          <w:rFonts w:eastAsia="Times New Roman"/>
          <w:szCs w:val="22"/>
          <w:lang w:eastAsia="es-ES"/>
        </w:rPr>
      </w:pPr>
      <w:r w:rsidRPr="00CD6748">
        <w:rPr>
          <w:rFonts w:eastAsia="Times New Roman"/>
          <w:b/>
          <w:szCs w:val="22"/>
          <w:u w:val="single"/>
          <w:lang w:eastAsia="es-ES"/>
        </w:rPr>
        <w:t>Nivel educacional más alto terminado:</w:t>
      </w:r>
      <w:r w:rsidRPr="00657A2F">
        <w:rPr>
          <w:rFonts w:eastAsia="Times New Roman"/>
          <w:b/>
          <w:szCs w:val="22"/>
          <w:lang w:eastAsia="es-ES"/>
        </w:rPr>
        <w:t xml:space="preserve"> </w:t>
      </w:r>
      <w:r w:rsidRPr="00CD6748">
        <w:rPr>
          <w:rFonts w:eastAsia="Times New Roman"/>
          <w:szCs w:val="22"/>
          <w:lang w:eastAsia="es-ES"/>
        </w:rPr>
        <w:t>El Sistema Nacional de Educación, para la población de 6 años y más, consta de tres niveles educacionales generales:</w:t>
      </w:r>
    </w:p>
    <w:p w14:paraId="25A52766" w14:textId="77777777" w:rsidR="00C57639" w:rsidRPr="00CD6748" w:rsidRDefault="00C57639" w:rsidP="00C57639">
      <w:pPr>
        <w:spacing w:after="60"/>
        <w:contextualSpacing/>
        <w:rPr>
          <w:rFonts w:eastAsia="Times New Roman"/>
          <w:szCs w:val="22"/>
          <w:lang w:eastAsia="es-ES"/>
        </w:rPr>
      </w:pPr>
    </w:p>
    <w:p w14:paraId="4BE54DE5" w14:textId="77777777" w:rsidR="00C57639" w:rsidRPr="00CD6748" w:rsidRDefault="00C57639" w:rsidP="00C57639">
      <w:pPr>
        <w:spacing w:after="200"/>
        <w:ind w:left="1593" w:hanging="436"/>
        <w:contextualSpacing/>
        <w:rPr>
          <w:rFonts w:eastAsia="Times New Roman"/>
          <w:szCs w:val="22"/>
          <w:lang w:eastAsia="es-ES"/>
        </w:rPr>
      </w:pPr>
      <w:r w:rsidRPr="00CD6748">
        <w:rPr>
          <w:rFonts w:eastAsia="Times New Roman"/>
          <w:szCs w:val="22"/>
          <w:lang w:eastAsia="es-ES"/>
        </w:rPr>
        <w:t xml:space="preserve">1.- Primaria </w:t>
      </w:r>
    </w:p>
    <w:p w14:paraId="36EA1BDD" w14:textId="77777777" w:rsidR="00C57639" w:rsidRPr="00CD6748" w:rsidRDefault="00C57639" w:rsidP="00C57639">
      <w:pPr>
        <w:spacing w:after="200"/>
        <w:ind w:left="1594" w:hanging="437"/>
        <w:contextualSpacing/>
        <w:rPr>
          <w:rFonts w:eastAsia="Times New Roman"/>
          <w:szCs w:val="22"/>
          <w:lang w:eastAsia="es-ES"/>
        </w:rPr>
      </w:pPr>
      <w:r w:rsidRPr="00CD6748">
        <w:rPr>
          <w:rFonts w:eastAsia="Times New Roman"/>
          <w:szCs w:val="22"/>
          <w:lang w:eastAsia="es-ES"/>
        </w:rPr>
        <w:t>2.- Media</w:t>
      </w:r>
    </w:p>
    <w:p w14:paraId="4E3BC6AD" w14:textId="77777777" w:rsidR="00C57639" w:rsidRPr="00CD6748" w:rsidRDefault="00C57639" w:rsidP="00A1580B">
      <w:pPr>
        <w:numPr>
          <w:ilvl w:val="0"/>
          <w:numId w:val="40"/>
        </w:numPr>
        <w:tabs>
          <w:tab w:val="clear" w:pos="1494"/>
          <w:tab w:val="num" w:pos="1660"/>
          <w:tab w:val="num" w:pos="1931"/>
        </w:tabs>
        <w:spacing w:after="200"/>
        <w:ind w:left="2367" w:hanging="643"/>
        <w:contextualSpacing/>
        <w:rPr>
          <w:rFonts w:eastAsia="Times New Roman"/>
          <w:szCs w:val="22"/>
          <w:lang w:eastAsia="es-ES"/>
        </w:rPr>
      </w:pPr>
      <w:r w:rsidRPr="00CD6748">
        <w:rPr>
          <w:rFonts w:eastAsia="Times New Roman"/>
          <w:szCs w:val="22"/>
          <w:lang w:eastAsia="es-ES"/>
        </w:rPr>
        <w:t>Media básica</w:t>
      </w:r>
    </w:p>
    <w:p w14:paraId="6641A912" w14:textId="77777777" w:rsidR="00C57639" w:rsidRPr="00CD6748" w:rsidRDefault="00C57639" w:rsidP="00C57639">
      <w:pPr>
        <w:spacing w:after="200"/>
        <w:ind w:left="2313"/>
        <w:contextualSpacing/>
        <w:rPr>
          <w:rFonts w:eastAsia="Times New Roman"/>
          <w:szCs w:val="22"/>
          <w:lang w:eastAsia="es-ES"/>
        </w:rPr>
      </w:pPr>
      <w:r w:rsidRPr="00CD6748">
        <w:rPr>
          <w:rFonts w:eastAsia="Times New Roman"/>
          <w:szCs w:val="22"/>
          <w:lang w:eastAsia="es-ES"/>
        </w:rPr>
        <w:t xml:space="preserve">Secundaria básica </w:t>
      </w:r>
    </w:p>
    <w:p w14:paraId="000009A9" w14:textId="77777777" w:rsidR="00C57639" w:rsidRPr="00CD6748" w:rsidRDefault="00C57639" w:rsidP="00C57639">
      <w:pPr>
        <w:spacing w:after="200"/>
        <w:ind w:left="2313"/>
        <w:contextualSpacing/>
        <w:rPr>
          <w:rFonts w:eastAsia="Times New Roman"/>
          <w:szCs w:val="22"/>
          <w:lang w:eastAsia="es-ES"/>
        </w:rPr>
      </w:pPr>
      <w:r w:rsidRPr="00CD6748">
        <w:rPr>
          <w:rFonts w:eastAsia="Times New Roman"/>
          <w:szCs w:val="22"/>
          <w:lang w:eastAsia="es-ES"/>
        </w:rPr>
        <w:t xml:space="preserve">Obrero calificado  </w:t>
      </w:r>
    </w:p>
    <w:p w14:paraId="1C7F3E03" w14:textId="77777777" w:rsidR="00C57639" w:rsidRPr="00CD6748" w:rsidRDefault="00C57639" w:rsidP="00A1580B">
      <w:pPr>
        <w:numPr>
          <w:ilvl w:val="0"/>
          <w:numId w:val="41"/>
        </w:numPr>
        <w:tabs>
          <w:tab w:val="clear" w:pos="1494"/>
          <w:tab w:val="num" w:pos="1660"/>
          <w:tab w:val="num" w:pos="1931"/>
        </w:tabs>
        <w:spacing w:after="200"/>
        <w:ind w:left="2367" w:hanging="643"/>
        <w:contextualSpacing/>
        <w:rPr>
          <w:rFonts w:eastAsia="Times New Roman"/>
          <w:szCs w:val="22"/>
          <w:lang w:eastAsia="es-ES"/>
        </w:rPr>
      </w:pPr>
      <w:r w:rsidRPr="00CD6748">
        <w:rPr>
          <w:rFonts w:eastAsia="Times New Roman"/>
          <w:szCs w:val="22"/>
          <w:lang w:eastAsia="es-ES"/>
        </w:rPr>
        <w:t xml:space="preserve">Media superior </w:t>
      </w:r>
    </w:p>
    <w:p w14:paraId="587AB39C" w14:textId="77777777" w:rsidR="00C57639" w:rsidRPr="00CD6748" w:rsidRDefault="00C57639" w:rsidP="00C57639">
      <w:pPr>
        <w:spacing w:after="200"/>
        <w:ind w:left="2313"/>
        <w:contextualSpacing/>
        <w:rPr>
          <w:rFonts w:eastAsia="Times New Roman"/>
          <w:szCs w:val="22"/>
          <w:lang w:eastAsia="es-ES"/>
        </w:rPr>
      </w:pPr>
      <w:r w:rsidRPr="00CD6748">
        <w:rPr>
          <w:rFonts w:eastAsia="Times New Roman"/>
          <w:szCs w:val="22"/>
          <w:lang w:eastAsia="es-ES"/>
        </w:rPr>
        <w:t xml:space="preserve">Preuniversitario </w:t>
      </w:r>
    </w:p>
    <w:p w14:paraId="764949FA" w14:textId="77777777" w:rsidR="00C57639" w:rsidRPr="00CD6748" w:rsidRDefault="00C57639" w:rsidP="00C57639">
      <w:pPr>
        <w:spacing w:after="200"/>
        <w:ind w:left="2313"/>
        <w:contextualSpacing/>
        <w:rPr>
          <w:rFonts w:eastAsia="Times New Roman"/>
          <w:szCs w:val="22"/>
          <w:lang w:eastAsia="es-ES"/>
        </w:rPr>
      </w:pPr>
      <w:r w:rsidRPr="00CD6748">
        <w:rPr>
          <w:rFonts w:eastAsia="Times New Roman"/>
          <w:szCs w:val="22"/>
          <w:lang w:eastAsia="es-ES"/>
        </w:rPr>
        <w:t xml:space="preserve">Técnico medio </w:t>
      </w:r>
    </w:p>
    <w:p w14:paraId="74A7E1A5" w14:textId="77777777" w:rsidR="00C57639" w:rsidRPr="00CD6748" w:rsidRDefault="00C57639" w:rsidP="00C57639">
      <w:pPr>
        <w:spacing w:after="200"/>
        <w:ind w:left="2313"/>
        <w:contextualSpacing/>
        <w:rPr>
          <w:rFonts w:eastAsia="Times New Roman"/>
          <w:szCs w:val="22"/>
          <w:lang w:eastAsia="es-ES"/>
        </w:rPr>
      </w:pPr>
      <w:r w:rsidRPr="00CD6748">
        <w:rPr>
          <w:rFonts w:eastAsia="Times New Roman"/>
          <w:szCs w:val="22"/>
          <w:lang w:eastAsia="es-ES"/>
        </w:rPr>
        <w:t>Pedagogía Nivel Medio</w:t>
      </w:r>
    </w:p>
    <w:p w14:paraId="67887172" w14:textId="77777777" w:rsidR="00C57639" w:rsidRDefault="00C57639" w:rsidP="00C57639">
      <w:pPr>
        <w:spacing w:after="200"/>
        <w:ind w:left="1594" w:hanging="437"/>
        <w:contextualSpacing/>
        <w:rPr>
          <w:rFonts w:eastAsia="Times New Roman"/>
          <w:szCs w:val="22"/>
          <w:lang w:eastAsia="es-ES"/>
        </w:rPr>
      </w:pPr>
      <w:r w:rsidRPr="00CD6748">
        <w:rPr>
          <w:rFonts w:eastAsia="Times New Roman"/>
          <w:szCs w:val="22"/>
          <w:lang w:eastAsia="es-ES"/>
        </w:rPr>
        <w:t xml:space="preserve">3.- Superior o Universitaria </w:t>
      </w:r>
    </w:p>
    <w:p w14:paraId="78752204" w14:textId="77777777" w:rsidR="00C57639" w:rsidRDefault="00C57639" w:rsidP="00C57639">
      <w:pPr>
        <w:spacing w:after="200"/>
        <w:ind w:left="2313"/>
        <w:contextualSpacing/>
        <w:rPr>
          <w:rFonts w:eastAsia="Times New Roman"/>
          <w:szCs w:val="22"/>
          <w:lang w:eastAsia="es-ES"/>
        </w:rPr>
      </w:pPr>
      <w:r>
        <w:rPr>
          <w:rFonts w:eastAsia="Times New Roman"/>
          <w:szCs w:val="22"/>
          <w:lang w:eastAsia="es-ES"/>
        </w:rPr>
        <w:t>Superior de ciclo corto</w:t>
      </w:r>
    </w:p>
    <w:p w14:paraId="40A6DA1B" w14:textId="77777777" w:rsidR="00C57639" w:rsidRPr="00CD6748" w:rsidRDefault="00C57639" w:rsidP="00C57639">
      <w:pPr>
        <w:spacing w:before="0"/>
        <w:ind w:left="2313"/>
        <w:rPr>
          <w:rFonts w:eastAsia="Times New Roman"/>
          <w:szCs w:val="22"/>
          <w:lang w:eastAsia="es-ES"/>
        </w:rPr>
      </w:pPr>
      <w:r>
        <w:rPr>
          <w:rFonts w:eastAsia="Times New Roman"/>
          <w:szCs w:val="22"/>
          <w:lang w:eastAsia="es-ES"/>
        </w:rPr>
        <w:t>Superior</w:t>
      </w:r>
    </w:p>
    <w:p w14:paraId="5C0A11F4" w14:textId="279E263B" w:rsidR="00C57639" w:rsidRDefault="00C57639" w:rsidP="00C57639">
      <w:pPr>
        <w:pStyle w:val="Ttulo3"/>
      </w:pPr>
      <w:bookmarkStart w:id="29" w:name="_Toc123813155"/>
      <w:bookmarkStart w:id="30" w:name="_Toc125629116"/>
      <w:r w:rsidRPr="00CD6748">
        <w:t>Llenado de la Sección 1</w:t>
      </w:r>
      <w:bookmarkEnd w:id="29"/>
      <w:bookmarkEnd w:id="30"/>
    </w:p>
    <w:p w14:paraId="126BFEA3" w14:textId="77777777" w:rsidR="00AB5D84" w:rsidRPr="00446BD6" w:rsidRDefault="00AB5D84" w:rsidP="00AB5D84">
      <w:pPr>
        <w:rPr>
          <w:noProof/>
          <w:sz w:val="20"/>
        </w:rPr>
      </w:pPr>
      <w:r w:rsidRPr="00CD6748">
        <w:rPr>
          <w:rFonts w:cs="Arial"/>
          <w:szCs w:val="22"/>
        </w:rPr>
        <w:t xml:space="preserve">Esta sección podrá llenarla con la persona que lo reciba en la vivienda y acepte la entrevista, que debe ser residente de la vivienda y tener 15 años o más de edad. </w:t>
      </w:r>
      <w:r w:rsidRPr="00CD6748">
        <w:rPr>
          <w:rFonts w:cs="Arial"/>
          <w:b/>
          <w:bCs/>
          <w:szCs w:val="22"/>
        </w:rPr>
        <w:t>No obstante</w:t>
      </w:r>
      <w:r w:rsidRPr="00CD6748">
        <w:rPr>
          <w:rFonts w:cs="Arial"/>
          <w:szCs w:val="22"/>
        </w:rPr>
        <w:t xml:space="preserve">, cuando realice la entrevista a cada uno de los miembros del hogar debe </w:t>
      </w:r>
      <w:r w:rsidRPr="00CD6748">
        <w:rPr>
          <w:rFonts w:cs="Arial"/>
          <w:szCs w:val="22"/>
        </w:rPr>
        <w:lastRenderedPageBreak/>
        <w:t>revisar si la información que le fue brindada es correcta o no y subsanarla de ser necesario.</w:t>
      </w:r>
    </w:p>
    <w:p w14:paraId="095F96CF" w14:textId="77777777" w:rsidR="00C57639" w:rsidRPr="00CD6748" w:rsidRDefault="00C57639" w:rsidP="00C57639">
      <w:pPr>
        <w:rPr>
          <w:rFonts w:cs="Arial"/>
          <w:b/>
          <w:bCs/>
          <w:szCs w:val="22"/>
        </w:rPr>
      </w:pPr>
      <w:r w:rsidRPr="00CD6748">
        <w:rPr>
          <w:rFonts w:cs="Arial"/>
          <w:b/>
          <w:bCs/>
          <w:szCs w:val="22"/>
        </w:rPr>
        <w:t xml:space="preserve">No. de Orden </w:t>
      </w:r>
    </w:p>
    <w:p w14:paraId="33293C85" w14:textId="77777777" w:rsidR="00C57639" w:rsidRPr="00CD6748" w:rsidRDefault="00C57639" w:rsidP="00C57639">
      <w:pPr>
        <w:ind w:left="720"/>
        <w:rPr>
          <w:rFonts w:cs="Arial"/>
          <w:szCs w:val="22"/>
        </w:rPr>
      </w:pPr>
      <w:r w:rsidRPr="00CD6748">
        <w:rPr>
          <w:rFonts w:cs="Arial"/>
          <w:szCs w:val="22"/>
        </w:rPr>
        <w:t>Los miembros del hogar se anotarán en orden consecutivo comenzando por el Jefe de Hogar (persona No.1) y según el orden que se especifica más delante de acuerdo a la relación de parentesco con el mismo.</w:t>
      </w:r>
    </w:p>
    <w:p w14:paraId="5003926E" w14:textId="77777777" w:rsidR="00C57639" w:rsidRPr="00CD6748" w:rsidRDefault="00C57639" w:rsidP="00C57639">
      <w:pPr>
        <w:ind w:left="720"/>
        <w:rPr>
          <w:rFonts w:cs="Arial"/>
          <w:szCs w:val="22"/>
        </w:rPr>
      </w:pPr>
      <w:r w:rsidRPr="00CD6748">
        <w:rPr>
          <w:rFonts w:cs="Arial"/>
          <w:szCs w:val="22"/>
        </w:rPr>
        <w:t xml:space="preserve">Relacione los miembros del hogar de forma ordenada como se indica a continuación: </w:t>
      </w:r>
    </w:p>
    <w:p w14:paraId="3415772E" w14:textId="77777777" w:rsidR="00C57639" w:rsidRPr="00CD6748" w:rsidRDefault="00C57639" w:rsidP="00A1580B">
      <w:pPr>
        <w:pStyle w:val="Decimalesdeltextodelatabla"/>
        <w:numPr>
          <w:ilvl w:val="0"/>
          <w:numId w:val="39"/>
        </w:numPr>
        <w:tabs>
          <w:tab w:val="clear" w:pos="1252"/>
          <w:tab w:val="decimal" w:pos="869"/>
        </w:tabs>
        <w:spacing w:before="0" w:after="0" w:line="259" w:lineRule="auto"/>
        <w:ind w:left="1440" w:right="0"/>
        <w:jc w:val="left"/>
        <w:rPr>
          <w:rFonts w:cs="Arial"/>
          <w:szCs w:val="22"/>
        </w:rPr>
      </w:pPr>
      <w:r w:rsidRPr="00CD6748">
        <w:rPr>
          <w:rFonts w:cs="Arial"/>
          <w:szCs w:val="22"/>
        </w:rPr>
        <w:t xml:space="preserve">Jefe del Hogar </w:t>
      </w:r>
    </w:p>
    <w:p w14:paraId="3689E4CC" w14:textId="77777777" w:rsidR="00C57639" w:rsidRPr="00CD6748" w:rsidRDefault="00C57639" w:rsidP="00A1580B">
      <w:pPr>
        <w:pStyle w:val="Decimalesdeltextodelatabla"/>
        <w:numPr>
          <w:ilvl w:val="0"/>
          <w:numId w:val="39"/>
        </w:numPr>
        <w:tabs>
          <w:tab w:val="clear" w:pos="1252"/>
          <w:tab w:val="decimal" w:pos="869"/>
        </w:tabs>
        <w:spacing w:before="0" w:after="0" w:line="259" w:lineRule="auto"/>
        <w:ind w:left="1440" w:right="0"/>
        <w:jc w:val="left"/>
        <w:rPr>
          <w:rFonts w:cs="Arial"/>
          <w:szCs w:val="22"/>
        </w:rPr>
      </w:pPr>
      <w:r w:rsidRPr="00CD6748">
        <w:rPr>
          <w:rFonts w:cs="Arial"/>
          <w:szCs w:val="22"/>
        </w:rPr>
        <w:t xml:space="preserve">Esposo(a) o compañero(a) </w:t>
      </w:r>
    </w:p>
    <w:p w14:paraId="631B2BB7" w14:textId="77777777" w:rsidR="00C57639" w:rsidRPr="00CD6748" w:rsidRDefault="00C57639" w:rsidP="00A1580B">
      <w:pPr>
        <w:pStyle w:val="Decimalesdeltextodelatabla"/>
        <w:numPr>
          <w:ilvl w:val="0"/>
          <w:numId w:val="39"/>
        </w:numPr>
        <w:tabs>
          <w:tab w:val="clear" w:pos="1252"/>
          <w:tab w:val="decimal" w:pos="869"/>
        </w:tabs>
        <w:spacing w:before="0" w:after="0" w:line="259" w:lineRule="auto"/>
        <w:ind w:left="1440" w:right="0"/>
        <w:jc w:val="left"/>
        <w:rPr>
          <w:rFonts w:cs="Arial"/>
          <w:szCs w:val="22"/>
        </w:rPr>
      </w:pPr>
      <w:r w:rsidRPr="00CD6748">
        <w:rPr>
          <w:rFonts w:cs="Arial"/>
          <w:szCs w:val="22"/>
        </w:rPr>
        <w:t xml:space="preserve">Hijo(a) o hijastro(a) </w:t>
      </w:r>
    </w:p>
    <w:p w14:paraId="246901DF" w14:textId="77777777" w:rsidR="00C57639" w:rsidRPr="00CD6748" w:rsidRDefault="00C57639" w:rsidP="00A1580B">
      <w:pPr>
        <w:pStyle w:val="Decimalesdeltextodelatabla"/>
        <w:numPr>
          <w:ilvl w:val="0"/>
          <w:numId w:val="39"/>
        </w:numPr>
        <w:tabs>
          <w:tab w:val="clear" w:pos="1252"/>
          <w:tab w:val="decimal" w:pos="869"/>
        </w:tabs>
        <w:spacing w:before="0" w:after="0" w:line="259" w:lineRule="auto"/>
        <w:ind w:left="1440" w:right="0"/>
        <w:jc w:val="left"/>
        <w:rPr>
          <w:rFonts w:cs="Arial"/>
          <w:szCs w:val="22"/>
        </w:rPr>
      </w:pPr>
      <w:r w:rsidRPr="00CD6748">
        <w:rPr>
          <w:rFonts w:cs="Arial"/>
          <w:szCs w:val="22"/>
        </w:rPr>
        <w:t xml:space="preserve">Nuera o yerno </w:t>
      </w:r>
    </w:p>
    <w:p w14:paraId="6B797B2F" w14:textId="77777777" w:rsidR="00C57639" w:rsidRPr="00CD6748" w:rsidRDefault="00C57639" w:rsidP="00A1580B">
      <w:pPr>
        <w:pStyle w:val="Decimalesdeltextodelatabla"/>
        <w:numPr>
          <w:ilvl w:val="0"/>
          <w:numId w:val="39"/>
        </w:numPr>
        <w:tabs>
          <w:tab w:val="clear" w:pos="1252"/>
          <w:tab w:val="decimal" w:pos="869"/>
        </w:tabs>
        <w:spacing w:before="0" w:after="0" w:line="259" w:lineRule="auto"/>
        <w:ind w:left="1440" w:right="0"/>
        <w:jc w:val="left"/>
        <w:rPr>
          <w:rFonts w:cs="Arial"/>
          <w:szCs w:val="22"/>
        </w:rPr>
      </w:pPr>
      <w:r w:rsidRPr="00CD6748">
        <w:rPr>
          <w:rFonts w:cs="Arial"/>
          <w:szCs w:val="22"/>
        </w:rPr>
        <w:t xml:space="preserve">Nieto(a) </w:t>
      </w:r>
    </w:p>
    <w:p w14:paraId="2E77BC9A" w14:textId="77777777" w:rsidR="00C57639" w:rsidRPr="00CD6748" w:rsidRDefault="00C57639" w:rsidP="00A1580B">
      <w:pPr>
        <w:pStyle w:val="Decimalesdeltextodelatabla"/>
        <w:numPr>
          <w:ilvl w:val="0"/>
          <w:numId w:val="39"/>
        </w:numPr>
        <w:tabs>
          <w:tab w:val="clear" w:pos="1252"/>
          <w:tab w:val="decimal" w:pos="869"/>
        </w:tabs>
        <w:spacing w:before="0" w:after="0" w:line="259" w:lineRule="auto"/>
        <w:ind w:left="1440" w:right="0"/>
        <w:jc w:val="left"/>
        <w:rPr>
          <w:rFonts w:cs="Arial"/>
          <w:szCs w:val="22"/>
        </w:rPr>
      </w:pPr>
      <w:r w:rsidRPr="00CD6748">
        <w:rPr>
          <w:rFonts w:cs="Arial"/>
          <w:szCs w:val="22"/>
        </w:rPr>
        <w:t xml:space="preserve">Padres o suegros </w:t>
      </w:r>
    </w:p>
    <w:p w14:paraId="428B239B" w14:textId="77777777" w:rsidR="00C57639" w:rsidRPr="00CD6748" w:rsidRDefault="00C57639" w:rsidP="00A1580B">
      <w:pPr>
        <w:pStyle w:val="Decimalesdeltextodelatabla"/>
        <w:numPr>
          <w:ilvl w:val="0"/>
          <w:numId w:val="39"/>
        </w:numPr>
        <w:tabs>
          <w:tab w:val="clear" w:pos="1252"/>
          <w:tab w:val="decimal" w:pos="869"/>
        </w:tabs>
        <w:spacing w:before="0" w:after="0" w:line="259" w:lineRule="auto"/>
        <w:ind w:left="1440" w:right="0"/>
        <w:jc w:val="left"/>
        <w:rPr>
          <w:rFonts w:cs="Arial"/>
          <w:szCs w:val="22"/>
        </w:rPr>
      </w:pPr>
      <w:r w:rsidRPr="00CD6748">
        <w:rPr>
          <w:rFonts w:cs="Arial"/>
          <w:szCs w:val="22"/>
        </w:rPr>
        <w:t xml:space="preserve">Otro pariente  </w:t>
      </w:r>
    </w:p>
    <w:p w14:paraId="6EE1CBF8" w14:textId="77777777" w:rsidR="00C57639" w:rsidRPr="00CD6748" w:rsidRDefault="00C57639" w:rsidP="00A1580B">
      <w:pPr>
        <w:pStyle w:val="Decimalesdeltextodelatabla"/>
        <w:numPr>
          <w:ilvl w:val="0"/>
          <w:numId w:val="39"/>
        </w:numPr>
        <w:tabs>
          <w:tab w:val="clear" w:pos="1252"/>
          <w:tab w:val="decimal" w:pos="869"/>
        </w:tabs>
        <w:spacing w:before="0" w:after="0" w:line="259" w:lineRule="auto"/>
        <w:ind w:left="1440" w:right="0"/>
        <w:jc w:val="left"/>
        <w:rPr>
          <w:rFonts w:cs="Arial"/>
          <w:szCs w:val="22"/>
        </w:rPr>
      </w:pPr>
      <w:r w:rsidRPr="00CD6748">
        <w:rPr>
          <w:rFonts w:cs="Arial"/>
          <w:szCs w:val="22"/>
        </w:rPr>
        <w:t>Otro no pariente</w:t>
      </w:r>
    </w:p>
    <w:p w14:paraId="675AE10D" w14:textId="77777777" w:rsidR="00C57639" w:rsidRPr="00CD6748" w:rsidRDefault="00C57639" w:rsidP="00C57639">
      <w:pPr>
        <w:ind w:left="720"/>
        <w:rPr>
          <w:rFonts w:cs="Arial"/>
          <w:szCs w:val="22"/>
        </w:rPr>
      </w:pPr>
      <w:r w:rsidRPr="00CD6748">
        <w:rPr>
          <w:rFonts w:cs="Arial"/>
          <w:szCs w:val="22"/>
        </w:rPr>
        <w:t xml:space="preserve">Si un hogar, excepcionalmente estuviera compuesto por más integrantes de los posibles a anotar (15), en esta sección, deberá habilitar otro cuestionario, sino se está realizando la entrevista en DMC. </w:t>
      </w:r>
    </w:p>
    <w:p w14:paraId="2478A896" w14:textId="77777777" w:rsidR="00C57639" w:rsidRPr="00CD6748" w:rsidRDefault="00C57639" w:rsidP="00C57639">
      <w:pPr>
        <w:ind w:left="720"/>
        <w:rPr>
          <w:rFonts w:cs="Arial"/>
          <w:szCs w:val="22"/>
        </w:rPr>
      </w:pPr>
      <w:r w:rsidRPr="00CD6748">
        <w:rPr>
          <w:rFonts w:cs="Arial"/>
          <w:szCs w:val="22"/>
        </w:rPr>
        <w:t>Cuando sea necesario utilizar otro cuestionario la numeración de las personas se realizará, según el número de orden que corresponda, es decir, no se comenzará por el 1, se utilizará para la primera persona el número inmediato (16), y así preservar la consecutividad en el ordenamiento de los integrantes del hogar.</w:t>
      </w:r>
    </w:p>
    <w:p w14:paraId="43E83572" w14:textId="77777777" w:rsidR="00C57639" w:rsidRPr="00CD6748" w:rsidRDefault="00C57639" w:rsidP="00C57639">
      <w:pPr>
        <w:rPr>
          <w:rFonts w:cs="Arial"/>
          <w:b/>
          <w:bCs/>
          <w:szCs w:val="22"/>
        </w:rPr>
      </w:pPr>
      <w:bookmarkStart w:id="31" w:name="_Hlk102646464"/>
      <w:r w:rsidRPr="00CD6748">
        <w:rPr>
          <w:rFonts w:cs="Arial"/>
          <w:b/>
          <w:bCs/>
          <w:szCs w:val="22"/>
        </w:rPr>
        <w:t>Pregunta 1.1. Nombre o iniciales</w:t>
      </w:r>
    </w:p>
    <w:bookmarkEnd w:id="31"/>
    <w:p w14:paraId="3E571DAC" w14:textId="77777777" w:rsidR="00C57639" w:rsidRPr="00CD6748" w:rsidRDefault="00C57639" w:rsidP="00C57639">
      <w:pPr>
        <w:ind w:left="720"/>
        <w:rPr>
          <w:rFonts w:cs="Arial"/>
          <w:szCs w:val="22"/>
        </w:rPr>
      </w:pPr>
      <w:r w:rsidRPr="00CD6748">
        <w:rPr>
          <w:rFonts w:cs="Arial"/>
          <w:szCs w:val="22"/>
        </w:rPr>
        <w:t xml:space="preserve">Anotará el nombre o iniciales de cada integrante del hogar. Es importante no anotar los apellidos, para que la persona no se vea identificada, pues sólo nos servirá de guía y control para no omitir miembros del hogar. </w:t>
      </w:r>
    </w:p>
    <w:p w14:paraId="2F1A1F5C" w14:textId="77777777" w:rsidR="00C57639" w:rsidRPr="00CD6748" w:rsidRDefault="00C57639" w:rsidP="00C57639">
      <w:pPr>
        <w:ind w:left="720"/>
        <w:rPr>
          <w:rFonts w:cs="Arial"/>
          <w:szCs w:val="22"/>
        </w:rPr>
      </w:pPr>
      <w:r w:rsidRPr="00CD6748">
        <w:rPr>
          <w:rFonts w:cs="Arial"/>
          <w:szCs w:val="22"/>
        </w:rPr>
        <w:t>Una vez relacionados todos los miembros del hogar, se procede a leer la lista de sus integrantes, para corroborar que no ha quedado ningún miembro sin incluir.</w:t>
      </w:r>
    </w:p>
    <w:p w14:paraId="1831D807" w14:textId="77777777" w:rsidR="00C57639" w:rsidRPr="00CD6748" w:rsidRDefault="00C57639" w:rsidP="00C57639">
      <w:pPr>
        <w:rPr>
          <w:rFonts w:cs="Arial"/>
          <w:b/>
          <w:bCs/>
          <w:szCs w:val="22"/>
        </w:rPr>
      </w:pPr>
      <w:r w:rsidRPr="00CD6748">
        <w:rPr>
          <w:rFonts w:cs="Arial"/>
          <w:b/>
          <w:bCs/>
          <w:szCs w:val="22"/>
        </w:rPr>
        <w:t xml:space="preserve">Pregunta 1.2. Relación de parentesco </w:t>
      </w:r>
    </w:p>
    <w:p w14:paraId="4B394295" w14:textId="77777777" w:rsidR="00C57639" w:rsidRPr="00CD6748" w:rsidRDefault="00C57639" w:rsidP="00C57639">
      <w:pPr>
        <w:ind w:left="720"/>
        <w:rPr>
          <w:rFonts w:cs="Arial"/>
          <w:szCs w:val="22"/>
        </w:rPr>
      </w:pPr>
      <w:r w:rsidRPr="00CD6748">
        <w:rPr>
          <w:rFonts w:cs="Arial"/>
          <w:szCs w:val="22"/>
        </w:rPr>
        <w:t>El objetivo de esta pregunta es conocer el parentesco o relación de convivencia de la persona entrevistada con el jefe del hogar. Anote el código que corresponda según la relación que aparece en el cuadro al final de hoja.</w:t>
      </w:r>
    </w:p>
    <w:p w14:paraId="623A0859" w14:textId="77777777" w:rsidR="00AB5D84" w:rsidRDefault="00AB5D84" w:rsidP="00C57639">
      <w:pPr>
        <w:rPr>
          <w:rFonts w:cs="Arial"/>
          <w:b/>
          <w:bCs/>
          <w:szCs w:val="22"/>
        </w:rPr>
      </w:pPr>
    </w:p>
    <w:p w14:paraId="6EBC3740" w14:textId="782C9AC2" w:rsidR="00C57639" w:rsidRPr="00CD6748" w:rsidRDefault="00C57639" w:rsidP="00C57639">
      <w:pPr>
        <w:rPr>
          <w:rFonts w:cs="Arial"/>
          <w:b/>
          <w:bCs/>
          <w:szCs w:val="22"/>
        </w:rPr>
      </w:pPr>
      <w:r w:rsidRPr="00CD6748">
        <w:rPr>
          <w:rFonts w:cs="Arial"/>
          <w:b/>
          <w:bCs/>
          <w:szCs w:val="22"/>
        </w:rPr>
        <w:lastRenderedPageBreak/>
        <w:t>Pregunta 1.3. Sexo</w:t>
      </w:r>
    </w:p>
    <w:p w14:paraId="45A08C62" w14:textId="77777777" w:rsidR="00C57639" w:rsidRPr="00CD6748" w:rsidRDefault="00C57639" w:rsidP="00C57639">
      <w:pPr>
        <w:ind w:left="720"/>
        <w:rPr>
          <w:rFonts w:cs="Arial"/>
          <w:szCs w:val="22"/>
        </w:rPr>
      </w:pPr>
      <w:r w:rsidRPr="00CD6748">
        <w:rPr>
          <w:rFonts w:cs="Arial"/>
          <w:szCs w:val="22"/>
        </w:rPr>
        <w:t xml:space="preserve">Si la persona está presente no pregunte, sólo marque la casilla según el sexo de que se trate, si no está presente debe preguntar si la persona es hombre o mujer, pues existen nombres que es difícil determinar a qué sexo corresponden por Ej. Lourdes. </w:t>
      </w:r>
      <w:proofErr w:type="spellStart"/>
      <w:r w:rsidRPr="00CD6748">
        <w:rPr>
          <w:rFonts w:cs="Arial"/>
          <w:szCs w:val="22"/>
        </w:rPr>
        <w:t>Yoani</w:t>
      </w:r>
      <w:proofErr w:type="spellEnd"/>
      <w:r w:rsidRPr="00CD6748">
        <w:rPr>
          <w:rFonts w:cs="Arial"/>
          <w:szCs w:val="22"/>
        </w:rPr>
        <w:t>, entre otros.</w:t>
      </w:r>
    </w:p>
    <w:p w14:paraId="3B366870" w14:textId="77777777" w:rsidR="00C57639" w:rsidRPr="00CD6748" w:rsidRDefault="00C57639" w:rsidP="00C57639">
      <w:pPr>
        <w:ind w:left="720"/>
        <w:rPr>
          <w:rFonts w:cs="Arial"/>
          <w:szCs w:val="22"/>
        </w:rPr>
      </w:pPr>
      <w:bookmarkStart w:id="32" w:name="_Hlk103073386"/>
      <w:r w:rsidRPr="00CD6748">
        <w:rPr>
          <w:rFonts w:cs="Arial"/>
          <w:szCs w:val="22"/>
        </w:rPr>
        <w:t xml:space="preserve">Anote el código que corresponda según la relación que aparece en el cuadro al final de hoja </w:t>
      </w:r>
    </w:p>
    <w:bookmarkEnd w:id="32"/>
    <w:p w14:paraId="1BBE2B3A" w14:textId="77777777" w:rsidR="00C57639" w:rsidRPr="00CD6748" w:rsidRDefault="00C57639" w:rsidP="00C57639">
      <w:pPr>
        <w:rPr>
          <w:rFonts w:cs="Arial"/>
          <w:b/>
          <w:bCs/>
          <w:szCs w:val="22"/>
        </w:rPr>
      </w:pPr>
      <w:r w:rsidRPr="00CD6748">
        <w:rPr>
          <w:rFonts w:cs="Arial"/>
          <w:b/>
          <w:bCs/>
          <w:szCs w:val="22"/>
        </w:rPr>
        <w:t>Pregunta 1.4. Edad en años cumplidos</w:t>
      </w:r>
    </w:p>
    <w:p w14:paraId="698D06EA" w14:textId="77777777" w:rsidR="00C57639" w:rsidRPr="00CD6748" w:rsidRDefault="00C57639" w:rsidP="00C57639">
      <w:pPr>
        <w:ind w:left="720"/>
        <w:rPr>
          <w:rFonts w:cs="Arial"/>
          <w:szCs w:val="22"/>
        </w:rPr>
      </w:pPr>
      <w:r w:rsidRPr="00CD6748">
        <w:rPr>
          <w:rFonts w:cs="Arial"/>
          <w:szCs w:val="22"/>
        </w:rPr>
        <w:t>La edad se anotará en años cumplidos, si se trata de niños que no han cumplido un año se pondrá 000 y si se trata de niños de uno a nueve años rellene con dos ceros a la izquierda, es decir, 001, 002, 003…009.</w:t>
      </w:r>
    </w:p>
    <w:p w14:paraId="624F3DB6" w14:textId="77777777" w:rsidR="00C57639" w:rsidRPr="00CD6748" w:rsidRDefault="00C57639" w:rsidP="00C57639">
      <w:pPr>
        <w:rPr>
          <w:rFonts w:cs="Arial"/>
          <w:b/>
          <w:bCs/>
          <w:szCs w:val="22"/>
        </w:rPr>
      </w:pPr>
      <w:r w:rsidRPr="00CD6748">
        <w:rPr>
          <w:rFonts w:cs="Arial"/>
          <w:b/>
          <w:bCs/>
          <w:szCs w:val="22"/>
        </w:rPr>
        <w:t>Pregunta 1.5. Color de la piel</w:t>
      </w:r>
    </w:p>
    <w:p w14:paraId="14FF4EE1" w14:textId="77777777" w:rsidR="00C57639" w:rsidRPr="00CD6748" w:rsidRDefault="00C57639" w:rsidP="00C57639">
      <w:pPr>
        <w:ind w:left="720"/>
        <w:rPr>
          <w:rFonts w:cs="Arial"/>
          <w:szCs w:val="22"/>
        </w:rPr>
      </w:pPr>
      <w:r w:rsidRPr="00CD6748">
        <w:rPr>
          <w:rFonts w:cs="Arial"/>
          <w:szCs w:val="22"/>
        </w:rPr>
        <w:t>Con esta pregunta se desea conocer el color de la piel de las personas residentes en el hogar y se refiere al concepto que al respecto tiene comúnmente la población. No se investiga raza en el sentido étnico, si no color de la piel sin tener en cuenta ningún otro atributo físico o cultural.</w:t>
      </w:r>
    </w:p>
    <w:p w14:paraId="2181C676" w14:textId="77777777" w:rsidR="00C57639" w:rsidRPr="00CD6748" w:rsidRDefault="00C57639" w:rsidP="00C57639">
      <w:pPr>
        <w:ind w:left="720"/>
        <w:rPr>
          <w:rFonts w:cs="Arial"/>
          <w:b/>
          <w:bCs/>
          <w:szCs w:val="22"/>
        </w:rPr>
      </w:pPr>
      <w:r w:rsidRPr="00CD6748">
        <w:rPr>
          <w:rFonts w:cs="Arial"/>
          <w:szCs w:val="22"/>
        </w:rPr>
        <w:t>Esta pregunta es por declaración del entrevistado (a), NO por apreciación del entrevistador. Por ello, realice la pregunta y marque la casilla correspondiente</w:t>
      </w:r>
      <w:r w:rsidRPr="00CD6748">
        <w:rPr>
          <w:rFonts w:cs="Arial"/>
          <w:b/>
          <w:bCs/>
          <w:szCs w:val="22"/>
        </w:rPr>
        <w:t>.</w:t>
      </w:r>
    </w:p>
    <w:p w14:paraId="0AA7639A" w14:textId="77777777" w:rsidR="00C57639" w:rsidRPr="00CD6748" w:rsidRDefault="00C57639" w:rsidP="00C57639">
      <w:pPr>
        <w:ind w:left="720"/>
        <w:rPr>
          <w:rFonts w:cs="Arial"/>
          <w:szCs w:val="22"/>
        </w:rPr>
      </w:pPr>
      <w:r w:rsidRPr="00CD6748">
        <w:rPr>
          <w:rFonts w:cs="Arial"/>
          <w:szCs w:val="22"/>
        </w:rPr>
        <w:t>Rara vez, una persona no puede declarar o reconocer su color de piel o el de algún miembro del hogar con quien convive. No obstante, es importante que, al respecto, Ud. conozca algunas características o rasgos distintivos en personas con piel blanca, negra y mulata.</w:t>
      </w:r>
    </w:p>
    <w:p w14:paraId="52A4D067" w14:textId="77777777" w:rsidR="00C57639" w:rsidRPr="00CD6748" w:rsidRDefault="00C57639" w:rsidP="00A1580B">
      <w:pPr>
        <w:pStyle w:val="Decimalesdeltextodelatabla"/>
        <w:numPr>
          <w:ilvl w:val="0"/>
          <w:numId w:val="42"/>
        </w:numPr>
        <w:tabs>
          <w:tab w:val="clear" w:pos="1252"/>
          <w:tab w:val="decimal" w:pos="869"/>
        </w:tabs>
        <w:spacing w:before="0" w:after="0" w:line="259" w:lineRule="auto"/>
        <w:ind w:right="0"/>
        <w:jc w:val="left"/>
        <w:rPr>
          <w:rFonts w:cs="Arial"/>
          <w:szCs w:val="22"/>
        </w:rPr>
      </w:pPr>
      <w:r w:rsidRPr="00CD6748">
        <w:rPr>
          <w:rFonts w:cs="Arial"/>
          <w:szCs w:val="22"/>
          <w:u w:val="single"/>
        </w:rPr>
        <w:t>Blanca</w:t>
      </w:r>
      <w:r w:rsidRPr="00CD6748">
        <w:rPr>
          <w:rFonts w:cs="Arial"/>
          <w:szCs w:val="22"/>
        </w:rPr>
        <w:t>: Persona que sus rasgos físicos (facciones de la cara, color de la piel, etc.) se aprecian como blanco. Incluya a las que tienen algún rasgo asiático, pero predominan las características de la raza blanca.</w:t>
      </w:r>
    </w:p>
    <w:p w14:paraId="17DBE7DF" w14:textId="77777777" w:rsidR="00C57639" w:rsidRPr="00CD6748" w:rsidRDefault="00C57639" w:rsidP="00A1580B">
      <w:pPr>
        <w:pStyle w:val="Decimalesdeltextodelatabla"/>
        <w:numPr>
          <w:ilvl w:val="0"/>
          <w:numId w:val="42"/>
        </w:numPr>
        <w:tabs>
          <w:tab w:val="clear" w:pos="1252"/>
          <w:tab w:val="decimal" w:pos="869"/>
        </w:tabs>
        <w:spacing w:before="0" w:after="0" w:line="259" w:lineRule="auto"/>
        <w:ind w:right="0"/>
        <w:jc w:val="left"/>
        <w:rPr>
          <w:rFonts w:cs="Arial"/>
          <w:szCs w:val="22"/>
        </w:rPr>
      </w:pPr>
      <w:r w:rsidRPr="00CD6748">
        <w:rPr>
          <w:rFonts w:cs="Arial"/>
          <w:szCs w:val="22"/>
          <w:u w:val="single"/>
        </w:rPr>
        <w:t>Negra</w:t>
      </w:r>
      <w:r w:rsidRPr="00CD6748">
        <w:rPr>
          <w:rFonts w:cs="Arial"/>
          <w:szCs w:val="22"/>
        </w:rPr>
        <w:t>: Persona cuya tonalidad de piel es carmelita oscuro o negra.</w:t>
      </w:r>
    </w:p>
    <w:p w14:paraId="6A5B116D" w14:textId="77777777" w:rsidR="00C57639" w:rsidRPr="00CD6748" w:rsidRDefault="00C57639" w:rsidP="00A1580B">
      <w:pPr>
        <w:pStyle w:val="Decimalesdeltextodelatabla"/>
        <w:numPr>
          <w:ilvl w:val="0"/>
          <w:numId w:val="42"/>
        </w:numPr>
        <w:tabs>
          <w:tab w:val="clear" w:pos="1252"/>
          <w:tab w:val="decimal" w:pos="869"/>
        </w:tabs>
        <w:spacing w:before="0" w:after="0" w:line="259" w:lineRule="auto"/>
        <w:ind w:right="0"/>
        <w:jc w:val="left"/>
        <w:rPr>
          <w:rFonts w:cs="Arial"/>
          <w:szCs w:val="22"/>
        </w:rPr>
      </w:pPr>
      <w:r w:rsidRPr="00CD6748">
        <w:rPr>
          <w:rFonts w:cs="Arial"/>
          <w:szCs w:val="22"/>
          <w:u w:val="single"/>
        </w:rPr>
        <w:t>Mulata</w:t>
      </w:r>
      <w:r w:rsidRPr="00CD6748">
        <w:rPr>
          <w:rFonts w:cs="Arial"/>
          <w:szCs w:val="22"/>
        </w:rPr>
        <w:t>: Persona con características de mestizaje entre blanco y negro o asiático y negro, así como a los asiáticos. Considere aquí a los denominados mulatos, indios y albinos.</w:t>
      </w:r>
    </w:p>
    <w:p w14:paraId="42B88460" w14:textId="77777777" w:rsidR="00C57639" w:rsidRPr="00CD6748" w:rsidRDefault="00C57639" w:rsidP="00C57639">
      <w:pPr>
        <w:ind w:left="720"/>
        <w:rPr>
          <w:rFonts w:cs="Arial"/>
          <w:szCs w:val="22"/>
        </w:rPr>
      </w:pPr>
      <w:r w:rsidRPr="00CD6748">
        <w:rPr>
          <w:rFonts w:cs="Arial"/>
          <w:szCs w:val="22"/>
        </w:rPr>
        <w:t>Anote el código que corresponda según la relación que aparece en el cuadro al final de hoja.</w:t>
      </w:r>
    </w:p>
    <w:p w14:paraId="3BBB216E" w14:textId="77777777" w:rsidR="00C57639" w:rsidRPr="00CD6748" w:rsidRDefault="00C57639" w:rsidP="00C57639">
      <w:pPr>
        <w:rPr>
          <w:rFonts w:cs="Arial"/>
          <w:b/>
          <w:bCs/>
          <w:szCs w:val="22"/>
        </w:rPr>
      </w:pPr>
      <w:bookmarkStart w:id="33" w:name="_Hlk103074665"/>
      <w:r w:rsidRPr="00CD6748">
        <w:rPr>
          <w:rFonts w:cs="Arial"/>
          <w:b/>
          <w:bCs/>
          <w:szCs w:val="22"/>
        </w:rPr>
        <w:t>IMPORTANTE:</w:t>
      </w:r>
    </w:p>
    <w:p w14:paraId="14FE488A" w14:textId="77777777" w:rsidR="00C57639" w:rsidRPr="00CD6748" w:rsidRDefault="00C57639" w:rsidP="00C57639">
      <w:pPr>
        <w:ind w:left="720"/>
        <w:rPr>
          <w:rFonts w:cs="Arial"/>
          <w:b/>
          <w:bCs/>
          <w:szCs w:val="22"/>
        </w:rPr>
      </w:pPr>
      <w:r w:rsidRPr="00CD6748">
        <w:rPr>
          <w:rFonts w:cs="Arial"/>
          <w:b/>
          <w:bCs/>
          <w:szCs w:val="22"/>
        </w:rPr>
        <w:t>Fin de la entrevista para personas menores de 6 años.</w:t>
      </w:r>
    </w:p>
    <w:p w14:paraId="7A3185DC" w14:textId="55001C0C" w:rsidR="00C57639" w:rsidRPr="00CD6748" w:rsidRDefault="00C57639" w:rsidP="00C57639">
      <w:pPr>
        <w:rPr>
          <w:rFonts w:cs="Arial"/>
          <w:b/>
          <w:bCs/>
          <w:szCs w:val="24"/>
          <w:u w:val="single"/>
        </w:rPr>
      </w:pPr>
      <w:bookmarkStart w:id="34" w:name="_Hlk103072618"/>
      <w:bookmarkEnd w:id="33"/>
      <w:r w:rsidRPr="00CD6748">
        <w:rPr>
          <w:rFonts w:cs="Arial"/>
          <w:b/>
          <w:bCs/>
          <w:szCs w:val="24"/>
          <w:u w:val="single"/>
        </w:rPr>
        <w:lastRenderedPageBreak/>
        <w:t xml:space="preserve">Educación </w:t>
      </w:r>
    </w:p>
    <w:p w14:paraId="58E93DCF" w14:textId="77777777" w:rsidR="00C57639" w:rsidRPr="00CD6748" w:rsidRDefault="00C57639" w:rsidP="00C57639">
      <w:pPr>
        <w:ind w:left="720"/>
        <w:rPr>
          <w:rFonts w:cs="Arial"/>
          <w:b/>
          <w:bCs/>
          <w:szCs w:val="22"/>
        </w:rPr>
      </w:pPr>
      <w:r w:rsidRPr="00CD6748">
        <w:rPr>
          <w:rFonts w:cs="Arial"/>
          <w:b/>
          <w:bCs/>
          <w:szCs w:val="22"/>
        </w:rPr>
        <w:t>Esta</w:t>
      </w:r>
      <w:r>
        <w:rPr>
          <w:rFonts w:cs="Arial"/>
          <w:b/>
          <w:bCs/>
          <w:szCs w:val="22"/>
        </w:rPr>
        <w:t>s</w:t>
      </w:r>
      <w:r w:rsidRPr="00CD6748">
        <w:rPr>
          <w:rFonts w:cs="Arial"/>
          <w:b/>
          <w:bCs/>
          <w:szCs w:val="22"/>
        </w:rPr>
        <w:t xml:space="preserve"> </w:t>
      </w:r>
      <w:r>
        <w:rPr>
          <w:rFonts w:cs="Arial"/>
          <w:b/>
          <w:bCs/>
          <w:szCs w:val="22"/>
        </w:rPr>
        <w:t>preguntas</w:t>
      </w:r>
      <w:r w:rsidRPr="00CD6748">
        <w:rPr>
          <w:rFonts w:cs="Arial"/>
          <w:b/>
          <w:bCs/>
          <w:szCs w:val="22"/>
        </w:rPr>
        <w:t xml:space="preserve"> se les realiza solo a las personas de 6 años y más.</w:t>
      </w:r>
    </w:p>
    <w:p w14:paraId="03532183" w14:textId="77777777" w:rsidR="00C57639" w:rsidRPr="00CD6748" w:rsidRDefault="00C57639" w:rsidP="00C57639">
      <w:pPr>
        <w:rPr>
          <w:rFonts w:cs="Arial"/>
          <w:b/>
          <w:bCs/>
          <w:szCs w:val="22"/>
        </w:rPr>
      </w:pPr>
      <w:r w:rsidRPr="00CD6748">
        <w:rPr>
          <w:rFonts w:cs="Arial"/>
          <w:b/>
          <w:bCs/>
          <w:szCs w:val="22"/>
        </w:rPr>
        <w:t>Pregunta 1.6.  Grado más alto terminado</w:t>
      </w:r>
    </w:p>
    <w:p w14:paraId="27395A9C" w14:textId="77777777" w:rsidR="00C57639" w:rsidRPr="00CD6748" w:rsidRDefault="00C57639" w:rsidP="00C57639">
      <w:pPr>
        <w:ind w:left="720"/>
        <w:rPr>
          <w:rFonts w:cs="Arial"/>
          <w:szCs w:val="22"/>
        </w:rPr>
      </w:pPr>
      <w:r w:rsidRPr="00CD6748">
        <w:rPr>
          <w:rFonts w:cs="Arial"/>
          <w:szCs w:val="22"/>
        </w:rPr>
        <w:t xml:space="preserve">El objetivo de esta pregunta es conocer el grado o año más alto de estudios que el entrevistado aprobó dentro del ciclo de educación más avanzado que ha cursado en el Sistema Nacional de Educación o en el extranjero, sí son estudios especiales en el extranjero pida su equivalencia con el Sistema Nacional (si no lo sabe, anote lo declarado con detalles, para poder realizar posteriormente la consulta con el supervisor). </w:t>
      </w:r>
    </w:p>
    <w:p w14:paraId="5E55D91B" w14:textId="77777777" w:rsidR="00C57639" w:rsidRPr="00CD6748" w:rsidRDefault="00C57639" w:rsidP="00C57639">
      <w:pPr>
        <w:ind w:left="720"/>
        <w:rPr>
          <w:rFonts w:cs="Arial"/>
          <w:szCs w:val="22"/>
        </w:rPr>
      </w:pPr>
      <w:r w:rsidRPr="00CD6748">
        <w:rPr>
          <w:rFonts w:cs="Arial"/>
          <w:szCs w:val="22"/>
        </w:rPr>
        <w:t>Para efectuar correctamente esta pregunta es necesario conocer los distintos niveles educacionales, así como los grados escolares que incluye cada uno, por lo que es necesario que usted lea cuidadosamente los contenidos de cada nivel educacional que se detallan a continuación, tratando de memorizarlos con el objetivo de llenar correctamente los datos educacionales de la población.</w:t>
      </w:r>
    </w:p>
    <w:p w14:paraId="1E76C7C3" w14:textId="77777777" w:rsidR="00C57639" w:rsidRPr="00CD6748" w:rsidRDefault="00C57639" w:rsidP="00C57639">
      <w:pPr>
        <w:ind w:left="720"/>
        <w:rPr>
          <w:rFonts w:cs="Arial"/>
          <w:szCs w:val="22"/>
        </w:rPr>
      </w:pPr>
      <w:r w:rsidRPr="00CD6748">
        <w:rPr>
          <w:rFonts w:cs="Arial"/>
          <w:szCs w:val="22"/>
        </w:rPr>
        <w:t xml:space="preserve">Si le surgiera duda para anotar correctamente el grado o año más alto terminado debe auxiliarse de las conversiones que aparecen para los diferentes niveles de enseñanza. </w:t>
      </w:r>
    </w:p>
    <w:p w14:paraId="4DDA4D58" w14:textId="77777777" w:rsidR="00C57639" w:rsidRPr="00CD6748" w:rsidRDefault="00C57639" w:rsidP="00C57639">
      <w:pPr>
        <w:rPr>
          <w:rFonts w:cs="Arial"/>
          <w:b/>
          <w:bCs/>
          <w:szCs w:val="22"/>
          <w:u w:val="single"/>
        </w:rPr>
      </w:pPr>
      <w:r w:rsidRPr="00CD6748">
        <w:rPr>
          <w:rFonts w:cs="Arial"/>
          <w:b/>
          <w:bCs/>
          <w:szCs w:val="22"/>
          <w:u w:val="single"/>
        </w:rPr>
        <w:t>Ningún grado</w:t>
      </w:r>
    </w:p>
    <w:p w14:paraId="4AD60A13" w14:textId="77777777" w:rsidR="00C57639" w:rsidRPr="00CD6748" w:rsidRDefault="00C57639" w:rsidP="00C57639">
      <w:pPr>
        <w:ind w:left="720"/>
        <w:rPr>
          <w:rFonts w:cs="Arial"/>
          <w:bCs/>
          <w:szCs w:val="22"/>
        </w:rPr>
      </w:pPr>
      <w:r w:rsidRPr="00CD6748">
        <w:rPr>
          <w:rFonts w:cs="Arial"/>
          <w:bCs/>
          <w:szCs w:val="22"/>
        </w:rPr>
        <w:t>Corresponde cuando la persona declare no haber realizado estudio o</w:t>
      </w:r>
      <w:r w:rsidRPr="00CD6748">
        <w:rPr>
          <w:sz w:val="20"/>
          <w:szCs w:val="18"/>
        </w:rPr>
        <w:t xml:space="preserve"> </w:t>
      </w:r>
      <w:r w:rsidRPr="00CD6748">
        <w:rPr>
          <w:rFonts w:cs="Arial"/>
          <w:bCs/>
          <w:szCs w:val="22"/>
        </w:rPr>
        <w:t xml:space="preserve">no haber terminado </w:t>
      </w:r>
      <w:r>
        <w:rPr>
          <w:rFonts w:cs="Arial"/>
          <w:bCs/>
          <w:szCs w:val="22"/>
        </w:rPr>
        <w:t>ningún</w:t>
      </w:r>
      <w:r w:rsidRPr="00CD6748">
        <w:rPr>
          <w:rFonts w:cs="Arial"/>
          <w:bCs/>
          <w:szCs w:val="22"/>
        </w:rPr>
        <w:t xml:space="preserve"> grado. </w:t>
      </w:r>
    </w:p>
    <w:p w14:paraId="104D6454" w14:textId="77777777" w:rsidR="00C57639" w:rsidRPr="00CD6748" w:rsidRDefault="00C57639" w:rsidP="00C57639">
      <w:pPr>
        <w:rPr>
          <w:rFonts w:cs="Arial"/>
          <w:b/>
          <w:bCs/>
          <w:szCs w:val="22"/>
          <w:u w:val="single"/>
        </w:rPr>
      </w:pPr>
      <w:r w:rsidRPr="00CD6748">
        <w:rPr>
          <w:rFonts w:cs="Arial"/>
          <w:b/>
          <w:bCs/>
          <w:szCs w:val="22"/>
          <w:u w:val="single"/>
        </w:rPr>
        <w:t>Primaria</w:t>
      </w:r>
    </w:p>
    <w:p w14:paraId="040EB3CD" w14:textId="77777777" w:rsidR="00C57639" w:rsidRPr="00CD6748" w:rsidRDefault="00C57639" w:rsidP="00C57639">
      <w:pPr>
        <w:ind w:left="720"/>
        <w:rPr>
          <w:rFonts w:cs="Arial"/>
          <w:bCs/>
          <w:szCs w:val="22"/>
        </w:rPr>
      </w:pPr>
      <w:r w:rsidRPr="00CD6748">
        <w:rPr>
          <w:rFonts w:cs="Arial"/>
          <w:bCs/>
          <w:szCs w:val="22"/>
        </w:rPr>
        <w:t xml:space="preserve">Corresponde al primer nivel de educación, cuya función principal consiste en proporcionar los primeros elementos de la educación que permite pasar a un nivel de Educación Secundaria. Se cursa del 1ro. al 6to. Grado de la Educación General y del 1ro. al 4to semestre (niveles 11, 12, 21 y 22) de la Educación Obrero Campesina (EOC), incluye el nivel primario de las escuelas de arte; iniciación deportiva y especiales (para niños y jóvenes y adultos con deficiencias físicas y mentales). </w:t>
      </w:r>
    </w:p>
    <w:p w14:paraId="43146550" w14:textId="77777777" w:rsidR="00C57639" w:rsidRDefault="00C57639" w:rsidP="00C57639">
      <w:pPr>
        <w:spacing w:before="0" w:line="336" w:lineRule="auto"/>
        <w:jc w:val="left"/>
        <w:rPr>
          <w:rFonts w:cs="Arial"/>
          <w:b/>
          <w:szCs w:val="22"/>
        </w:rPr>
      </w:pPr>
      <w:r>
        <w:rPr>
          <w:rFonts w:cs="Arial"/>
          <w:b/>
          <w:szCs w:val="22"/>
        </w:rPr>
        <w:br w:type="page"/>
      </w:r>
    </w:p>
    <w:p w14:paraId="007F7D7E" w14:textId="77777777" w:rsidR="00C57639" w:rsidRPr="00CD6748" w:rsidRDefault="00C57639" w:rsidP="00C57639">
      <w:pPr>
        <w:rPr>
          <w:rFonts w:cs="Arial"/>
          <w:b/>
          <w:szCs w:val="22"/>
        </w:rPr>
      </w:pPr>
      <w:r w:rsidRPr="00CD6748">
        <w:rPr>
          <w:rFonts w:cs="Arial"/>
          <w:b/>
          <w:szCs w:val="22"/>
        </w:rPr>
        <w:lastRenderedPageBreak/>
        <w:t>Educación Obrero Campesina (EOC)</w:t>
      </w:r>
    </w:p>
    <w:tbl>
      <w:tblPr>
        <w:tblpPr w:leftFromText="180" w:rightFromText="180" w:vertAnchor="text" w:horzAnchor="margin" w:tblpXSpec="center"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940"/>
        <w:gridCol w:w="1417"/>
        <w:gridCol w:w="1343"/>
        <w:gridCol w:w="1447"/>
      </w:tblGrid>
      <w:tr w:rsidR="00C57639" w:rsidRPr="00640489" w14:paraId="503D141B" w14:textId="77777777" w:rsidTr="00C57639">
        <w:trPr>
          <w:trHeight w:val="261"/>
        </w:trPr>
        <w:tc>
          <w:tcPr>
            <w:tcW w:w="3655" w:type="dxa"/>
            <w:gridSpan w:val="3"/>
          </w:tcPr>
          <w:p w14:paraId="28ABE671" w14:textId="77777777" w:rsidR="00C57639" w:rsidRPr="00640489" w:rsidRDefault="00C57639" w:rsidP="00C57639">
            <w:pPr>
              <w:spacing w:before="0" w:after="0"/>
              <w:ind w:left="113" w:right="113"/>
              <w:jc w:val="center"/>
              <w:rPr>
                <w:rFonts w:cs="Arial"/>
                <w:b/>
                <w:sz w:val="20"/>
              </w:rPr>
            </w:pPr>
            <w:r w:rsidRPr="00640489">
              <w:rPr>
                <w:rFonts w:cs="Arial"/>
                <w:sz w:val="20"/>
              </w:rPr>
              <w:t>Curso Regular</w:t>
            </w:r>
          </w:p>
        </w:tc>
        <w:tc>
          <w:tcPr>
            <w:tcW w:w="2790" w:type="dxa"/>
            <w:gridSpan w:val="2"/>
          </w:tcPr>
          <w:p w14:paraId="65B4480D" w14:textId="77777777" w:rsidR="00C57639" w:rsidRPr="00640489" w:rsidRDefault="00C57639" w:rsidP="00C57639">
            <w:pPr>
              <w:spacing w:before="0" w:after="0"/>
              <w:ind w:left="113" w:right="113"/>
              <w:jc w:val="center"/>
              <w:rPr>
                <w:rFonts w:cs="Arial"/>
                <w:b/>
                <w:sz w:val="20"/>
              </w:rPr>
            </w:pPr>
            <w:r w:rsidRPr="00640489">
              <w:rPr>
                <w:rFonts w:cs="Arial"/>
                <w:sz w:val="20"/>
              </w:rPr>
              <w:t>Cursos por Encuentros</w:t>
            </w:r>
          </w:p>
        </w:tc>
      </w:tr>
      <w:tr w:rsidR="00C57639" w:rsidRPr="00640489" w14:paraId="2EB2553A" w14:textId="77777777" w:rsidTr="00C57639">
        <w:trPr>
          <w:trHeight w:val="226"/>
        </w:trPr>
        <w:tc>
          <w:tcPr>
            <w:tcW w:w="1298" w:type="dxa"/>
          </w:tcPr>
          <w:p w14:paraId="5239338A" w14:textId="77777777" w:rsidR="00C57639" w:rsidRPr="00640489" w:rsidRDefault="00C57639" w:rsidP="00C57639">
            <w:pPr>
              <w:spacing w:before="0" w:after="0"/>
              <w:ind w:left="113" w:right="113"/>
              <w:jc w:val="center"/>
              <w:rPr>
                <w:rFonts w:cs="Arial"/>
                <w:bCs/>
                <w:sz w:val="20"/>
              </w:rPr>
            </w:pPr>
            <w:r w:rsidRPr="00640489">
              <w:rPr>
                <w:rFonts w:cs="Arial"/>
                <w:bCs/>
                <w:sz w:val="20"/>
              </w:rPr>
              <w:t>Semestre</w:t>
            </w:r>
          </w:p>
        </w:tc>
        <w:tc>
          <w:tcPr>
            <w:tcW w:w="940" w:type="dxa"/>
          </w:tcPr>
          <w:p w14:paraId="777B05E7" w14:textId="77777777" w:rsidR="00C57639" w:rsidRPr="00640489" w:rsidRDefault="00C57639" w:rsidP="00C57639">
            <w:pPr>
              <w:spacing w:before="0" w:after="0"/>
              <w:ind w:left="113" w:right="113"/>
              <w:jc w:val="center"/>
              <w:rPr>
                <w:rFonts w:cs="Arial"/>
                <w:b/>
                <w:sz w:val="20"/>
              </w:rPr>
            </w:pPr>
            <w:r w:rsidRPr="00640489">
              <w:rPr>
                <w:rFonts w:cs="Arial"/>
                <w:b/>
                <w:sz w:val="20"/>
              </w:rPr>
              <w:t>Nivel</w:t>
            </w:r>
          </w:p>
        </w:tc>
        <w:tc>
          <w:tcPr>
            <w:tcW w:w="1417" w:type="dxa"/>
          </w:tcPr>
          <w:p w14:paraId="459E67C7" w14:textId="77777777" w:rsidR="00C57639" w:rsidRPr="00640489" w:rsidRDefault="00C57639" w:rsidP="00C57639">
            <w:pPr>
              <w:spacing w:before="0" w:after="0"/>
              <w:ind w:left="113" w:right="113"/>
              <w:jc w:val="center"/>
              <w:rPr>
                <w:rFonts w:cs="Arial"/>
                <w:b/>
                <w:sz w:val="20"/>
              </w:rPr>
            </w:pPr>
            <w:r w:rsidRPr="00640489">
              <w:rPr>
                <w:rFonts w:cs="Arial"/>
                <w:b/>
                <w:sz w:val="20"/>
              </w:rPr>
              <w:t>Primaria</w:t>
            </w:r>
          </w:p>
        </w:tc>
        <w:tc>
          <w:tcPr>
            <w:tcW w:w="1343" w:type="dxa"/>
          </w:tcPr>
          <w:p w14:paraId="690016AE" w14:textId="77777777" w:rsidR="00C57639" w:rsidRPr="00640489" w:rsidRDefault="00C57639" w:rsidP="00C57639">
            <w:pPr>
              <w:spacing w:before="0" w:after="0"/>
              <w:ind w:left="113" w:right="113"/>
              <w:jc w:val="center"/>
              <w:rPr>
                <w:rFonts w:cs="Arial"/>
                <w:b/>
                <w:sz w:val="20"/>
              </w:rPr>
            </w:pPr>
            <w:r w:rsidRPr="00640489">
              <w:rPr>
                <w:rFonts w:cs="Arial"/>
                <w:b/>
                <w:sz w:val="20"/>
              </w:rPr>
              <w:t>Semestre</w:t>
            </w:r>
          </w:p>
        </w:tc>
        <w:tc>
          <w:tcPr>
            <w:tcW w:w="1447" w:type="dxa"/>
          </w:tcPr>
          <w:p w14:paraId="437305CD" w14:textId="77777777" w:rsidR="00C57639" w:rsidRPr="00640489" w:rsidRDefault="00C57639" w:rsidP="00C57639">
            <w:pPr>
              <w:spacing w:before="0" w:after="0"/>
              <w:ind w:left="113" w:right="113"/>
              <w:jc w:val="center"/>
              <w:rPr>
                <w:rFonts w:cs="Arial"/>
                <w:b/>
                <w:sz w:val="20"/>
              </w:rPr>
            </w:pPr>
            <w:r w:rsidRPr="00640489">
              <w:rPr>
                <w:rFonts w:cs="Arial"/>
                <w:b/>
                <w:sz w:val="20"/>
              </w:rPr>
              <w:t>Primaria</w:t>
            </w:r>
          </w:p>
        </w:tc>
      </w:tr>
      <w:tr w:rsidR="00C57639" w:rsidRPr="00640489" w14:paraId="21429E06" w14:textId="77777777" w:rsidTr="00C57639">
        <w:trPr>
          <w:trHeight w:val="425"/>
        </w:trPr>
        <w:tc>
          <w:tcPr>
            <w:tcW w:w="1298" w:type="dxa"/>
          </w:tcPr>
          <w:p w14:paraId="0A7C5E0D" w14:textId="77777777" w:rsidR="00C57639" w:rsidRPr="00640489" w:rsidRDefault="00C57639" w:rsidP="00C57639">
            <w:pPr>
              <w:spacing w:before="0" w:after="0"/>
              <w:ind w:left="113" w:right="113"/>
              <w:jc w:val="center"/>
              <w:rPr>
                <w:rFonts w:cs="Arial"/>
                <w:bCs/>
                <w:sz w:val="20"/>
              </w:rPr>
            </w:pPr>
            <w:r w:rsidRPr="00640489">
              <w:rPr>
                <w:rFonts w:cs="Arial"/>
                <w:bCs/>
                <w:sz w:val="20"/>
              </w:rPr>
              <w:t>1</w:t>
            </w:r>
          </w:p>
        </w:tc>
        <w:tc>
          <w:tcPr>
            <w:tcW w:w="940" w:type="dxa"/>
          </w:tcPr>
          <w:p w14:paraId="6030D33D" w14:textId="77777777" w:rsidR="00C57639" w:rsidRPr="00640489" w:rsidRDefault="00C57639" w:rsidP="00C57639">
            <w:pPr>
              <w:spacing w:before="0" w:after="0"/>
              <w:ind w:left="113" w:right="113"/>
              <w:jc w:val="center"/>
              <w:rPr>
                <w:rFonts w:cs="Arial"/>
                <w:bCs/>
                <w:sz w:val="20"/>
              </w:rPr>
            </w:pPr>
            <w:r w:rsidRPr="00640489">
              <w:rPr>
                <w:rFonts w:cs="Arial"/>
                <w:bCs/>
                <w:sz w:val="20"/>
              </w:rPr>
              <w:t>11</w:t>
            </w:r>
          </w:p>
        </w:tc>
        <w:tc>
          <w:tcPr>
            <w:tcW w:w="1417" w:type="dxa"/>
          </w:tcPr>
          <w:p w14:paraId="4C24C60B" w14:textId="77777777" w:rsidR="00C57639" w:rsidRPr="00640489" w:rsidRDefault="00C57639" w:rsidP="00C57639">
            <w:pPr>
              <w:spacing w:before="0" w:after="0"/>
              <w:ind w:left="113" w:right="113"/>
              <w:rPr>
                <w:rFonts w:cs="Arial"/>
                <w:bCs/>
                <w:sz w:val="20"/>
              </w:rPr>
            </w:pPr>
            <w:r w:rsidRPr="00640489">
              <w:rPr>
                <w:rFonts w:cs="Arial"/>
                <w:bCs/>
                <w:sz w:val="20"/>
              </w:rPr>
              <w:t>2do Grado</w:t>
            </w:r>
          </w:p>
        </w:tc>
        <w:tc>
          <w:tcPr>
            <w:tcW w:w="1343" w:type="dxa"/>
          </w:tcPr>
          <w:p w14:paraId="39CE69A4" w14:textId="77777777" w:rsidR="00C57639" w:rsidRPr="00640489" w:rsidRDefault="00C57639" w:rsidP="00C57639">
            <w:pPr>
              <w:spacing w:before="0" w:after="0"/>
              <w:ind w:left="113" w:right="113"/>
              <w:jc w:val="center"/>
              <w:rPr>
                <w:rFonts w:cs="Arial"/>
                <w:bCs/>
                <w:sz w:val="20"/>
              </w:rPr>
            </w:pPr>
            <w:r w:rsidRPr="00640489">
              <w:rPr>
                <w:rFonts w:cs="Arial"/>
                <w:bCs/>
                <w:sz w:val="20"/>
              </w:rPr>
              <w:t>1</w:t>
            </w:r>
          </w:p>
        </w:tc>
        <w:tc>
          <w:tcPr>
            <w:tcW w:w="1447" w:type="dxa"/>
          </w:tcPr>
          <w:p w14:paraId="3EB783A8" w14:textId="77777777" w:rsidR="00C57639" w:rsidRPr="00640489" w:rsidRDefault="00C57639" w:rsidP="00C57639">
            <w:pPr>
              <w:spacing w:before="0" w:after="0"/>
              <w:ind w:left="113" w:right="113"/>
              <w:rPr>
                <w:rFonts w:cs="Arial"/>
                <w:bCs/>
                <w:sz w:val="20"/>
              </w:rPr>
            </w:pPr>
            <w:r w:rsidRPr="00640489">
              <w:rPr>
                <w:rFonts w:cs="Arial"/>
                <w:bCs/>
                <w:sz w:val="20"/>
              </w:rPr>
              <w:t>2do Grado</w:t>
            </w:r>
          </w:p>
        </w:tc>
      </w:tr>
      <w:tr w:rsidR="00C57639" w:rsidRPr="00640489" w14:paraId="3A9E2355" w14:textId="77777777" w:rsidTr="00C57639">
        <w:trPr>
          <w:trHeight w:val="434"/>
        </w:trPr>
        <w:tc>
          <w:tcPr>
            <w:tcW w:w="1298" w:type="dxa"/>
          </w:tcPr>
          <w:p w14:paraId="13B5056E" w14:textId="77777777" w:rsidR="00C57639" w:rsidRPr="00640489" w:rsidRDefault="00C57639" w:rsidP="00C57639">
            <w:pPr>
              <w:spacing w:before="0" w:after="0"/>
              <w:ind w:left="113" w:right="113"/>
              <w:jc w:val="center"/>
              <w:rPr>
                <w:rFonts w:cs="Arial"/>
                <w:bCs/>
                <w:sz w:val="20"/>
              </w:rPr>
            </w:pPr>
            <w:r w:rsidRPr="00640489">
              <w:rPr>
                <w:rFonts w:cs="Arial"/>
                <w:bCs/>
                <w:sz w:val="20"/>
              </w:rPr>
              <w:t>2</w:t>
            </w:r>
          </w:p>
        </w:tc>
        <w:tc>
          <w:tcPr>
            <w:tcW w:w="940" w:type="dxa"/>
          </w:tcPr>
          <w:p w14:paraId="229DF7BF" w14:textId="77777777" w:rsidR="00C57639" w:rsidRPr="00640489" w:rsidRDefault="00C57639" w:rsidP="00C57639">
            <w:pPr>
              <w:spacing w:before="0" w:after="0"/>
              <w:ind w:left="113" w:right="113"/>
              <w:jc w:val="center"/>
              <w:rPr>
                <w:rFonts w:cs="Arial"/>
                <w:bCs/>
                <w:sz w:val="20"/>
              </w:rPr>
            </w:pPr>
            <w:r w:rsidRPr="00640489">
              <w:rPr>
                <w:rFonts w:cs="Arial"/>
                <w:bCs/>
                <w:sz w:val="20"/>
              </w:rPr>
              <w:t>12</w:t>
            </w:r>
          </w:p>
        </w:tc>
        <w:tc>
          <w:tcPr>
            <w:tcW w:w="1417" w:type="dxa"/>
          </w:tcPr>
          <w:p w14:paraId="2136295D" w14:textId="77777777" w:rsidR="00C57639" w:rsidRPr="00640489" w:rsidRDefault="00C57639" w:rsidP="00C57639">
            <w:pPr>
              <w:spacing w:before="0" w:after="0"/>
              <w:ind w:left="113" w:right="113"/>
              <w:rPr>
                <w:rFonts w:cs="Arial"/>
                <w:bCs/>
                <w:sz w:val="20"/>
              </w:rPr>
            </w:pPr>
            <w:r w:rsidRPr="00640489">
              <w:rPr>
                <w:rFonts w:cs="Arial"/>
                <w:bCs/>
                <w:sz w:val="20"/>
              </w:rPr>
              <w:t>4to Grado</w:t>
            </w:r>
          </w:p>
        </w:tc>
        <w:tc>
          <w:tcPr>
            <w:tcW w:w="1343" w:type="dxa"/>
          </w:tcPr>
          <w:p w14:paraId="35DD997F" w14:textId="77777777" w:rsidR="00C57639" w:rsidRPr="00640489" w:rsidRDefault="00C57639" w:rsidP="00C57639">
            <w:pPr>
              <w:spacing w:before="0" w:after="0"/>
              <w:ind w:left="113" w:right="113"/>
              <w:jc w:val="center"/>
              <w:rPr>
                <w:rFonts w:cs="Arial"/>
                <w:bCs/>
                <w:sz w:val="20"/>
              </w:rPr>
            </w:pPr>
            <w:r w:rsidRPr="00640489">
              <w:rPr>
                <w:rFonts w:cs="Arial"/>
                <w:bCs/>
                <w:sz w:val="20"/>
              </w:rPr>
              <w:t>2</w:t>
            </w:r>
          </w:p>
        </w:tc>
        <w:tc>
          <w:tcPr>
            <w:tcW w:w="1447" w:type="dxa"/>
          </w:tcPr>
          <w:p w14:paraId="11566645" w14:textId="77777777" w:rsidR="00C57639" w:rsidRPr="00640489" w:rsidRDefault="00C57639" w:rsidP="00C57639">
            <w:pPr>
              <w:spacing w:before="0" w:after="0"/>
              <w:ind w:left="113" w:right="113"/>
              <w:rPr>
                <w:rFonts w:cs="Arial"/>
                <w:bCs/>
                <w:sz w:val="20"/>
              </w:rPr>
            </w:pPr>
            <w:r w:rsidRPr="00640489">
              <w:rPr>
                <w:sz w:val="20"/>
              </w:rPr>
              <w:t>4to Grado</w:t>
            </w:r>
          </w:p>
        </w:tc>
      </w:tr>
      <w:tr w:rsidR="00C57639" w:rsidRPr="00640489" w14:paraId="19177410" w14:textId="77777777" w:rsidTr="00C57639">
        <w:trPr>
          <w:trHeight w:val="425"/>
        </w:trPr>
        <w:tc>
          <w:tcPr>
            <w:tcW w:w="1298" w:type="dxa"/>
          </w:tcPr>
          <w:p w14:paraId="5FBE4B8B" w14:textId="77777777" w:rsidR="00C57639" w:rsidRPr="00640489" w:rsidRDefault="00C57639" w:rsidP="00C57639">
            <w:pPr>
              <w:spacing w:before="0" w:after="0"/>
              <w:ind w:left="113" w:right="113"/>
              <w:jc w:val="center"/>
              <w:rPr>
                <w:rFonts w:cs="Arial"/>
                <w:bCs/>
                <w:sz w:val="20"/>
              </w:rPr>
            </w:pPr>
            <w:r w:rsidRPr="00640489">
              <w:rPr>
                <w:rFonts w:cs="Arial"/>
                <w:bCs/>
                <w:sz w:val="20"/>
              </w:rPr>
              <w:t>3</w:t>
            </w:r>
          </w:p>
        </w:tc>
        <w:tc>
          <w:tcPr>
            <w:tcW w:w="940" w:type="dxa"/>
          </w:tcPr>
          <w:p w14:paraId="22650145" w14:textId="77777777" w:rsidR="00C57639" w:rsidRPr="00640489" w:rsidRDefault="00C57639" w:rsidP="00C57639">
            <w:pPr>
              <w:spacing w:before="0" w:after="0"/>
              <w:ind w:left="113" w:right="113"/>
              <w:jc w:val="center"/>
              <w:rPr>
                <w:rFonts w:cs="Arial"/>
                <w:bCs/>
                <w:sz w:val="20"/>
              </w:rPr>
            </w:pPr>
            <w:r w:rsidRPr="00640489">
              <w:rPr>
                <w:rFonts w:cs="Arial"/>
                <w:bCs/>
                <w:sz w:val="20"/>
              </w:rPr>
              <w:t>21</w:t>
            </w:r>
          </w:p>
        </w:tc>
        <w:tc>
          <w:tcPr>
            <w:tcW w:w="1417" w:type="dxa"/>
          </w:tcPr>
          <w:p w14:paraId="17EE6B84" w14:textId="77777777" w:rsidR="00C57639" w:rsidRPr="00640489" w:rsidRDefault="00C57639" w:rsidP="00C57639">
            <w:pPr>
              <w:spacing w:before="0" w:after="0"/>
              <w:ind w:left="113" w:right="113"/>
              <w:rPr>
                <w:rFonts w:cs="Arial"/>
                <w:bCs/>
                <w:sz w:val="20"/>
              </w:rPr>
            </w:pPr>
            <w:r w:rsidRPr="00640489">
              <w:rPr>
                <w:rFonts w:cs="Arial"/>
                <w:bCs/>
                <w:sz w:val="20"/>
              </w:rPr>
              <w:t>5to Grado</w:t>
            </w:r>
          </w:p>
        </w:tc>
        <w:tc>
          <w:tcPr>
            <w:tcW w:w="1343" w:type="dxa"/>
          </w:tcPr>
          <w:p w14:paraId="309F6A51" w14:textId="77777777" w:rsidR="00C57639" w:rsidRPr="00640489" w:rsidRDefault="00C57639" w:rsidP="00C57639">
            <w:pPr>
              <w:spacing w:before="0" w:after="0"/>
              <w:ind w:left="113" w:right="113"/>
              <w:jc w:val="center"/>
              <w:rPr>
                <w:rFonts w:cs="Arial"/>
                <w:bCs/>
                <w:sz w:val="20"/>
              </w:rPr>
            </w:pPr>
            <w:r w:rsidRPr="00640489">
              <w:rPr>
                <w:rFonts w:cs="Arial"/>
                <w:bCs/>
                <w:sz w:val="20"/>
              </w:rPr>
              <w:t>3</w:t>
            </w:r>
          </w:p>
        </w:tc>
        <w:tc>
          <w:tcPr>
            <w:tcW w:w="1447" w:type="dxa"/>
          </w:tcPr>
          <w:p w14:paraId="6EBE6437" w14:textId="77777777" w:rsidR="00C57639" w:rsidRPr="00640489" w:rsidRDefault="00C57639" w:rsidP="00C57639">
            <w:pPr>
              <w:spacing w:before="0" w:after="0"/>
              <w:ind w:left="113" w:right="113"/>
              <w:rPr>
                <w:rFonts w:cs="Arial"/>
                <w:bCs/>
                <w:sz w:val="20"/>
              </w:rPr>
            </w:pPr>
            <w:r w:rsidRPr="00640489">
              <w:rPr>
                <w:sz w:val="20"/>
              </w:rPr>
              <w:t>4to Grado</w:t>
            </w:r>
          </w:p>
        </w:tc>
      </w:tr>
      <w:tr w:rsidR="00C57639" w:rsidRPr="00640489" w14:paraId="2E2203BA" w14:textId="77777777" w:rsidTr="00C57639">
        <w:trPr>
          <w:trHeight w:val="425"/>
        </w:trPr>
        <w:tc>
          <w:tcPr>
            <w:tcW w:w="1298" w:type="dxa"/>
          </w:tcPr>
          <w:p w14:paraId="33CC5AD0" w14:textId="77777777" w:rsidR="00C57639" w:rsidRPr="00640489" w:rsidRDefault="00C57639" w:rsidP="00C57639">
            <w:pPr>
              <w:spacing w:before="0" w:after="0"/>
              <w:ind w:left="113" w:right="113"/>
              <w:jc w:val="center"/>
              <w:rPr>
                <w:rFonts w:cs="Arial"/>
                <w:bCs/>
                <w:sz w:val="20"/>
              </w:rPr>
            </w:pPr>
            <w:r w:rsidRPr="00640489">
              <w:rPr>
                <w:rFonts w:cs="Arial"/>
                <w:bCs/>
                <w:sz w:val="20"/>
              </w:rPr>
              <w:t>4</w:t>
            </w:r>
          </w:p>
        </w:tc>
        <w:tc>
          <w:tcPr>
            <w:tcW w:w="940" w:type="dxa"/>
          </w:tcPr>
          <w:p w14:paraId="41C49E9A" w14:textId="77777777" w:rsidR="00C57639" w:rsidRPr="00640489" w:rsidRDefault="00C57639" w:rsidP="00C57639">
            <w:pPr>
              <w:spacing w:before="0" w:after="0"/>
              <w:ind w:left="113" w:right="113"/>
              <w:jc w:val="center"/>
              <w:rPr>
                <w:rFonts w:cs="Arial"/>
                <w:bCs/>
                <w:sz w:val="20"/>
              </w:rPr>
            </w:pPr>
            <w:r w:rsidRPr="00640489">
              <w:rPr>
                <w:rFonts w:cs="Arial"/>
                <w:bCs/>
                <w:sz w:val="20"/>
              </w:rPr>
              <w:t>22</w:t>
            </w:r>
          </w:p>
        </w:tc>
        <w:tc>
          <w:tcPr>
            <w:tcW w:w="1417" w:type="dxa"/>
          </w:tcPr>
          <w:p w14:paraId="2F0546E6" w14:textId="77777777" w:rsidR="00C57639" w:rsidRPr="00640489" w:rsidRDefault="00C57639" w:rsidP="00C57639">
            <w:pPr>
              <w:spacing w:before="0" w:after="0"/>
              <w:ind w:left="113" w:right="113"/>
              <w:rPr>
                <w:rFonts w:cs="Arial"/>
                <w:bCs/>
                <w:sz w:val="20"/>
              </w:rPr>
            </w:pPr>
            <w:r w:rsidRPr="00640489">
              <w:rPr>
                <w:rFonts w:cs="Arial"/>
                <w:bCs/>
                <w:sz w:val="20"/>
              </w:rPr>
              <w:t>6to Grado</w:t>
            </w:r>
          </w:p>
        </w:tc>
        <w:tc>
          <w:tcPr>
            <w:tcW w:w="1343" w:type="dxa"/>
          </w:tcPr>
          <w:p w14:paraId="787DADEF" w14:textId="77777777" w:rsidR="00C57639" w:rsidRPr="00640489" w:rsidRDefault="00C57639" w:rsidP="00C57639">
            <w:pPr>
              <w:spacing w:before="0" w:after="0"/>
              <w:ind w:left="113" w:right="113"/>
              <w:jc w:val="center"/>
              <w:rPr>
                <w:rFonts w:cs="Arial"/>
                <w:bCs/>
                <w:sz w:val="20"/>
              </w:rPr>
            </w:pPr>
            <w:r w:rsidRPr="00640489">
              <w:rPr>
                <w:rFonts w:cs="Arial"/>
                <w:bCs/>
                <w:sz w:val="20"/>
              </w:rPr>
              <w:t>4</w:t>
            </w:r>
          </w:p>
        </w:tc>
        <w:tc>
          <w:tcPr>
            <w:tcW w:w="1447" w:type="dxa"/>
          </w:tcPr>
          <w:p w14:paraId="08869580" w14:textId="77777777" w:rsidR="00C57639" w:rsidRPr="00640489" w:rsidRDefault="00C57639" w:rsidP="00C57639">
            <w:pPr>
              <w:spacing w:before="0" w:after="0"/>
              <w:ind w:left="113" w:right="113"/>
              <w:rPr>
                <w:rFonts w:cs="Arial"/>
                <w:bCs/>
                <w:sz w:val="20"/>
              </w:rPr>
            </w:pPr>
            <w:r w:rsidRPr="00640489">
              <w:rPr>
                <w:sz w:val="20"/>
              </w:rPr>
              <w:t>5to Grado</w:t>
            </w:r>
          </w:p>
        </w:tc>
      </w:tr>
      <w:tr w:rsidR="00C57639" w:rsidRPr="00640489" w14:paraId="6241F434" w14:textId="77777777" w:rsidTr="00C57639">
        <w:trPr>
          <w:trHeight w:val="434"/>
        </w:trPr>
        <w:tc>
          <w:tcPr>
            <w:tcW w:w="1298" w:type="dxa"/>
          </w:tcPr>
          <w:p w14:paraId="69F5C132" w14:textId="77777777" w:rsidR="00C57639" w:rsidRPr="00640489" w:rsidRDefault="00C57639" w:rsidP="00C57639">
            <w:pPr>
              <w:spacing w:before="0" w:after="0"/>
              <w:ind w:left="113" w:right="113"/>
              <w:rPr>
                <w:rFonts w:cs="Arial"/>
                <w:bCs/>
                <w:sz w:val="20"/>
              </w:rPr>
            </w:pPr>
          </w:p>
        </w:tc>
        <w:tc>
          <w:tcPr>
            <w:tcW w:w="940" w:type="dxa"/>
          </w:tcPr>
          <w:p w14:paraId="14019813" w14:textId="77777777" w:rsidR="00C57639" w:rsidRPr="00640489" w:rsidRDefault="00C57639" w:rsidP="00C57639">
            <w:pPr>
              <w:spacing w:before="0" w:after="0"/>
              <w:ind w:left="113" w:right="113"/>
              <w:rPr>
                <w:rFonts w:cs="Arial"/>
                <w:bCs/>
                <w:sz w:val="20"/>
              </w:rPr>
            </w:pPr>
          </w:p>
        </w:tc>
        <w:tc>
          <w:tcPr>
            <w:tcW w:w="1417" w:type="dxa"/>
          </w:tcPr>
          <w:p w14:paraId="1C33BC83" w14:textId="77777777" w:rsidR="00C57639" w:rsidRPr="00640489" w:rsidRDefault="00C57639" w:rsidP="00C57639">
            <w:pPr>
              <w:spacing w:before="0" w:after="0"/>
              <w:ind w:left="113" w:right="113"/>
              <w:rPr>
                <w:rFonts w:cs="Arial"/>
                <w:bCs/>
                <w:sz w:val="20"/>
              </w:rPr>
            </w:pPr>
          </w:p>
        </w:tc>
        <w:tc>
          <w:tcPr>
            <w:tcW w:w="1343" w:type="dxa"/>
          </w:tcPr>
          <w:p w14:paraId="07D3BC7E" w14:textId="77777777" w:rsidR="00C57639" w:rsidRPr="00640489" w:rsidRDefault="00C57639" w:rsidP="00C57639">
            <w:pPr>
              <w:spacing w:before="0" w:after="0"/>
              <w:ind w:left="113" w:right="113"/>
              <w:jc w:val="center"/>
              <w:rPr>
                <w:rFonts w:cs="Arial"/>
                <w:bCs/>
                <w:sz w:val="20"/>
              </w:rPr>
            </w:pPr>
            <w:r w:rsidRPr="00640489">
              <w:rPr>
                <w:rFonts w:cs="Arial"/>
                <w:bCs/>
                <w:sz w:val="20"/>
              </w:rPr>
              <w:t>5</w:t>
            </w:r>
          </w:p>
        </w:tc>
        <w:tc>
          <w:tcPr>
            <w:tcW w:w="1447" w:type="dxa"/>
          </w:tcPr>
          <w:p w14:paraId="60F2EB83" w14:textId="77777777" w:rsidR="00C57639" w:rsidRPr="00640489" w:rsidRDefault="00C57639" w:rsidP="00C57639">
            <w:pPr>
              <w:spacing w:before="0" w:after="0"/>
              <w:ind w:left="113" w:right="113"/>
              <w:rPr>
                <w:rFonts w:cs="Arial"/>
                <w:bCs/>
                <w:sz w:val="20"/>
              </w:rPr>
            </w:pPr>
            <w:r w:rsidRPr="00640489">
              <w:rPr>
                <w:sz w:val="20"/>
              </w:rPr>
              <w:t>5to Grado</w:t>
            </w:r>
          </w:p>
        </w:tc>
      </w:tr>
      <w:tr w:rsidR="00C57639" w:rsidRPr="00640489" w14:paraId="4CC2F21F" w14:textId="77777777" w:rsidTr="00C57639">
        <w:trPr>
          <w:trHeight w:val="425"/>
        </w:trPr>
        <w:tc>
          <w:tcPr>
            <w:tcW w:w="1298" w:type="dxa"/>
          </w:tcPr>
          <w:p w14:paraId="17425326" w14:textId="77777777" w:rsidR="00C57639" w:rsidRPr="00640489" w:rsidRDefault="00C57639" w:rsidP="00C57639">
            <w:pPr>
              <w:spacing w:before="0" w:after="0"/>
              <w:ind w:left="113" w:right="113"/>
              <w:rPr>
                <w:rFonts w:cs="Arial"/>
                <w:bCs/>
                <w:sz w:val="20"/>
              </w:rPr>
            </w:pPr>
          </w:p>
        </w:tc>
        <w:tc>
          <w:tcPr>
            <w:tcW w:w="940" w:type="dxa"/>
          </w:tcPr>
          <w:p w14:paraId="667C8DA1" w14:textId="77777777" w:rsidR="00C57639" w:rsidRPr="00640489" w:rsidRDefault="00C57639" w:rsidP="00C57639">
            <w:pPr>
              <w:spacing w:before="0" w:after="0"/>
              <w:ind w:left="113" w:right="113"/>
              <w:rPr>
                <w:rFonts w:cs="Arial"/>
                <w:bCs/>
                <w:sz w:val="20"/>
              </w:rPr>
            </w:pPr>
          </w:p>
        </w:tc>
        <w:tc>
          <w:tcPr>
            <w:tcW w:w="1417" w:type="dxa"/>
          </w:tcPr>
          <w:p w14:paraId="53523580" w14:textId="77777777" w:rsidR="00C57639" w:rsidRPr="00640489" w:rsidRDefault="00C57639" w:rsidP="00C57639">
            <w:pPr>
              <w:spacing w:before="0" w:after="0"/>
              <w:ind w:left="113" w:right="113"/>
              <w:rPr>
                <w:rFonts w:cs="Arial"/>
                <w:bCs/>
                <w:sz w:val="20"/>
              </w:rPr>
            </w:pPr>
          </w:p>
        </w:tc>
        <w:tc>
          <w:tcPr>
            <w:tcW w:w="1343" w:type="dxa"/>
          </w:tcPr>
          <w:p w14:paraId="13DB4B71" w14:textId="77777777" w:rsidR="00C57639" w:rsidRPr="00640489" w:rsidRDefault="00C57639" w:rsidP="00C57639">
            <w:pPr>
              <w:spacing w:before="0" w:after="0"/>
              <w:ind w:left="113" w:right="113"/>
              <w:jc w:val="center"/>
              <w:rPr>
                <w:rFonts w:cs="Arial"/>
                <w:bCs/>
                <w:sz w:val="20"/>
              </w:rPr>
            </w:pPr>
            <w:r w:rsidRPr="00640489">
              <w:rPr>
                <w:rFonts w:cs="Arial"/>
                <w:bCs/>
                <w:sz w:val="20"/>
              </w:rPr>
              <w:t>6</w:t>
            </w:r>
          </w:p>
        </w:tc>
        <w:tc>
          <w:tcPr>
            <w:tcW w:w="1447" w:type="dxa"/>
          </w:tcPr>
          <w:p w14:paraId="5EE9DCA8" w14:textId="77777777" w:rsidR="00C57639" w:rsidRPr="00640489" w:rsidRDefault="00C57639" w:rsidP="00C57639">
            <w:pPr>
              <w:spacing w:before="0" w:after="0"/>
              <w:ind w:left="113" w:right="113"/>
              <w:rPr>
                <w:rFonts w:cs="Arial"/>
                <w:bCs/>
                <w:sz w:val="20"/>
              </w:rPr>
            </w:pPr>
            <w:r w:rsidRPr="00640489">
              <w:rPr>
                <w:rFonts w:cs="Arial"/>
                <w:bCs/>
                <w:sz w:val="20"/>
              </w:rPr>
              <w:t>6to Grado</w:t>
            </w:r>
          </w:p>
        </w:tc>
      </w:tr>
    </w:tbl>
    <w:p w14:paraId="1560229C" w14:textId="77777777" w:rsidR="00C57639" w:rsidRPr="00CD6748" w:rsidRDefault="00C57639" w:rsidP="00C57639">
      <w:pPr>
        <w:rPr>
          <w:rFonts w:cs="Arial"/>
          <w:b/>
          <w:bCs/>
          <w:szCs w:val="22"/>
          <w:u w:val="single"/>
        </w:rPr>
      </w:pPr>
    </w:p>
    <w:p w14:paraId="241C6C47" w14:textId="77777777" w:rsidR="00C57639" w:rsidRPr="00CD6748" w:rsidRDefault="00C57639" w:rsidP="00C57639">
      <w:pPr>
        <w:rPr>
          <w:rFonts w:cs="Arial"/>
          <w:b/>
          <w:bCs/>
          <w:szCs w:val="22"/>
          <w:u w:val="single"/>
        </w:rPr>
      </w:pPr>
    </w:p>
    <w:p w14:paraId="7172A835" w14:textId="77777777" w:rsidR="00C57639" w:rsidRPr="00CD6748" w:rsidRDefault="00C57639" w:rsidP="00C57639">
      <w:pPr>
        <w:rPr>
          <w:rFonts w:cs="Arial"/>
          <w:b/>
          <w:bCs/>
          <w:szCs w:val="22"/>
          <w:u w:val="single"/>
        </w:rPr>
      </w:pPr>
    </w:p>
    <w:p w14:paraId="56ABFB97" w14:textId="77777777" w:rsidR="00C57639" w:rsidRPr="00CD6748" w:rsidRDefault="00C57639" w:rsidP="00C57639">
      <w:pPr>
        <w:rPr>
          <w:rFonts w:cs="Arial"/>
          <w:b/>
          <w:bCs/>
          <w:szCs w:val="22"/>
          <w:u w:val="single"/>
        </w:rPr>
      </w:pPr>
    </w:p>
    <w:p w14:paraId="1EDFBB88" w14:textId="77777777" w:rsidR="00C57639" w:rsidRPr="00CD6748" w:rsidRDefault="00C57639" w:rsidP="00C57639">
      <w:pPr>
        <w:rPr>
          <w:rFonts w:cs="Arial"/>
          <w:b/>
          <w:bCs/>
          <w:szCs w:val="22"/>
          <w:u w:val="single"/>
        </w:rPr>
      </w:pPr>
    </w:p>
    <w:p w14:paraId="082A048F" w14:textId="77777777" w:rsidR="00C57639" w:rsidRPr="00CD6748" w:rsidRDefault="00C57639" w:rsidP="00C57639">
      <w:pPr>
        <w:rPr>
          <w:rFonts w:cs="Arial"/>
          <w:b/>
          <w:bCs/>
          <w:szCs w:val="22"/>
          <w:u w:val="single"/>
        </w:rPr>
      </w:pPr>
    </w:p>
    <w:p w14:paraId="4EFDA59C" w14:textId="77777777" w:rsidR="00C57639" w:rsidRPr="00CD6748" w:rsidRDefault="00C57639" w:rsidP="00C57639">
      <w:pPr>
        <w:rPr>
          <w:rFonts w:cs="Arial"/>
          <w:b/>
          <w:bCs/>
          <w:szCs w:val="22"/>
          <w:u w:val="single"/>
        </w:rPr>
      </w:pPr>
    </w:p>
    <w:p w14:paraId="73C72C55" w14:textId="77777777" w:rsidR="00C57639" w:rsidRPr="00CD6748" w:rsidRDefault="00C57639" w:rsidP="00C57639">
      <w:pPr>
        <w:rPr>
          <w:rFonts w:cs="Arial"/>
          <w:b/>
          <w:szCs w:val="22"/>
          <w:u w:val="single"/>
        </w:rPr>
      </w:pPr>
      <w:r w:rsidRPr="00CD6748">
        <w:rPr>
          <w:rFonts w:cs="Arial"/>
          <w:b/>
          <w:szCs w:val="22"/>
        </w:rPr>
        <w:t>Secundaria Obrero Campesina (SOC)</w:t>
      </w:r>
    </w:p>
    <w:tbl>
      <w:tblPr>
        <w:tblpPr w:leftFromText="180" w:rightFromText="180" w:vertAnchor="text" w:horzAnchor="margin" w:tblpXSpec="center" w:tblpY="161"/>
        <w:tblW w:w="5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3541"/>
      </w:tblGrid>
      <w:tr w:rsidR="00C57639" w:rsidRPr="00640489" w14:paraId="573A4BE7" w14:textId="77777777" w:rsidTr="00C57639">
        <w:trPr>
          <w:trHeight w:val="324"/>
        </w:trPr>
        <w:tc>
          <w:tcPr>
            <w:tcW w:w="5360" w:type="dxa"/>
            <w:gridSpan w:val="2"/>
            <w:shd w:val="clear" w:color="auto" w:fill="auto"/>
            <w:noWrap/>
            <w:vAlign w:val="center"/>
          </w:tcPr>
          <w:p w14:paraId="1E5252AC" w14:textId="77777777" w:rsidR="00C57639" w:rsidRPr="00640489" w:rsidRDefault="00C57639" w:rsidP="00C57639">
            <w:pPr>
              <w:spacing w:before="0" w:after="0"/>
              <w:jc w:val="center"/>
              <w:rPr>
                <w:rFonts w:eastAsia="Times New Roman" w:cs="Arial"/>
                <w:b/>
                <w:bCs/>
                <w:color w:val="000000"/>
                <w:sz w:val="20"/>
                <w:lang w:val="en-CA" w:eastAsia="en-CA"/>
              </w:rPr>
            </w:pPr>
            <w:proofErr w:type="spellStart"/>
            <w:r w:rsidRPr="00640489">
              <w:rPr>
                <w:rFonts w:eastAsia="Times New Roman" w:cs="Arial"/>
                <w:b/>
                <w:bCs/>
                <w:color w:val="000000"/>
                <w:sz w:val="20"/>
                <w:lang w:val="en-CA" w:eastAsia="en-CA"/>
              </w:rPr>
              <w:t>Por</w:t>
            </w:r>
            <w:proofErr w:type="spellEnd"/>
            <w:r w:rsidRPr="00640489">
              <w:rPr>
                <w:rFonts w:eastAsia="Times New Roman" w:cs="Arial"/>
                <w:b/>
                <w:bCs/>
                <w:color w:val="000000"/>
                <w:sz w:val="20"/>
                <w:lang w:val="en-CA" w:eastAsia="en-CA"/>
              </w:rPr>
              <w:t xml:space="preserve"> </w:t>
            </w:r>
            <w:proofErr w:type="spellStart"/>
            <w:r w:rsidRPr="00640489">
              <w:rPr>
                <w:rFonts w:eastAsia="Times New Roman" w:cs="Arial"/>
                <w:b/>
                <w:bCs/>
                <w:color w:val="000000"/>
                <w:sz w:val="20"/>
                <w:lang w:val="en-CA" w:eastAsia="en-CA"/>
              </w:rPr>
              <w:t>Encuentros</w:t>
            </w:r>
            <w:proofErr w:type="spellEnd"/>
          </w:p>
        </w:tc>
      </w:tr>
      <w:tr w:rsidR="00C57639" w:rsidRPr="00640489" w14:paraId="78C3F4F8" w14:textId="77777777" w:rsidTr="00C57639">
        <w:trPr>
          <w:trHeight w:val="422"/>
        </w:trPr>
        <w:tc>
          <w:tcPr>
            <w:tcW w:w="1819" w:type="dxa"/>
            <w:shd w:val="clear" w:color="auto" w:fill="auto"/>
            <w:noWrap/>
            <w:vAlign w:val="center"/>
          </w:tcPr>
          <w:p w14:paraId="727EB854" w14:textId="77777777" w:rsidR="00C57639" w:rsidRPr="00640489" w:rsidRDefault="00C57639" w:rsidP="00C57639">
            <w:pPr>
              <w:spacing w:before="0" w:after="0"/>
              <w:jc w:val="center"/>
              <w:rPr>
                <w:rFonts w:eastAsia="Times New Roman" w:cs="Arial"/>
                <w:b/>
                <w:bCs/>
                <w:color w:val="000000"/>
                <w:sz w:val="20"/>
                <w:lang w:val="en-CA" w:eastAsia="en-CA"/>
              </w:rPr>
            </w:pPr>
            <w:r w:rsidRPr="00640489">
              <w:rPr>
                <w:rFonts w:eastAsia="Times New Roman" w:cs="Arial"/>
                <w:b/>
                <w:bCs/>
                <w:color w:val="000000"/>
                <w:sz w:val="20"/>
                <w:lang w:val="en-CA" w:eastAsia="en-CA"/>
              </w:rPr>
              <w:t>Semestre</w:t>
            </w:r>
          </w:p>
        </w:tc>
        <w:tc>
          <w:tcPr>
            <w:tcW w:w="3541" w:type="dxa"/>
            <w:shd w:val="clear" w:color="auto" w:fill="auto"/>
            <w:noWrap/>
            <w:vAlign w:val="center"/>
          </w:tcPr>
          <w:p w14:paraId="02725F70" w14:textId="77777777" w:rsidR="00C57639" w:rsidRPr="00640489" w:rsidRDefault="00C57639" w:rsidP="00C57639">
            <w:pPr>
              <w:spacing w:before="0" w:after="0"/>
              <w:jc w:val="center"/>
              <w:rPr>
                <w:rFonts w:eastAsia="Times New Roman" w:cs="Arial"/>
                <w:b/>
                <w:bCs/>
                <w:color w:val="000000"/>
                <w:sz w:val="20"/>
                <w:lang w:val="en-CA" w:eastAsia="en-CA"/>
              </w:rPr>
            </w:pPr>
            <w:proofErr w:type="spellStart"/>
            <w:r w:rsidRPr="00640489">
              <w:rPr>
                <w:rFonts w:eastAsia="Times New Roman" w:cs="Arial"/>
                <w:b/>
                <w:bCs/>
                <w:color w:val="000000"/>
                <w:sz w:val="20"/>
                <w:lang w:val="en-CA" w:eastAsia="en-CA"/>
              </w:rPr>
              <w:t>Primaria</w:t>
            </w:r>
            <w:proofErr w:type="spellEnd"/>
          </w:p>
        </w:tc>
      </w:tr>
      <w:tr w:rsidR="00C57639" w:rsidRPr="00640489" w14:paraId="5BE2C403" w14:textId="77777777" w:rsidTr="00C57639">
        <w:trPr>
          <w:trHeight w:val="293"/>
        </w:trPr>
        <w:tc>
          <w:tcPr>
            <w:tcW w:w="1819" w:type="dxa"/>
            <w:shd w:val="clear" w:color="auto" w:fill="auto"/>
            <w:noWrap/>
            <w:vAlign w:val="center"/>
            <w:hideMark/>
          </w:tcPr>
          <w:p w14:paraId="1099D186" w14:textId="77777777" w:rsidR="00C57639" w:rsidRPr="00640489" w:rsidRDefault="00C57639" w:rsidP="00C57639">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1</w:t>
            </w:r>
          </w:p>
        </w:tc>
        <w:tc>
          <w:tcPr>
            <w:tcW w:w="3541" w:type="dxa"/>
            <w:shd w:val="clear" w:color="auto" w:fill="auto"/>
            <w:noWrap/>
            <w:vAlign w:val="center"/>
            <w:hideMark/>
          </w:tcPr>
          <w:p w14:paraId="7807BCCC" w14:textId="77777777" w:rsidR="00C57639" w:rsidRPr="00640489" w:rsidRDefault="00C57639" w:rsidP="00C57639">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6to. </w:t>
            </w:r>
            <w:proofErr w:type="spellStart"/>
            <w:r w:rsidRPr="00640489">
              <w:rPr>
                <w:rFonts w:eastAsia="Times New Roman" w:cs="Arial"/>
                <w:color w:val="000000"/>
                <w:sz w:val="20"/>
                <w:lang w:val="en-CA" w:eastAsia="en-CA"/>
              </w:rPr>
              <w:t>Grado</w:t>
            </w:r>
            <w:proofErr w:type="spellEnd"/>
          </w:p>
        </w:tc>
      </w:tr>
    </w:tbl>
    <w:p w14:paraId="002F7234" w14:textId="77777777" w:rsidR="00C57639" w:rsidRPr="00CD6748" w:rsidRDefault="00C57639" w:rsidP="00C57639">
      <w:pPr>
        <w:rPr>
          <w:rFonts w:cs="Arial"/>
          <w:b/>
          <w:bCs/>
          <w:szCs w:val="22"/>
          <w:u w:val="single"/>
        </w:rPr>
      </w:pPr>
    </w:p>
    <w:p w14:paraId="373CE42C" w14:textId="77777777" w:rsidR="00C57639" w:rsidRPr="00CD6748" w:rsidRDefault="00C57639" w:rsidP="00C57639">
      <w:pPr>
        <w:rPr>
          <w:rFonts w:cs="Arial"/>
          <w:b/>
          <w:bCs/>
          <w:szCs w:val="22"/>
          <w:u w:val="single"/>
        </w:rPr>
      </w:pPr>
    </w:p>
    <w:p w14:paraId="360A3711" w14:textId="77777777" w:rsidR="00C57639" w:rsidRPr="00CD6748" w:rsidRDefault="00C57639" w:rsidP="00C57639">
      <w:pPr>
        <w:rPr>
          <w:rFonts w:cs="Arial"/>
          <w:b/>
          <w:bCs/>
          <w:szCs w:val="22"/>
          <w:u w:val="single"/>
        </w:rPr>
      </w:pPr>
    </w:p>
    <w:p w14:paraId="40EF4930" w14:textId="77777777" w:rsidR="00C57639" w:rsidRPr="00CD6748" w:rsidRDefault="00C57639" w:rsidP="00C57639">
      <w:pPr>
        <w:rPr>
          <w:rFonts w:cs="Arial"/>
          <w:b/>
          <w:bCs/>
          <w:szCs w:val="22"/>
          <w:u w:val="single"/>
        </w:rPr>
      </w:pPr>
      <w:r w:rsidRPr="00CD6748">
        <w:rPr>
          <w:rFonts w:cs="Arial"/>
          <w:b/>
          <w:bCs/>
          <w:szCs w:val="22"/>
          <w:u w:val="single"/>
        </w:rPr>
        <w:t>Secundaria Básica</w:t>
      </w:r>
    </w:p>
    <w:p w14:paraId="36D79140" w14:textId="77777777" w:rsidR="00C57639" w:rsidRPr="00CD6748" w:rsidRDefault="00C57639" w:rsidP="00C57639">
      <w:pPr>
        <w:spacing w:line="276" w:lineRule="auto"/>
        <w:ind w:left="720"/>
        <w:rPr>
          <w:rFonts w:cs="Arial"/>
          <w:szCs w:val="22"/>
        </w:rPr>
      </w:pPr>
      <w:r w:rsidRPr="00CD6748">
        <w:rPr>
          <w:rFonts w:cs="Arial"/>
          <w:szCs w:val="22"/>
        </w:rPr>
        <w:t>Incluye las escuelas del segundo nivel de educación (media básica), en las que se adquieren los conocimientos generales para continuar estudios preuniversitarios o politécnicos; es requisito para su ingreso haber aprobado la educación primaria.</w:t>
      </w:r>
    </w:p>
    <w:p w14:paraId="06EC23CA" w14:textId="77777777" w:rsidR="00C57639" w:rsidRPr="00CD6748" w:rsidRDefault="00C57639" w:rsidP="00C57639">
      <w:pPr>
        <w:ind w:left="720"/>
        <w:rPr>
          <w:rFonts w:cs="Arial"/>
          <w:szCs w:val="22"/>
        </w:rPr>
      </w:pPr>
      <w:r w:rsidRPr="00CD6748">
        <w:rPr>
          <w:rFonts w:cs="Arial"/>
          <w:szCs w:val="22"/>
        </w:rPr>
        <w:t>Incluye el nivel secundario de las escuelas de arte, de iniciación deportiva escolar y especiales (para jóvenes y adultos con deficiencias físicas y mentales).</w:t>
      </w:r>
    </w:p>
    <w:p w14:paraId="2C25A033" w14:textId="77777777" w:rsidR="00C57639" w:rsidRPr="00CD6748" w:rsidRDefault="00C57639" w:rsidP="00C57639">
      <w:pPr>
        <w:ind w:left="720"/>
        <w:rPr>
          <w:rFonts w:cs="Arial"/>
          <w:szCs w:val="22"/>
        </w:rPr>
      </w:pPr>
      <w:r w:rsidRPr="00CD6748">
        <w:rPr>
          <w:rFonts w:cs="Arial"/>
          <w:szCs w:val="22"/>
        </w:rPr>
        <w:t>En ella se cursan en la actualidad del 7mo. al 9no grado, aunque hubo años en que se llegó hasta el 10mo grado. También puede presentarse el caso que declaren del 1ro. al 4to. semestre (curso vespertino- nocturno) y del 1ro. al 6to. semestre (curso por encuentros) de la Secundaria Obrero Campesina (SOC), en cuyo caso se debe utilizar la tabla de equivalencia de estos semestres llevada a años de Secundaria Básica.</w:t>
      </w:r>
    </w:p>
    <w:p w14:paraId="3A7F97A0" w14:textId="77777777" w:rsidR="00C57639" w:rsidRPr="00CD6748" w:rsidRDefault="00C57639" w:rsidP="00C57639">
      <w:pPr>
        <w:ind w:left="720"/>
        <w:rPr>
          <w:rFonts w:cs="Arial"/>
          <w:szCs w:val="22"/>
        </w:rPr>
      </w:pPr>
      <w:r w:rsidRPr="00CD6748">
        <w:rPr>
          <w:rFonts w:cs="Arial"/>
          <w:szCs w:val="22"/>
        </w:rPr>
        <w:t>A continuación, se relacionan las equivalencias para los diferentes casos que declaren.</w:t>
      </w:r>
    </w:p>
    <w:p w14:paraId="55981BFE" w14:textId="77777777" w:rsidR="00C57639" w:rsidRDefault="00C57639">
      <w:pPr>
        <w:spacing w:before="40" w:after="160" w:line="288" w:lineRule="auto"/>
        <w:jc w:val="left"/>
        <w:rPr>
          <w:rFonts w:cs="Arial"/>
          <w:b/>
          <w:szCs w:val="22"/>
        </w:rPr>
      </w:pPr>
      <w:r>
        <w:rPr>
          <w:rFonts w:cs="Arial"/>
          <w:b/>
          <w:szCs w:val="22"/>
        </w:rPr>
        <w:br w:type="page"/>
      </w:r>
    </w:p>
    <w:p w14:paraId="4BE89976" w14:textId="343AFA11" w:rsidR="00C57639" w:rsidRPr="00CD6748" w:rsidRDefault="00C57639" w:rsidP="00C57639">
      <w:pPr>
        <w:rPr>
          <w:rFonts w:cs="Arial"/>
          <w:b/>
          <w:szCs w:val="22"/>
        </w:rPr>
      </w:pPr>
      <w:r w:rsidRPr="00CD6748">
        <w:rPr>
          <w:rFonts w:cs="Arial"/>
          <w:b/>
          <w:szCs w:val="22"/>
        </w:rPr>
        <w:lastRenderedPageBreak/>
        <w:t>Secundaria Obrero Campesina (SOC)</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520"/>
        <w:gridCol w:w="1173"/>
        <w:gridCol w:w="1367"/>
      </w:tblGrid>
      <w:tr w:rsidR="00C57639" w:rsidRPr="00640489" w14:paraId="3170B43B" w14:textId="77777777" w:rsidTr="00155B3D">
        <w:trPr>
          <w:trHeight w:val="449"/>
          <w:jc w:val="center"/>
        </w:trPr>
        <w:tc>
          <w:tcPr>
            <w:tcW w:w="2597" w:type="dxa"/>
            <w:gridSpan w:val="2"/>
            <w:shd w:val="clear" w:color="auto" w:fill="auto"/>
            <w:noWrap/>
            <w:vAlign w:val="center"/>
            <w:hideMark/>
          </w:tcPr>
          <w:p w14:paraId="35541085" w14:textId="77777777" w:rsidR="00C57639" w:rsidRPr="00640489" w:rsidRDefault="00C57639" w:rsidP="00155B3D">
            <w:pPr>
              <w:spacing w:before="0" w:after="0"/>
              <w:jc w:val="center"/>
              <w:rPr>
                <w:rFonts w:eastAsia="Times New Roman" w:cs="Arial"/>
                <w:b/>
                <w:bCs/>
                <w:color w:val="000000"/>
                <w:sz w:val="20"/>
                <w:lang w:val="en-CA" w:eastAsia="en-CA"/>
              </w:rPr>
            </w:pPr>
            <w:r w:rsidRPr="00640489">
              <w:rPr>
                <w:rFonts w:eastAsia="Times New Roman" w:cs="Arial"/>
                <w:b/>
                <w:bCs/>
                <w:color w:val="000000"/>
                <w:sz w:val="20"/>
                <w:lang w:val="en-CA" w:eastAsia="en-CA"/>
              </w:rPr>
              <w:t>Vespertino-Nocturno (Curso Regular)</w:t>
            </w:r>
          </w:p>
        </w:tc>
        <w:tc>
          <w:tcPr>
            <w:tcW w:w="2501" w:type="dxa"/>
            <w:gridSpan w:val="2"/>
            <w:shd w:val="clear" w:color="auto" w:fill="auto"/>
            <w:noWrap/>
            <w:vAlign w:val="center"/>
            <w:hideMark/>
          </w:tcPr>
          <w:p w14:paraId="750A912F" w14:textId="77777777" w:rsidR="00C57639" w:rsidRPr="00640489" w:rsidRDefault="00C57639" w:rsidP="00155B3D">
            <w:pPr>
              <w:spacing w:before="0" w:after="0"/>
              <w:jc w:val="center"/>
              <w:rPr>
                <w:rFonts w:eastAsia="Times New Roman" w:cs="Arial"/>
                <w:b/>
                <w:bCs/>
                <w:color w:val="000000"/>
                <w:sz w:val="20"/>
                <w:lang w:val="en-CA" w:eastAsia="en-CA"/>
              </w:rPr>
            </w:pPr>
            <w:proofErr w:type="spellStart"/>
            <w:r w:rsidRPr="00640489">
              <w:rPr>
                <w:rFonts w:eastAsia="Times New Roman" w:cs="Arial"/>
                <w:b/>
                <w:bCs/>
                <w:color w:val="000000"/>
                <w:sz w:val="20"/>
                <w:lang w:val="en-CA" w:eastAsia="en-CA"/>
              </w:rPr>
              <w:t>Por</w:t>
            </w:r>
            <w:proofErr w:type="spellEnd"/>
            <w:r w:rsidRPr="00640489">
              <w:rPr>
                <w:rFonts w:eastAsia="Times New Roman" w:cs="Arial"/>
                <w:b/>
                <w:bCs/>
                <w:color w:val="000000"/>
                <w:sz w:val="20"/>
                <w:lang w:val="en-CA" w:eastAsia="en-CA"/>
              </w:rPr>
              <w:t xml:space="preserve"> </w:t>
            </w:r>
            <w:proofErr w:type="spellStart"/>
            <w:r w:rsidRPr="00640489">
              <w:rPr>
                <w:rFonts w:eastAsia="Times New Roman" w:cs="Arial"/>
                <w:b/>
                <w:bCs/>
                <w:color w:val="000000"/>
                <w:sz w:val="20"/>
                <w:lang w:val="en-CA" w:eastAsia="en-CA"/>
              </w:rPr>
              <w:t>Encuentros</w:t>
            </w:r>
            <w:proofErr w:type="spellEnd"/>
          </w:p>
        </w:tc>
      </w:tr>
      <w:tr w:rsidR="00C57639" w:rsidRPr="00640489" w14:paraId="725E4D06" w14:textId="77777777" w:rsidTr="00155B3D">
        <w:trPr>
          <w:trHeight w:val="674"/>
          <w:jc w:val="center"/>
        </w:trPr>
        <w:tc>
          <w:tcPr>
            <w:tcW w:w="1077" w:type="dxa"/>
            <w:shd w:val="clear" w:color="auto" w:fill="auto"/>
            <w:noWrap/>
            <w:vAlign w:val="center"/>
            <w:hideMark/>
          </w:tcPr>
          <w:p w14:paraId="4BBF1486" w14:textId="77777777" w:rsidR="00C57639" w:rsidRPr="00640489" w:rsidRDefault="00C57639" w:rsidP="00155B3D">
            <w:pPr>
              <w:spacing w:before="0" w:after="0"/>
              <w:jc w:val="center"/>
              <w:rPr>
                <w:rFonts w:eastAsia="Times New Roman" w:cs="Arial"/>
                <w:b/>
                <w:bCs/>
                <w:color w:val="000000"/>
                <w:sz w:val="20"/>
                <w:lang w:val="en-CA" w:eastAsia="en-CA"/>
              </w:rPr>
            </w:pPr>
            <w:r w:rsidRPr="00640489">
              <w:rPr>
                <w:rFonts w:eastAsia="Times New Roman" w:cs="Arial"/>
                <w:b/>
                <w:bCs/>
                <w:color w:val="000000"/>
                <w:sz w:val="20"/>
                <w:lang w:val="en-CA" w:eastAsia="en-CA"/>
              </w:rPr>
              <w:t>Semestre </w:t>
            </w:r>
          </w:p>
        </w:tc>
        <w:tc>
          <w:tcPr>
            <w:tcW w:w="1520" w:type="dxa"/>
            <w:shd w:val="clear" w:color="auto" w:fill="auto"/>
            <w:noWrap/>
            <w:vAlign w:val="center"/>
            <w:hideMark/>
          </w:tcPr>
          <w:p w14:paraId="7C833164" w14:textId="77777777" w:rsidR="00C57639" w:rsidRPr="00640489" w:rsidRDefault="00C57639" w:rsidP="00155B3D">
            <w:pPr>
              <w:spacing w:before="0" w:after="0"/>
              <w:jc w:val="center"/>
              <w:rPr>
                <w:rFonts w:eastAsia="Times New Roman" w:cs="Arial"/>
                <w:b/>
                <w:bCs/>
                <w:color w:val="000000"/>
                <w:sz w:val="20"/>
                <w:lang w:val="en-CA" w:eastAsia="en-CA"/>
              </w:rPr>
            </w:pPr>
            <w:r w:rsidRPr="00640489">
              <w:rPr>
                <w:rFonts w:eastAsia="Times New Roman" w:cs="Arial"/>
                <w:b/>
                <w:bCs/>
                <w:color w:val="000000"/>
                <w:sz w:val="20"/>
                <w:lang w:val="en-CA" w:eastAsia="en-CA"/>
              </w:rPr>
              <w:t>Secundaria Básica</w:t>
            </w:r>
          </w:p>
        </w:tc>
        <w:tc>
          <w:tcPr>
            <w:tcW w:w="1134" w:type="dxa"/>
            <w:shd w:val="clear" w:color="auto" w:fill="auto"/>
            <w:noWrap/>
            <w:vAlign w:val="bottom"/>
            <w:hideMark/>
          </w:tcPr>
          <w:p w14:paraId="500ACBED" w14:textId="77777777" w:rsidR="00C57639" w:rsidRPr="00640489" w:rsidRDefault="00C57639" w:rsidP="00155B3D">
            <w:pPr>
              <w:spacing w:before="0" w:after="0"/>
              <w:rPr>
                <w:rFonts w:eastAsia="Times New Roman" w:cs="Arial"/>
                <w:b/>
                <w:bCs/>
                <w:color w:val="000000"/>
                <w:sz w:val="20"/>
                <w:lang w:val="en-CA" w:eastAsia="en-CA"/>
              </w:rPr>
            </w:pPr>
            <w:r w:rsidRPr="00640489">
              <w:rPr>
                <w:rFonts w:eastAsia="Times New Roman" w:cs="Arial"/>
                <w:color w:val="000000"/>
                <w:sz w:val="20"/>
                <w:lang w:val="en-CA" w:eastAsia="en-CA"/>
              </w:rPr>
              <w:t> </w:t>
            </w:r>
            <w:r w:rsidRPr="00640489">
              <w:rPr>
                <w:rFonts w:eastAsia="Times New Roman" w:cs="Arial"/>
                <w:b/>
                <w:bCs/>
                <w:color w:val="000000"/>
                <w:sz w:val="20"/>
                <w:lang w:val="en-CA" w:eastAsia="en-CA"/>
              </w:rPr>
              <w:t>Semestre</w:t>
            </w:r>
          </w:p>
        </w:tc>
        <w:tc>
          <w:tcPr>
            <w:tcW w:w="1367" w:type="dxa"/>
            <w:shd w:val="clear" w:color="auto" w:fill="auto"/>
            <w:noWrap/>
            <w:vAlign w:val="center"/>
            <w:hideMark/>
          </w:tcPr>
          <w:p w14:paraId="493E3404" w14:textId="77777777" w:rsidR="00C57639" w:rsidRPr="00640489" w:rsidRDefault="00C57639" w:rsidP="00155B3D">
            <w:pPr>
              <w:spacing w:before="0" w:after="0"/>
              <w:jc w:val="center"/>
              <w:rPr>
                <w:rFonts w:eastAsia="Times New Roman" w:cs="Arial"/>
                <w:b/>
                <w:bCs/>
                <w:color w:val="000000"/>
                <w:sz w:val="20"/>
                <w:lang w:val="en-CA" w:eastAsia="en-CA"/>
              </w:rPr>
            </w:pPr>
            <w:r w:rsidRPr="00640489">
              <w:rPr>
                <w:rFonts w:eastAsia="Times New Roman" w:cs="Arial"/>
                <w:b/>
                <w:bCs/>
                <w:color w:val="000000"/>
                <w:sz w:val="20"/>
                <w:lang w:val="en-CA" w:eastAsia="en-CA"/>
              </w:rPr>
              <w:t>Secundaria Básica</w:t>
            </w:r>
          </w:p>
        </w:tc>
      </w:tr>
      <w:tr w:rsidR="00C57639" w:rsidRPr="00640489" w14:paraId="2B5A5B89" w14:textId="77777777" w:rsidTr="00155B3D">
        <w:trPr>
          <w:trHeight w:val="296"/>
          <w:jc w:val="center"/>
        </w:trPr>
        <w:tc>
          <w:tcPr>
            <w:tcW w:w="1077" w:type="dxa"/>
            <w:vMerge w:val="restart"/>
            <w:shd w:val="clear" w:color="auto" w:fill="auto"/>
            <w:noWrap/>
            <w:vAlign w:val="center"/>
            <w:hideMark/>
          </w:tcPr>
          <w:p w14:paraId="26BDDBA3"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1</w:t>
            </w:r>
          </w:p>
        </w:tc>
        <w:tc>
          <w:tcPr>
            <w:tcW w:w="1520" w:type="dxa"/>
            <w:vMerge w:val="restart"/>
            <w:shd w:val="clear" w:color="auto" w:fill="auto"/>
            <w:noWrap/>
            <w:vAlign w:val="center"/>
            <w:hideMark/>
          </w:tcPr>
          <w:p w14:paraId="5C9FCAD0"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7mo. </w:t>
            </w:r>
            <w:proofErr w:type="spellStart"/>
            <w:r w:rsidRPr="00640489">
              <w:rPr>
                <w:rFonts w:eastAsia="Times New Roman" w:cs="Arial"/>
                <w:color w:val="000000"/>
                <w:sz w:val="20"/>
                <w:lang w:val="en-CA" w:eastAsia="en-CA"/>
              </w:rPr>
              <w:t>Grado</w:t>
            </w:r>
            <w:proofErr w:type="spellEnd"/>
          </w:p>
        </w:tc>
        <w:tc>
          <w:tcPr>
            <w:tcW w:w="1134" w:type="dxa"/>
            <w:shd w:val="clear" w:color="auto" w:fill="auto"/>
            <w:noWrap/>
            <w:vAlign w:val="center"/>
            <w:hideMark/>
          </w:tcPr>
          <w:p w14:paraId="79347C27"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2</w:t>
            </w:r>
          </w:p>
        </w:tc>
        <w:tc>
          <w:tcPr>
            <w:tcW w:w="1367" w:type="dxa"/>
            <w:shd w:val="clear" w:color="auto" w:fill="auto"/>
            <w:noWrap/>
            <w:vAlign w:val="center"/>
            <w:hideMark/>
          </w:tcPr>
          <w:p w14:paraId="6D8BE844"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7mo. </w:t>
            </w:r>
            <w:proofErr w:type="spellStart"/>
            <w:r w:rsidRPr="00640489">
              <w:rPr>
                <w:rFonts w:eastAsia="Times New Roman" w:cs="Arial"/>
                <w:color w:val="000000"/>
                <w:sz w:val="20"/>
                <w:lang w:val="en-CA" w:eastAsia="en-CA"/>
              </w:rPr>
              <w:t>Grado</w:t>
            </w:r>
            <w:proofErr w:type="spellEnd"/>
          </w:p>
        </w:tc>
      </w:tr>
      <w:tr w:rsidR="00C57639" w:rsidRPr="00640489" w14:paraId="30A2A7D5" w14:textId="77777777" w:rsidTr="00155B3D">
        <w:trPr>
          <w:trHeight w:val="285"/>
          <w:jc w:val="center"/>
        </w:trPr>
        <w:tc>
          <w:tcPr>
            <w:tcW w:w="1077" w:type="dxa"/>
            <w:vMerge/>
            <w:shd w:val="clear" w:color="auto" w:fill="auto"/>
            <w:noWrap/>
            <w:vAlign w:val="center"/>
            <w:hideMark/>
          </w:tcPr>
          <w:p w14:paraId="447660B9" w14:textId="77777777" w:rsidR="00C57639" w:rsidRPr="00640489" w:rsidRDefault="00C57639" w:rsidP="00155B3D">
            <w:pPr>
              <w:spacing w:before="0" w:after="0"/>
              <w:jc w:val="center"/>
              <w:rPr>
                <w:rFonts w:eastAsia="Times New Roman" w:cs="Arial"/>
                <w:color w:val="000000"/>
                <w:sz w:val="20"/>
                <w:lang w:val="en-CA" w:eastAsia="en-CA"/>
              </w:rPr>
            </w:pPr>
          </w:p>
        </w:tc>
        <w:tc>
          <w:tcPr>
            <w:tcW w:w="1520" w:type="dxa"/>
            <w:vMerge/>
            <w:shd w:val="clear" w:color="auto" w:fill="auto"/>
            <w:noWrap/>
            <w:vAlign w:val="center"/>
            <w:hideMark/>
          </w:tcPr>
          <w:p w14:paraId="0C697DC4" w14:textId="77777777" w:rsidR="00C57639" w:rsidRPr="00640489" w:rsidRDefault="00C57639" w:rsidP="00155B3D">
            <w:pPr>
              <w:spacing w:before="0" w:after="0"/>
              <w:jc w:val="center"/>
              <w:rPr>
                <w:rFonts w:eastAsia="Times New Roman" w:cs="Arial"/>
                <w:color w:val="000000"/>
                <w:sz w:val="20"/>
                <w:lang w:val="en-CA" w:eastAsia="en-CA"/>
              </w:rPr>
            </w:pPr>
          </w:p>
        </w:tc>
        <w:tc>
          <w:tcPr>
            <w:tcW w:w="1134" w:type="dxa"/>
            <w:shd w:val="clear" w:color="auto" w:fill="auto"/>
            <w:noWrap/>
            <w:vAlign w:val="center"/>
            <w:hideMark/>
          </w:tcPr>
          <w:p w14:paraId="460A728A"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3</w:t>
            </w:r>
          </w:p>
        </w:tc>
        <w:tc>
          <w:tcPr>
            <w:tcW w:w="1367" w:type="dxa"/>
            <w:shd w:val="clear" w:color="auto" w:fill="auto"/>
            <w:noWrap/>
            <w:vAlign w:val="center"/>
            <w:hideMark/>
          </w:tcPr>
          <w:p w14:paraId="19D8E3AA"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7mo. </w:t>
            </w:r>
            <w:proofErr w:type="spellStart"/>
            <w:r w:rsidRPr="00640489">
              <w:rPr>
                <w:rFonts w:eastAsia="Times New Roman" w:cs="Arial"/>
                <w:color w:val="000000"/>
                <w:sz w:val="20"/>
                <w:lang w:val="en-CA" w:eastAsia="en-CA"/>
              </w:rPr>
              <w:t>Grado</w:t>
            </w:r>
            <w:proofErr w:type="spellEnd"/>
          </w:p>
        </w:tc>
      </w:tr>
      <w:tr w:rsidR="00C57639" w:rsidRPr="00640489" w14:paraId="32C7E5D3" w14:textId="77777777" w:rsidTr="00155B3D">
        <w:trPr>
          <w:trHeight w:val="80"/>
          <w:jc w:val="center"/>
        </w:trPr>
        <w:tc>
          <w:tcPr>
            <w:tcW w:w="1077" w:type="dxa"/>
            <w:shd w:val="clear" w:color="auto" w:fill="auto"/>
            <w:noWrap/>
            <w:vAlign w:val="center"/>
            <w:hideMark/>
          </w:tcPr>
          <w:p w14:paraId="6B0D5D42"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2</w:t>
            </w:r>
          </w:p>
        </w:tc>
        <w:tc>
          <w:tcPr>
            <w:tcW w:w="1520" w:type="dxa"/>
            <w:shd w:val="clear" w:color="auto" w:fill="auto"/>
            <w:noWrap/>
            <w:vAlign w:val="center"/>
            <w:hideMark/>
          </w:tcPr>
          <w:p w14:paraId="7ABFA6BB"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8vo. </w:t>
            </w:r>
            <w:proofErr w:type="spellStart"/>
            <w:r w:rsidRPr="00640489">
              <w:rPr>
                <w:rFonts w:eastAsia="Times New Roman" w:cs="Arial"/>
                <w:color w:val="000000"/>
                <w:sz w:val="20"/>
                <w:lang w:val="en-CA" w:eastAsia="en-CA"/>
              </w:rPr>
              <w:t>Grado</w:t>
            </w:r>
            <w:proofErr w:type="spellEnd"/>
          </w:p>
        </w:tc>
        <w:tc>
          <w:tcPr>
            <w:tcW w:w="1134" w:type="dxa"/>
            <w:shd w:val="clear" w:color="auto" w:fill="auto"/>
            <w:noWrap/>
            <w:vAlign w:val="center"/>
            <w:hideMark/>
          </w:tcPr>
          <w:p w14:paraId="256C5A95"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4</w:t>
            </w:r>
          </w:p>
        </w:tc>
        <w:tc>
          <w:tcPr>
            <w:tcW w:w="1367" w:type="dxa"/>
            <w:shd w:val="clear" w:color="auto" w:fill="auto"/>
            <w:noWrap/>
            <w:vAlign w:val="center"/>
            <w:hideMark/>
          </w:tcPr>
          <w:p w14:paraId="48DBC957"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8vo. </w:t>
            </w:r>
            <w:proofErr w:type="spellStart"/>
            <w:r w:rsidRPr="00640489">
              <w:rPr>
                <w:rFonts w:eastAsia="Times New Roman" w:cs="Arial"/>
                <w:color w:val="000000"/>
                <w:sz w:val="20"/>
                <w:lang w:val="en-CA" w:eastAsia="en-CA"/>
              </w:rPr>
              <w:t>Grado</w:t>
            </w:r>
            <w:proofErr w:type="spellEnd"/>
          </w:p>
        </w:tc>
      </w:tr>
      <w:tr w:rsidR="00C57639" w:rsidRPr="00640489" w14:paraId="38A2B8D2" w14:textId="77777777" w:rsidTr="00155B3D">
        <w:trPr>
          <w:trHeight w:val="285"/>
          <w:jc w:val="center"/>
        </w:trPr>
        <w:tc>
          <w:tcPr>
            <w:tcW w:w="1077" w:type="dxa"/>
            <w:shd w:val="clear" w:color="auto" w:fill="auto"/>
            <w:noWrap/>
            <w:vAlign w:val="center"/>
            <w:hideMark/>
          </w:tcPr>
          <w:p w14:paraId="39C8939D"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3</w:t>
            </w:r>
          </w:p>
        </w:tc>
        <w:tc>
          <w:tcPr>
            <w:tcW w:w="1520" w:type="dxa"/>
            <w:shd w:val="clear" w:color="auto" w:fill="auto"/>
            <w:noWrap/>
            <w:vAlign w:val="center"/>
            <w:hideMark/>
          </w:tcPr>
          <w:p w14:paraId="5ED3BE35"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8vo. </w:t>
            </w:r>
            <w:proofErr w:type="spellStart"/>
            <w:r w:rsidRPr="00640489">
              <w:rPr>
                <w:rFonts w:eastAsia="Times New Roman" w:cs="Arial"/>
                <w:color w:val="000000"/>
                <w:sz w:val="20"/>
                <w:lang w:val="en-CA" w:eastAsia="en-CA"/>
              </w:rPr>
              <w:t>Grado</w:t>
            </w:r>
            <w:proofErr w:type="spellEnd"/>
          </w:p>
        </w:tc>
        <w:tc>
          <w:tcPr>
            <w:tcW w:w="1134" w:type="dxa"/>
            <w:shd w:val="clear" w:color="auto" w:fill="auto"/>
            <w:noWrap/>
            <w:vAlign w:val="center"/>
            <w:hideMark/>
          </w:tcPr>
          <w:p w14:paraId="7C34DEBA"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5</w:t>
            </w:r>
          </w:p>
        </w:tc>
        <w:tc>
          <w:tcPr>
            <w:tcW w:w="1367" w:type="dxa"/>
            <w:shd w:val="clear" w:color="auto" w:fill="auto"/>
            <w:noWrap/>
            <w:vAlign w:val="center"/>
            <w:hideMark/>
          </w:tcPr>
          <w:p w14:paraId="13517FDB"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8vo. </w:t>
            </w:r>
            <w:proofErr w:type="spellStart"/>
            <w:r w:rsidRPr="00640489">
              <w:rPr>
                <w:rFonts w:eastAsia="Times New Roman" w:cs="Arial"/>
                <w:color w:val="000000"/>
                <w:sz w:val="20"/>
                <w:lang w:val="en-CA" w:eastAsia="en-CA"/>
              </w:rPr>
              <w:t>Grado</w:t>
            </w:r>
            <w:proofErr w:type="spellEnd"/>
          </w:p>
        </w:tc>
      </w:tr>
      <w:tr w:rsidR="00C57639" w:rsidRPr="00640489" w14:paraId="17F0AC62" w14:textId="77777777" w:rsidTr="00155B3D">
        <w:trPr>
          <w:trHeight w:val="344"/>
          <w:jc w:val="center"/>
        </w:trPr>
        <w:tc>
          <w:tcPr>
            <w:tcW w:w="1077" w:type="dxa"/>
            <w:shd w:val="clear" w:color="auto" w:fill="auto"/>
            <w:noWrap/>
            <w:vAlign w:val="center"/>
            <w:hideMark/>
          </w:tcPr>
          <w:p w14:paraId="559915F9"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4</w:t>
            </w:r>
          </w:p>
        </w:tc>
        <w:tc>
          <w:tcPr>
            <w:tcW w:w="1520" w:type="dxa"/>
            <w:shd w:val="clear" w:color="auto" w:fill="auto"/>
            <w:noWrap/>
            <w:vAlign w:val="center"/>
            <w:hideMark/>
          </w:tcPr>
          <w:p w14:paraId="6CECC872"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9no. </w:t>
            </w:r>
            <w:proofErr w:type="spellStart"/>
            <w:r w:rsidRPr="00640489">
              <w:rPr>
                <w:rFonts w:eastAsia="Times New Roman" w:cs="Arial"/>
                <w:color w:val="000000"/>
                <w:sz w:val="20"/>
                <w:lang w:val="en-CA" w:eastAsia="en-CA"/>
              </w:rPr>
              <w:t>Grado</w:t>
            </w:r>
            <w:proofErr w:type="spellEnd"/>
          </w:p>
        </w:tc>
        <w:tc>
          <w:tcPr>
            <w:tcW w:w="1134" w:type="dxa"/>
            <w:shd w:val="clear" w:color="auto" w:fill="auto"/>
            <w:noWrap/>
            <w:vAlign w:val="center"/>
            <w:hideMark/>
          </w:tcPr>
          <w:p w14:paraId="52D2B932"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6</w:t>
            </w:r>
          </w:p>
        </w:tc>
        <w:tc>
          <w:tcPr>
            <w:tcW w:w="1367" w:type="dxa"/>
            <w:shd w:val="clear" w:color="auto" w:fill="auto"/>
            <w:noWrap/>
            <w:vAlign w:val="center"/>
            <w:hideMark/>
          </w:tcPr>
          <w:p w14:paraId="79178FB3"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9no. </w:t>
            </w:r>
            <w:proofErr w:type="spellStart"/>
            <w:r w:rsidRPr="00640489">
              <w:rPr>
                <w:rFonts w:eastAsia="Times New Roman" w:cs="Arial"/>
                <w:color w:val="000000"/>
                <w:sz w:val="20"/>
                <w:lang w:val="en-CA" w:eastAsia="en-CA"/>
              </w:rPr>
              <w:t>Grado</w:t>
            </w:r>
            <w:proofErr w:type="spellEnd"/>
          </w:p>
        </w:tc>
      </w:tr>
    </w:tbl>
    <w:p w14:paraId="0711E3E0" w14:textId="77777777" w:rsidR="00C57639" w:rsidRPr="00CD6748" w:rsidRDefault="00C57639" w:rsidP="00C57639">
      <w:pPr>
        <w:rPr>
          <w:rFonts w:cs="Arial"/>
          <w:b/>
          <w:bCs/>
          <w:szCs w:val="22"/>
        </w:rPr>
      </w:pPr>
      <w:r w:rsidRPr="00CD6748">
        <w:rPr>
          <w:rFonts w:cs="Arial"/>
          <w:b/>
          <w:bCs/>
          <w:szCs w:val="22"/>
        </w:rPr>
        <w:t>Facultad Obrero Campesina (FOC)</w:t>
      </w:r>
    </w:p>
    <w:tbl>
      <w:tblPr>
        <w:tblW w:w="4633" w:type="dxa"/>
        <w:tblInd w:w="1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295"/>
        <w:gridCol w:w="1173"/>
        <w:gridCol w:w="1295"/>
      </w:tblGrid>
      <w:tr w:rsidR="00C57639" w:rsidRPr="00640489" w14:paraId="105E43F9" w14:textId="77777777" w:rsidTr="00155B3D">
        <w:trPr>
          <w:trHeight w:val="535"/>
        </w:trPr>
        <w:tc>
          <w:tcPr>
            <w:tcW w:w="2312" w:type="dxa"/>
            <w:gridSpan w:val="2"/>
            <w:shd w:val="clear" w:color="auto" w:fill="auto"/>
            <w:noWrap/>
            <w:vAlign w:val="center"/>
            <w:hideMark/>
          </w:tcPr>
          <w:p w14:paraId="545FCBA9" w14:textId="77777777" w:rsidR="00C57639" w:rsidRPr="00640489" w:rsidRDefault="00C57639" w:rsidP="00155B3D">
            <w:pPr>
              <w:spacing w:before="0" w:after="0"/>
              <w:jc w:val="center"/>
              <w:rPr>
                <w:rFonts w:eastAsia="Times New Roman" w:cs="Arial"/>
                <w:b/>
                <w:bCs/>
                <w:color w:val="000000"/>
                <w:sz w:val="20"/>
                <w:lang w:val="en-CA" w:eastAsia="en-CA"/>
              </w:rPr>
            </w:pPr>
            <w:r w:rsidRPr="00640489">
              <w:rPr>
                <w:rFonts w:eastAsia="Times New Roman" w:cs="Arial"/>
                <w:b/>
                <w:bCs/>
                <w:color w:val="000000"/>
                <w:sz w:val="20"/>
                <w:lang w:val="en-CA" w:eastAsia="en-CA"/>
              </w:rPr>
              <w:t>Plan 6 semestres (Curso Regular)</w:t>
            </w:r>
          </w:p>
        </w:tc>
        <w:tc>
          <w:tcPr>
            <w:tcW w:w="2321" w:type="dxa"/>
            <w:gridSpan w:val="2"/>
            <w:shd w:val="clear" w:color="auto" w:fill="auto"/>
            <w:noWrap/>
            <w:vAlign w:val="center"/>
            <w:hideMark/>
          </w:tcPr>
          <w:p w14:paraId="7A14F094" w14:textId="77777777" w:rsidR="00C57639" w:rsidRPr="00640489" w:rsidRDefault="00C57639" w:rsidP="00155B3D">
            <w:pPr>
              <w:spacing w:before="0" w:after="0"/>
              <w:jc w:val="center"/>
              <w:rPr>
                <w:rFonts w:eastAsia="Times New Roman" w:cs="Arial"/>
                <w:b/>
                <w:bCs/>
                <w:color w:val="000000"/>
                <w:sz w:val="20"/>
                <w:lang w:val="en-CA" w:eastAsia="en-CA"/>
              </w:rPr>
            </w:pPr>
            <w:proofErr w:type="spellStart"/>
            <w:r w:rsidRPr="00640489">
              <w:rPr>
                <w:rFonts w:eastAsia="Times New Roman" w:cs="Arial"/>
                <w:b/>
                <w:bCs/>
                <w:color w:val="000000"/>
                <w:sz w:val="20"/>
                <w:lang w:val="en-CA" w:eastAsia="en-CA"/>
              </w:rPr>
              <w:t>Por</w:t>
            </w:r>
            <w:proofErr w:type="spellEnd"/>
            <w:r w:rsidRPr="00640489">
              <w:rPr>
                <w:rFonts w:eastAsia="Times New Roman" w:cs="Arial"/>
                <w:b/>
                <w:bCs/>
                <w:color w:val="000000"/>
                <w:sz w:val="20"/>
                <w:lang w:val="en-CA" w:eastAsia="en-CA"/>
              </w:rPr>
              <w:t xml:space="preserve"> </w:t>
            </w:r>
            <w:proofErr w:type="spellStart"/>
            <w:r w:rsidRPr="00640489">
              <w:rPr>
                <w:rFonts w:eastAsia="Times New Roman" w:cs="Arial"/>
                <w:b/>
                <w:bCs/>
                <w:color w:val="000000"/>
                <w:sz w:val="20"/>
                <w:lang w:val="en-CA" w:eastAsia="en-CA"/>
              </w:rPr>
              <w:t>Encuentros</w:t>
            </w:r>
            <w:proofErr w:type="spellEnd"/>
          </w:p>
        </w:tc>
      </w:tr>
      <w:tr w:rsidR="00C57639" w:rsidRPr="00640489" w14:paraId="05AE6311" w14:textId="77777777" w:rsidTr="00155B3D">
        <w:trPr>
          <w:trHeight w:val="278"/>
        </w:trPr>
        <w:tc>
          <w:tcPr>
            <w:tcW w:w="1027" w:type="dxa"/>
            <w:shd w:val="clear" w:color="auto" w:fill="auto"/>
            <w:noWrap/>
            <w:vAlign w:val="center"/>
            <w:hideMark/>
          </w:tcPr>
          <w:p w14:paraId="0B6251A5" w14:textId="77777777" w:rsidR="00C57639" w:rsidRPr="00640489" w:rsidRDefault="00C57639" w:rsidP="00155B3D">
            <w:pPr>
              <w:spacing w:before="0" w:after="0"/>
              <w:jc w:val="center"/>
              <w:rPr>
                <w:rFonts w:eastAsia="Times New Roman" w:cs="Arial"/>
                <w:b/>
                <w:bCs/>
                <w:color w:val="000000"/>
                <w:sz w:val="20"/>
                <w:lang w:val="en-CA" w:eastAsia="en-CA"/>
              </w:rPr>
            </w:pPr>
            <w:r w:rsidRPr="00640489">
              <w:rPr>
                <w:rFonts w:eastAsia="Times New Roman" w:cs="Arial"/>
                <w:b/>
                <w:bCs/>
                <w:color w:val="000000"/>
                <w:sz w:val="20"/>
                <w:lang w:val="en-CA" w:eastAsia="en-CA"/>
              </w:rPr>
              <w:t>Semestre</w:t>
            </w:r>
          </w:p>
        </w:tc>
        <w:tc>
          <w:tcPr>
            <w:tcW w:w="1285" w:type="dxa"/>
            <w:tcBorders>
              <w:bottom w:val="single" w:sz="4" w:space="0" w:color="auto"/>
            </w:tcBorders>
            <w:shd w:val="clear" w:color="auto" w:fill="auto"/>
            <w:noWrap/>
            <w:vAlign w:val="center"/>
            <w:hideMark/>
          </w:tcPr>
          <w:p w14:paraId="55E2E488" w14:textId="77777777" w:rsidR="00C57639" w:rsidRPr="00640489" w:rsidRDefault="00C57639" w:rsidP="00155B3D">
            <w:pPr>
              <w:spacing w:before="0" w:after="0"/>
              <w:jc w:val="center"/>
              <w:rPr>
                <w:rFonts w:eastAsia="Times New Roman" w:cs="Arial"/>
                <w:b/>
                <w:bCs/>
                <w:color w:val="000000"/>
                <w:sz w:val="20"/>
                <w:lang w:val="en-CA" w:eastAsia="en-CA"/>
              </w:rPr>
            </w:pPr>
            <w:r w:rsidRPr="00640489">
              <w:rPr>
                <w:rFonts w:eastAsia="Times New Roman" w:cs="Arial"/>
                <w:b/>
                <w:bCs/>
                <w:color w:val="000000"/>
                <w:sz w:val="20"/>
                <w:lang w:val="en-CA" w:eastAsia="en-CA"/>
              </w:rPr>
              <w:t>Secundaria Básica</w:t>
            </w:r>
          </w:p>
        </w:tc>
        <w:tc>
          <w:tcPr>
            <w:tcW w:w="1134" w:type="dxa"/>
            <w:shd w:val="clear" w:color="auto" w:fill="auto"/>
            <w:noWrap/>
            <w:vAlign w:val="bottom"/>
            <w:hideMark/>
          </w:tcPr>
          <w:p w14:paraId="7C661B15" w14:textId="77777777" w:rsidR="00C57639" w:rsidRPr="00640489" w:rsidRDefault="00C57639" w:rsidP="00155B3D">
            <w:pPr>
              <w:spacing w:before="0" w:after="0"/>
              <w:rPr>
                <w:rFonts w:eastAsia="Times New Roman" w:cs="Arial"/>
                <w:b/>
                <w:bCs/>
                <w:color w:val="000000"/>
                <w:sz w:val="20"/>
                <w:lang w:val="en-CA" w:eastAsia="en-CA"/>
              </w:rPr>
            </w:pPr>
            <w:r w:rsidRPr="00640489">
              <w:rPr>
                <w:rFonts w:eastAsia="Times New Roman" w:cs="Arial"/>
                <w:color w:val="000000"/>
                <w:sz w:val="20"/>
                <w:lang w:val="en-CA" w:eastAsia="en-CA"/>
              </w:rPr>
              <w:t> </w:t>
            </w:r>
            <w:r w:rsidRPr="00640489">
              <w:rPr>
                <w:rFonts w:eastAsia="Times New Roman" w:cs="Arial"/>
                <w:b/>
                <w:bCs/>
                <w:color w:val="000000"/>
                <w:sz w:val="20"/>
                <w:lang w:val="en-CA" w:eastAsia="en-CA"/>
              </w:rPr>
              <w:t>Semestre</w:t>
            </w:r>
          </w:p>
        </w:tc>
        <w:tc>
          <w:tcPr>
            <w:tcW w:w="1187" w:type="dxa"/>
            <w:shd w:val="clear" w:color="auto" w:fill="auto"/>
            <w:noWrap/>
            <w:vAlign w:val="center"/>
            <w:hideMark/>
          </w:tcPr>
          <w:p w14:paraId="7429E11F" w14:textId="77777777" w:rsidR="00C57639" w:rsidRPr="00640489" w:rsidRDefault="00C57639" w:rsidP="00155B3D">
            <w:pPr>
              <w:spacing w:before="0" w:after="0"/>
              <w:jc w:val="center"/>
              <w:rPr>
                <w:rFonts w:eastAsia="Times New Roman" w:cs="Arial"/>
                <w:b/>
                <w:bCs/>
                <w:color w:val="000000"/>
                <w:sz w:val="20"/>
                <w:lang w:val="en-CA" w:eastAsia="en-CA"/>
              </w:rPr>
            </w:pPr>
            <w:r w:rsidRPr="00640489">
              <w:rPr>
                <w:rFonts w:eastAsia="Times New Roman" w:cs="Arial"/>
                <w:b/>
                <w:bCs/>
                <w:color w:val="000000"/>
                <w:sz w:val="20"/>
                <w:lang w:val="en-CA" w:eastAsia="en-CA"/>
              </w:rPr>
              <w:t>Secundaria Básica</w:t>
            </w:r>
          </w:p>
        </w:tc>
      </w:tr>
      <w:tr w:rsidR="00C57639" w:rsidRPr="00640489" w14:paraId="1DD16FCC" w14:textId="77777777" w:rsidTr="00155B3D">
        <w:trPr>
          <w:trHeight w:val="321"/>
        </w:trPr>
        <w:tc>
          <w:tcPr>
            <w:tcW w:w="1027" w:type="dxa"/>
            <w:vMerge w:val="restart"/>
            <w:shd w:val="clear" w:color="auto" w:fill="auto"/>
            <w:noWrap/>
            <w:vAlign w:val="center"/>
            <w:hideMark/>
          </w:tcPr>
          <w:p w14:paraId="0E1B3FF2"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1</w:t>
            </w:r>
          </w:p>
        </w:tc>
        <w:tc>
          <w:tcPr>
            <w:tcW w:w="1285" w:type="dxa"/>
            <w:vMerge w:val="restart"/>
            <w:shd w:val="clear" w:color="auto" w:fill="auto"/>
            <w:noWrap/>
            <w:vAlign w:val="center"/>
            <w:hideMark/>
          </w:tcPr>
          <w:p w14:paraId="4670E64E"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9no. </w:t>
            </w:r>
            <w:proofErr w:type="spellStart"/>
            <w:r w:rsidRPr="00640489">
              <w:rPr>
                <w:rFonts w:eastAsia="Times New Roman" w:cs="Arial"/>
                <w:color w:val="000000"/>
                <w:sz w:val="20"/>
                <w:lang w:val="en-CA" w:eastAsia="en-CA"/>
              </w:rPr>
              <w:t>Grado</w:t>
            </w:r>
            <w:proofErr w:type="spellEnd"/>
          </w:p>
        </w:tc>
        <w:tc>
          <w:tcPr>
            <w:tcW w:w="1134" w:type="dxa"/>
            <w:shd w:val="clear" w:color="auto" w:fill="auto"/>
            <w:noWrap/>
            <w:vAlign w:val="center"/>
            <w:hideMark/>
          </w:tcPr>
          <w:p w14:paraId="74400B6F"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1</w:t>
            </w:r>
          </w:p>
        </w:tc>
        <w:tc>
          <w:tcPr>
            <w:tcW w:w="1187" w:type="dxa"/>
            <w:shd w:val="clear" w:color="auto" w:fill="auto"/>
            <w:noWrap/>
            <w:vAlign w:val="center"/>
            <w:hideMark/>
          </w:tcPr>
          <w:p w14:paraId="58039E01"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9no. </w:t>
            </w:r>
            <w:proofErr w:type="spellStart"/>
            <w:r w:rsidRPr="00640489">
              <w:rPr>
                <w:rFonts w:eastAsia="Times New Roman" w:cs="Arial"/>
                <w:color w:val="000000"/>
                <w:sz w:val="20"/>
                <w:lang w:val="en-CA" w:eastAsia="en-CA"/>
              </w:rPr>
              <w:t>Grado</w:t>
            </w:r>
            <w:proofErr w:type="spellEnd"/>
          </w:p>
        </w:tc>
      </w:tr>
      <w:tr w:rsidR="00C57639" w:rsidRPr="00640489" w14:paraId="1DBF372C" w14:textId="77777777" w:rsidTr="00155B3D">
        <w:trPr>
          <w:trHeight w:val="251"/>
        </w:trPr>
        <w:tc>
          <w:tcPr>
            <w:tcW w:w="1027" w:type="dxa"/>
            <w:vMerge/>
            <w:shd w:val="clear" w:color="auto" w:fill="auto"/>
            <w:noWrap/>
            <w:vAlign w:val="center"/>
            <w:hideMark/>
          </w:tcPr>
          <w:p w14:paraId="06BA9A03" w14:textId="77777777" w:rsidR="00C57639" w:rsidRPr="00640489" w:rsidRDefault="00C57639" w:rsidP="00155B3D">
            <w:pPr>
              <w:spacing w:before="0" w:after="0"/>
              <w:jc w:val="center"/>
              <w:rPr>
                <w:rFonts w:eastAsia="Times New Roman" w:cs="Arial"/>
                <w:color w:val="000000"/>
                <w:sz w:val="20"/>
                <w:lang w:val="en-CA" w:eastAsia="en-CA"/>
              </w:rPr>
            </w:pPr>
          </w:p>
        </w:tc>
        <w:tc>
          <w:tcPr>
            <w:tcW w:w="1285" w:type="dxa"/>
            <w:vMerge/>
            <w:shd w:val="clear" w:color="auto" w:fill="auto"/>
            <w:noWrap/>
            <w:vAlign w:val="center"/>
            <w:hideMark/>
          </w:tcPr>
          <w:p w14:paraId="3FB321B5" w14:textId="77777777" w:rsidR="00C57639" w:rsidRPr="00640489" w:rsidRDefault="00C57639" w:rsidP="00155B3D">
            <w:pPr>
              <w:spacing w:before="0" w:after="0"/>
              <w:jc w:val="center"/>
              <w:rPr>
                <w:rFonts w:eastAsia="Times New Roman" w:cs="Arial"/>
                <w:color w:val="000000"/>
                <w:sz w:val="20"/>
                <w:lang w:val="en-CA" w:eastAsia="en-CA"/>
              </w:rPr>
            </w:pPr>
          </w:p>
        </w:tc>
        <w:tc>
          <w:tcPr>
            <w:tcW w:w="1134" w:type="dxa"/>
            <w:shd w:val="clear" w:color="auto" w:fill="auto"/>
            <w:noWrap/>
            <w:vAlign w:val="center"/>
            <w:hideMark/>
          </w:tcPr>
          <w:p w14:paraId="5620F492"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2</w:t>
            </w:r>
          </w:p>
        </w:tc>
        <w:tc>
          <w:tcPr>
            <w:tcW w:w="1187" w:type="dxa"/>
            <w:shd w:val="clear" w:color="auto" w:fill="auto"/>
            <w:noWrap/>
            <w:vAlign w:val="center"/>
            <w:hideMark/>
          </w:tcPr>
          <w:p w14:paraId="49535A62"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9no. </w:t>
            </w:r>
            <w:proofErr w:type="spellStart"/>
            <w:r w:rsidRPr="00640489">
              <w:rPr>
                <w:rFonts w:eastAsia="Times New Roman" w:cs="Arial"/>
                <w:color w:val="000000"/>
                <w:sz w:val="20"/>
                <w:lang w:val="en-CA" w:eastAsia="en-CA"/>
              </w:rPr>
              <w:t>Grado</w:t>
            </w:r>
            <w:proofErr w:type="spellEnd"/>
          </w:p>
        </w:tc>
      </w:tr>
      <w:tr w:rsidR="00C57639" w:rsidRPr="00640489" w14:paraId="501612F3" w14:textId="77777777" w:rsidTr="00155B3D">
        <w:trPr>
          <w:trHeight w:val="446"/>
        </w:trPr>
        <w:tc>
          <w:tcPr>
            <w:tcW w:w="1027" w:type="dxa"/>
            <w:vMerge/>
            <w:shd w:val="clear" w:color="auto" w:fill="auto"/>
            <w:noWrap/>
            <w:vAlign w:val="center"/>
            <w:hideMark/>
          </w:tcPr>
          <w:p w14:paraId="4BB45718" w14:textId="77777777" w:rsidR="00C57639" w:rsidRPr="00640489" w:rsidRDefault="00C57639" w:rsidP="00155B3D">
            <w:pPr>
              <w:spacing w:before="0" w:after="0"/>
              <w:jc w:val="center"/>
              <w:rPr>
                <w:rFonts w:eastAsia="Times New Roman" w:cs="Arial"/>
                <w:color w:val="000000"/>
                <w:sz w:val="20"/>
                <w:lang w:val="en-CA" w:eastAsia="en-CA"/>
              </w:rPr>
            </w:pPr>
          </w:p>
        </w:tc>
        <w:tc>
          <w:tcPr>
            <w:tcW w:w="1285" w:type="dxa"/>
            <w:vMerge/>
            <w:shd w:val="clear" w:color="auto" w:fill="auto"/>
            <w:noWrap/>
            <w:vAlign w:val="center"/>
            <w:hideMark/>
          </w:tcPr>
          <w:p w14:paraId="607E11D4" w14:textId="77777777" w:rsidR="00C57639" w:rsidRPr="00640489" w:rsidRDefault="00C57639" w:rsidP="00155B3D">
            <w:pPr>
              <w:spacing w:before="0" w:after="0"/>
              <w:jc w:val="center"/>
              <w:rPr>
                <w:rFonts w:eastAsia="Times New Roman" w:cs="Arial"/>
                <w:color w:val="000000"/>
                <w:sz w:val="20"/>
                <w:lang w:val="en-CA" w:eastAsia="en-CA"/>
              </w:rPr>
            </w:pPr>
          </w:p>
        </w:tc>
        <w:tc>
          <w:tcPr>
            <w:tcW w:w="1134" w:type="dxa"/>
            <w:shd w:val="clear" w:color="auto" w:fill="auto"/>
            <w:noWrap/>
            <w:vAlign w:val="center"/>
            <w:hideMark/>
          </w:tcPr>
          <w:p w14:paraId="5F7ED13F"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3</w:t>
            </w:r>
          </w:p>
        </w:tc>
        <w:tc>
          <w:tcPr>
            <w:tcW w:w="1187" w:type="dxa"/>
            <w:shd w:val="clear" w:color="auto" w:fill="auto"/>
            <w:noWrap/>
            <w:vAlign w:val="center"/>
            <w:hideMark/>
          </w:tcPr>
          <w:p w14:paraId="1F2E58EC"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9no. </w:t>
            </w:r>
            <w:proofErr w:type="spellStart"/>
            <w:r w:rsidRPr="00640489">
              <w:rPr>
                <w:rFonts w:eastAsia="Times New Roman" w:cs="Arial"/>
                <w:color w:val="000000"/>
                <w:sz w:val="20"/>
                <w:lang w:val="en-CA" w:eastAsia="en-CA"/>
              </w:rPr>
              <w:t>Grado</w:t>
            </w:r>
            <w:proofErr w:type="spellEnd"/>
          </w:p>
        </w:tc>
      </w:tr>
    </w:tbl>
    <w:p w14:paraId="68FA6C0E" w14:textId="77777777" w:rsidR="00C57639" w:rsidRPr="00CD6748" w:rsidRDefault="00C57639" w:rsidP="00C57639">
      <w:pPr>
        <w:rPr>
          <w:rFonts w:cs="Arial"/>
          <w:b/>
          <w:bCs/>
          <w:szCs w:val="22"/>
        </w:rPr>
      </w:pPr>
      <w:r w:rsidRPr="00CD6748">
        <w:rPr>
          <w:rFonts w:cs="Arial"/>
          <w:b/>
          <w:bCs/>
          <w:szCs w:val="22"/>
        </w:rPr>
        <w:t>Equivalencia entre Bachillerato y Secundaria Básica</w:t>
      </w:r>
    </w:p>
    <w:tbl>
      <w:tblPr>
        <w:tblW w:w="3734" w:type="dxa"/>
        <w:tblInd w:w="1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1843"/>
      </w:tblGrid>
      <w:tr w:rsidR="00C57639" w:rsidRPr="00640489" w14:paraId="5B6E87B9" w14:textId="77777777" w:rsidTr="00155B3D">
        <w:tc>
          <w:tcPr>
            <w:tcW w:w="1891" w:type="dxa"/>
            <w:vAlign w:val="center"/>
          </w:tcPr>
          <w:p w14:paraId="6A105416" w14:textId="77777777" w:rsidR="00C57639" w:rsidRPr="00640489" w:rsidRDefault="00C57639" w:rsidP="00155B3D">
            <w:pPr>
              <w:spacing w:before="0" w:after="0"/>
              <w:jc w:val="center"/>
              <w:rPr>
                <w:rFonts w:eastAsia="Times New Roman" w:cs="Arial"/>
                <w:b/>
                <w:sz w:val="20"/>
                <w:lang w:val="es-MX" w:bidi="en-US"/>
              </w:rPr>
            </w:pPr>
            <w:r w:rsidRPr="00640489">
              <w:rPr>
                <w:rFonts w:eastAsia="Times New Roman" w:cs="Arial"/>
                <w:b/>
                <w:sz w:val="20"/>
                <w:lang w:val="es-MX" w:bidi="en-US"/>
              </w:rPr>
              <w:t>Sistema antiguo Bachillerato</w:t>
            </w:r>
          </w:p>
        </w:tc>
        <w:tc>
          <w:tcPr>
            <w:tcW w:w="1843" w:type="dxa"/>
            <w:vAlign w:val="center"/>
          </w:tcPr>
          <w:p w14:paraId="0F76CBA1" w14:textId="77777777" w:rsidR="00C57639" w:rsidRPr="00640489" w:rsidRDefault="00C57639" w:rsidP="00155B3D">
            <w:pPr>
              <w:spacing w:before="0" w:after="0"/>
              <w:jc w:val="center"/>
              <w:rPr>
                <w:rFonts w:eastAsia="Times New Roman" w:cs="Arial"/>
                <w:b/>
                <w:sz w:val="20"/>
                <w:lang w:val="es-MX" w:bidi="en-US"/>
              </w:rPr>
            </w:pPr>
            <w:r w:rsidRPr="00640489">
              <w:rPr>
                <w:rFonts w:eastAsia="Times New Roman" w:cs="Arial"/>
                <w:b/>
                <w:sz w:val="20"/>
                <w:lang w:val="es-MX" w:bidi="en-US"/>
              </w:rPr>
              <w:t>Sistema actual</w:t>
            </w:r>
          </w:p>
        </w:tc>
      </w:tr>
      <w:tr w:rsidR="00C57639" w:rsidRPr="00640489" w14:paraId="49051402" w14:textId="77777777" w:rsidTr="00155B3D">
        <w:tc>
          <w:tcPr>
            <w:tcW w:w="1891" w:type="dxa"/>
            <w:vAlign w:val="center"/>
          </w:tcPr>
          <w:p w14:paraId="3A59B2CD" w14:textId="77777777" w:rsidR="00C57639" w:rsidRPr="00640489" w:rsidRDefault="00C57639" w:rsidP="00155B3D">
            <w:pPr>
              <w:spacing w:before="0" w:after="0"/>
              <w:jc w:val="center"/>
              <w:rPr>
                <w:rFonts w:eastAsia="Times New Roman" w:cs="Arial"/>
                <w:b/>
                <w:sz w:val="20"/>
                <w:u w:val="single"/>
                <w:lang w:val="es-MX" w:bidi="en-US"/>
              </w:rPr>
            </w:pPr>
            <w:r w:rsidRPr="00640489">
              <w:rPr>
                <w:rFonts w:eastAsia="Times New Roman" w:cs="Arial"/>
                <w:b/>
                <w:sz w:val="20"/>
                <w:u w:val="single"/>
                <w:lang w:val="es-MX" w:bidi="en-US"/>
              </w:rPr>
              <w:t>Preparatoria</w:t>
            </w:r>
          </w:p>
        </w:tc>
        <w:tc>
          <w:tcPr>
            <w:tcW w:w="1843" w:type="dxa"/>
            <w:vAlign w:val="center"/>
          </w:tcPr>
          <w:p w14:paraId="1E2D4036" w14:textId="77777777" w:rsidR="00C57639" w:rsidRPr="00640489" w:rsidRDefault="00C57639" w:rsidP="00155B3D">
            <w:pPr>
              <w:spacing w:before="0" w:after="0"/>
              <w:jc w:val="center"/>
              <w:rPr>
                <w:rFonts w:eastAsia="Times New Roman" w:cs="Arial"/>
                <w:b/>
                <w:sz w:val="20"/>
                <w:u w:val="single"/>
                <w:lang w:val="es-MX" w:bidi="en-US"/>
              </w:rPr>
            </w:pPr>
            <w:r w:rsidRPr="00640489">
              <w:rPr>
                <w:rFonts w:eastAsia="Times New Roman" w:cs="Arial"/>
                <w:b/>
                <w:sz w:val="20"/>
                <w:u w:val="single"/>
                <w:lang w:val="es-MX" w:bidi="en-US"/>
              </w:rPr>
              <w:t>Secundaria Básica</w:t>
            </w:r>
          </w:p>
        </w:tc>
      </w:tr>
      <w:tr w:rsidR="00C57639" w:rsidRPr="00640489" w14:paraId="01327B34" w14:textId="77777777" w:rsidTr="00155B3D">
        <w:trPr>
          <w:trHeight w:val="357"/>
        </w:trPr>
        <w:tc>
          <w:tcPr>
            <w:tcW w:w="1891" w:type="dxa"/>
            <w:vAlign w:val="center"/>
          </w:tcPr>
          <w:p w14:paraId="62DD7A00" w14:textId="77777777" w:rsidR="00C57639" w:rsidRPr="00640489" w:rsidRDefault="00C57639" w:rsidP="00155B3D">
            <w:pPr>
              <w:spacing w:before="0" w:after="0"/>
              <w:jc w:val="center"/>
              <w:rPr>
                <w:rFonts w:eastAsia="Times New Roman" w:cs="Arial"/>
                <w:sz w:val="20"/>
                <w:lang w:val="es-MX" w:bidi="en-US"/>
              </w:rPr>
            </w:pPr>
            <w:r w:rsidRPr="00640489">
              <w:rPr>
                <w:rFonts w:eastAsia="Times New Roman" w:cs="Arial"/>
                <w:sz w:val="20"/>
                <w:lang w:val="es-MX" w:bidi="en-US"/>
              </w:rPr>
              <w:t>1 año</w:t>
            </w:r>
          </w:p>
        </w:tc>
        <w:tc>
          <w:tcPr>
            <w:tcW w:w="1843" w:type="dxa"/>
            <w:vAlign w:val="center"/>
          </w:tcPr>
          <w:p w14:paraId="659E33B4" w14:textId="77777777" w:rsidR="00C57639" w:rsidRPr="00640489" w:rsidRDefault="00C57639" w:rsidP="00155B3D">
            <w:pPr>
              <w:spacing w:before="0" w:after="0"/>
              <w:jc w:val="center"/>
              <w:rPr>
                <w:rFonts w:eastAsia="Times New Roman" w:cs="Arial"/>
                <w:sz w:val="20"/>
                <w:lang w:val="es-MX" w:bidi="en-US"/>
              </w:rPr>
            </w:pPr>
            <w:r w:rsidRPr="00640489">
              <w:rPr>
                <w:rFonts w:eastAsia="Times New Roman" w:cs="Arial"/>
                <w:sz w:val="20"/>
                <w:lang w:val="es-MX" w:bidi="en-US"/>
              </w:rPr>
              <w:t>7mo. Grado</w:t>
            </w:r>
          </w:p>
        </w:tc>
      </w:tr>
      <w:tr w:rsidR="00C57639" w:rsidRPr="00640489" w14:paraId="0071FB7A" w14:textId="77777777" w:rsidTr="00155B3D">
        <w:trPr>
          <w:trHeight w:val="385"/>
        </w:trPr>
        <w:tc>
          <w:tcPr>
            <w:tcW w:w="1891" w:type="dxa"/>
            <w:vAlign w:val="center"/>
          </w:tcPr>
          <w:p w14:paraId="08AD2235" w14:textId="77777777" w:rsidR="00C57639" w:rsidRPr="00640489" w:rsidRDefault="00C57639" w:rsidP="00155B3D">
            <w:pPr>
              <w:spacing w:before="0" w:after="0"/>
              <w:jc w:val="center"/>
              <w:rPr>
                <w:rFonts w:eastAsia="Times New Roman" w:cs="Arial"/>
                <w:sz w:val="20"/>
                <w:lang w:val="es-MX" w:bidi="en-US"/>
              </w:rPr>
            </w:pPr>
            <w:r w:rsidRPr="00640489">
              <w:rPr>
                <w:rFonts w:eastAsia="Times New Roman" w:cs="Arial"/>
                <w:sz w:val="20"/>
                <w:lang w:val="es-MX" w:bidi="en-US"/>
              </w:rPr>
              <w:t>2 año</w:t>
            </w:r>
          </w:p>
        </w:tc>
        <w:tc>
          <w:tcPr>
            <w:tcW w:w="1843" w:type="dxa"/>
            <w:vAlign w:val="center"/>
          </w:tcPr>
          <w:p w14:paraId="7505F417" w14:textId="77777777" w:rsidR="00C57639" w:rsidRPr="00640489" w:rsidRDefault="00C57639" w:rsidP="00155B3D">
            <w:pPr>
              <w:spacing w:before="0" w:after="0"/>
              <w:jc w:val="center"/>
              <w:rPr>
                <w:rFonts w:eastAsia="Times New Roman" w:cs="Arial"/>
                <w:sz w:val="20"/>
                <w:lang w:val="es-MX" w:bidi="en-US"/>
              </w:rPr>
            </w:pPr>
            <w:r w:rsidRPr="00640489">
              <w:rPr>
                <w:rFonts w:eastAsia="Times New Roman" w:cs="Arial"/>
                <w:sz w:val="20"/>
                <w:lang w:val="es-MX" w:bidi="en-US"/>
              </w:rPr>
              <w:t>8vo. Grado</w:t>
            </w:r>
          </w:p>
        </w:tc>
      </w:tr>
      <w:tr w:rsidR="00C57639" w:rsidRPr="00640489" w14:paraId="14C4638B" w14:textId="77777777" w:rsidTr="00155B3D">
        <w:trPr>
          <w:trHeight w:val="343"/>
        </w:trPr>
        <w:tc>
          <w:tcPr>
            <w:tcW w:w="1891" w:type="dxa"/>
            <w:vAlign w:val="center"/>
          </w:tcPr>
          <w:p w14:paraId="2FC91C69" w14:textId="77777777" w:rsidR="00C57639" w:rsidRPr="00640489" w:rsidRDefault="00C57639" w:rsidP="00155B3D">
            <w:pPr>
              <w:spacing w:before="0" w:after="0"/>
              <w:jc w:val="center"/>
              <w:rPr>
                <w:rFonts w:eastAsia="Times New Roman" w:cs="Arial"/>
                <w:b/>
                <w:sz w:val="20"/>
                <w:u w:val="single"/>
                <w:lang w:val="es-MX" w:bidi="en-US"/>
              </w:rPr>
            </w:pPr>
            <w:r w:rsidRPr="00640489">
              <w:rPr>
                <w:rFonts w:eastAsia="Times New Roman" w:cs="Arial"/>
                <w:b/>
                <w:sz w:val="20"/>
                <w:u w:val="single"/>
                <w:lang w:val="es-MX" w:bidi="en-US"/>
              </w:rPr>
              <w:t>Bachillerato</w:t>
            </w:r>
          </w:p>
        </w:tc>
        <w:tc>
          <w:tcPr>
            <w:tcW w:w="1843" w:type="dxa"/>
            <w:vAlign w:val="center"/>
          </w:tcPr>
          <w:p w14:paraId="5153BE9D" w14:textId="77777777" w:rsidR="00C57639" w:rsidRPr="00640489" w:rsidRDefault="00C57639" w:rsidP="00155B3D">
            <w:pPr>
              <w:spacing w:before="0" w:after="0"/>
              <w:jc w:val="center"/>
              <w:rPr>
                <w:rFonts w:eastAsia="Times New Roman" w:cs="Arial"/>
                <w:sz w:val="20"/>
                <w:lang w:val="es-MX" w:bidi="en-US"/>
              </w:rPr>
            </w:pPr>
          </w:p>
        </w:tc>
      </w:tr>
      <w:tr w:rsidR="00C57639" w:rsidRPr="00640489" w14:paraId="5D6181E5" w14:textId="77777777" w:rsidTr="00155B3D">
        <w:trPr>
          <w:trHeight w:val="344"/>
        </w:trPr>
        <w:tc>
          <w:tcPr>
            <w:tcW w:w="1891" w:type="dxa"/>
            <w:vAlign w:val="center"/>
          </w:tcPr>
          <w:p w14:paraId="4D2B86D7" w14:textId="77777777" w:rsidR="00C57639" w:rsidRPr="00640489" w:rsidRDefault="00C57639" w:rsidP="00155B3D">
            <w:pPr>
              <w:spacing w:before="0" w:after="0"/>
              <w:jc w:val="center"/>
              <w:rPr>
                <w:rFonts w:eastAsia="Times New Roman" w:cs="Arial"/>
                <w:sz w:val="20"/>
                <w:lang w:val="es-MX" w:bidi="en-US"/>
              </w:rPr>
            </w:pPr>
            <w:r w:rsidRPr="00640489">
              <w:rPr>
                <w:rFonts w:eastAsia="Times New Roman" w:cs="Arial"/>
                <w:sz w:val="20"/>
                <w:lang w:val="es-MX" w:bidi="en-US"/>
              </w:rPr>
              <w:t>1</w:t>
            </w:r>
            <w:r w:rsidRPr="00640489">
              <w:rPr>
                <w:sz w:val="20"/>
              </w:rPr>
              <w:t xml:space="preserve"> </w:t>
            </w:r>
            <w:r w:rsidRPr="00640489">
              <w:rPr>
                <w:rFonts w:eastAsia="Times New Roman" w:cs="Arial"/>
                <w:sz w:val="20"/>
                <w:lang w:val="es-MX" w:bidi="en-US"/>
              </w:rPr>
              <w:t>año</w:t>
            </w:r>
          </w:p>
        </w:tc>
        <w:tc>
          <w:tcPr>
            <w:tcW w:w="1843" w:type="dxa"/>
            <w:vAlign w:val="center"/>
          </w:tcPr>
          <w:p w14:paraId="19E0BA8D" w14:textId="77777777" w:rsidR="00C57639" w:rsidRPr="00640489" w:rsidRDefault="00C57639" w:rsidP="00155B3D">
            <w:pPr>
              <w:spacing w:before="0" w:after="0"/>
              <w:jc w:val="center"/>
              <w:rPr>
                <w:rFonts w:eastAsia="Times New Roman" w:cs="Arial"/>
                <w:sz w:val="20"/>
                <w:lang w:val="es-MX" w:bidi="en-US"/>
              </w:rPr>
            </w:pPr>
            <w:r w:rsidRPr="00640489">
              <w:rPr>
                <w:rFonts w:eastAsia="Times New Roman" w:cs="Arial"/>
                <w:sz w:val="20"/>
                <w:lang w:val="es-MX" w:bidi="en-US"/>
              </w:rPr>
              <w:t>9no. Grado</w:t>
            </w:r>
          </w:p>
        </w:tc>
      </w:tr>
    </w:tbl>
    <w:p w14:paraId="780ECEB3" w14:textId="77777777" w:rsidR="00C57639" w:rsidRPr="00CD6748" w:rsidRDefault="00C57639" w:rsidP="00C57639">
      <w:pPr>
        <w:rPr>
          <w:rFonts w:cs="Arial"/>
          <w:b/>
          <w:bCs/>
          <w:szCs w:val="22"/>
          <w:u w:val="single"/>
        </w:rPr>
      </w:pPr>
      <w:r w:rsidRPr="00CD6748">
        <w:rPr>
          <w:rFonts w:cs="Arial"/>
          <w:b/>
          <w:bCs/>
          <w:szCs w:val="22"/>
          <w:u w:val="single"/>
        </w:rPr>
        <w:t>Obrero Calificado</w:t>
      </w:r>
    </w:p>
    <w:p w14:paraId="6B1C9A47" w14:textId="77777777" w:rsidR="00C57639" w:rsidRPr="00CD6748" w:rsidRDefault="00C57639" w:rsidP="00C57639">
      <w:pPr>
        <w:ind w:left="720"/>
        <w:rPr>
          <w:rFonts w:cs="Arial"/>
          <w:szCs w:val="22"/>
        </w:rPr>
      </w:pPr>
      <w:r w:rsidRPr="00CD6748">
        <w:rPr>
          <w:rFonts w:cs="Arial"/>
          <w:szCs w:val="22"/>
        </w:rPr>
        <w:t>Corresponde al segundo nivel de educación (media básica) diurnos o para trabajadores; tiene por finalidad preparar directamente a los alumnos para un oficio determinado (no docente). Incluye los cursos aprobados por el Ministerio de Educación, que se imparten por otros Organismos. Esta enseñanza se cursa por años.</w:t>
      </w:r>
    </w:p>
    <w:p w14:paraId="435797F2" w14:textId="77777777" w:rsidR="00C57639" w:rsidRPr="00CD6748" w:rsidRDefault="00C57639" w:rsidP="00C57639">
      <w:pPr>
        <w:ind w:left="720"/>
        <w:rPr>
          <w:rFonts w:cs="Arial"/>
          <w:szCs w:val="22"/>
        </w:rPr>
      </w:pPr>
      <w:r w:rsidRPr="00CD6748">
        <w:rPr>
          <w:rFonts w:cs="Arial"/>
          <w:szCs w:val="22"/>
        </w:rPr>
        <w:t xml:space="preserve">Se incluye en este nivel las Escuelas de Oficios que en sus inicios se concibieron solamente para jóvenes con retraso escolar y hoy forman obreros calificados desde 9no. hasta 12mo.grado. Esta enseñanza se cursa por semestres. </w:t>
      </w:r>
    </w:p>
    <w:p w14:paraId="035EB8AE" w14:textId="77777777" w:rsidR="00C57639" w:rsidRDefault="00C57639">
      <w:pPr>
        <w:spacing w:before="40" w:after="160" w:line="288" w:lineRule="auto"/>
        <w:jc w:val="left"/>
        <w:rPr>
          <w:rFonts w:cs="Arial"/>
          <w:b/>
          <w:bCs/>
          <w:szCs w:val="22"/>
        </w:rPr>
      </w:pPr>
      <w:r>
        <w:rPr>
          <w:rFonts w:cs="Arial"/>
          <w:b/>
          <w:bCs/>
          <w:szCs w:val="22"/>
        </w:rPr>
        <w:br w:type="page"/>
      </w:r>
    </w:p>
    <w:p w14:paraId="126CE606" w14:textId="377E4D0D" w:rsidR="00C57639" w:rsidRPr="00CD6748" w:rsidRDefault="00C57639" w:rsidP="00C57639">
      <w:pPr>
        <w:rPr>
          <w:rFonts w:cs="Arial"/>
          <w:b/>
          <w:bCs/>
          <w:szCs w:val="22"/>
        </w:rPr>
      </w:pPr>
      <w:r w:rsidRPr="00CD6748">
        <w:rPr>
          <w:rFonts w:cs="Arial"/>
          <w:b/>
          <w:bCs/>
          <w:szCs w:val="22"/>
        </w:rPr>
        <w:lastRenderedPageBreak/>
        <w:t>Equivalencia entre Escuela de Oficios y de Obrero Calificado</w:t>
      </w:r>
    </w:p>
    <w:tbl>
      <w:tblPr>
        <w:tblW w:w="3260" w:type="dxa"/>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752"/>
      </w:tblGrid>
      <w:tr w:rsidR="00C57639" w:rsidRPr="00640489" w14:paraId="2F318CC1" w14:textId="77777777" w:rsidTr="00155B3D">
        <w:trPr>
          <w:trHeight w:val="371"/>
        </w:trPr>
        <w:tc>
          <w:tcPr>
            <w:tcW w:w="1508" w:type="dxa"/>
            <w:vAlign w:val="center"/>
          </w:tcPr>
          <w:p w14:paraId="76C1361D" w14:textId="77777777" w:rsidR="00C57639" w:rsidRPr="00640489" w:rsidRDefault="00C57639" w:rsidP="00155B3D">
            <w:pPr>
              <w:spacing w:before="0" w:after="0"/>
              <w:jc w:val="center"/>
              <w:rPr>
                <w:rFonts w:eastAsia="Times New Roman" w:cs="Arial"/>
                <w:b/>
                <w:sz w:val="20"/>
                <w:lang w:bidi="en-US"/>
              </w:rPr>
            </w:pPr>
            <w:r w:rsidRPr="00640489">
              <w:rPr>
                <w:rFonts w:eastAsia="Times New Roman" w:cs="Arial"/>
                <w:b/>
                <w:sz w:val="20"/>
                <w:lang w:bidi="en-US"/>
              </w:rPr>
              <w:t>Semestres</w:t>
            </w:r>
          </w:p>
        </w:tc>
        <w:tc>
          <w:tcPr>
            <w:tcW w:w="1752" w:type="dxa"/>
            <w:vAlign w:val="center"/>
          </w:tcPr>
          <w:p w14:paraId="6D45F0BE" w14:textId="77777777" w:rsidR="00C57639" w:rsidRPr="00640489" w:rsidRDefault="00C57639" w:rsidP="00155B3D">
            <w:pPr>
              <w:spacing w:before="0" w:after="0"/>
              <w:jc w:val="center"/>
              <w:rPr>
                <w:rFonts w:eastAsia="Times New Roman" w:cs="Arial"/>
                <w:b/>
                <w:sz w:val="20"/>
                <w:lang w:bidi="en-US"/>
              </w:rPr>
            </w:pPr>
            <w:r w:rsidRPr="00640489">
              <w:rPr>
                <w:rFonts w:eastAsia="Times New Roman" w:cs="Arial"/>
                <w:b/>
                <w:sz w:val="20"/>
                <w:lang w:bidi="en-US"/>
              </w:rPr>
              <w:t>Obrero Calificado</w:t>
            </w:r>
          </w:p>
        </w:tc>
      </w:tr>
      <w:tr w:rsidR="00C57639" w:rsidRPr="00640489" w14:paraId="4A283692" w14:textId="77777777" w:rsidTr="00155B3D">
        <w:trPr>
          <w:trHeight w:val="357"/>
        </w:trPr>
        <w:tc>
          <w:tcPr>
            <w:tcW w:w="1508" w:type="dxa"/>
            <w:vAlign w:val="center"/>
          </w:tcPr>
          <w:p w14:paraId="1AF198F7" w14:textId="77777777" w:rsidR="00C57639" w:rsidRPr="00640489" w:rsidRDefault="00C57639" w:rsidP="00155B3D">
            <w:pPr>
              <w:spacing w:before="0" w:after="0"/>
              <w:jc w:val="center"/>
              <w:rPr>
                <w:rFonts w:eastAsia="Times New Roman" w:cs="Arial"/>
                <w:sz w:val="20"/>
                <w:lang w:bidi="en-US"/>
              </w:rPr>
            </w:pPr>
            <w:r w:rsidRPr="00640489">
              <w:rPr>
                <w:rFonts w:eastAsia="Times New Roman" w:cs="Arial"/>
                <w:sz w:val="20"/>
                <w:lang w:bidi="en-US"/>
              </w:rPr>
              <w:t>1 y 2</w:t>
            </w:r>
          </w:p>
        </w:tc>
        <w:tc>
          <w:tcPr>
            <w:tcW w:w="1752" w:type="dxa"/>
            <w:vAlign w:val="center"/>
          </w:tcPr>
          <w:p w14:paraId="4185EED5" w14:textId="77777777" w:rsidR="00C57639" w:rsidRPr="00640489" w:rsidRDefault="00C57639" w:rsidP="00155B3D">
            <w:pPr>
              <w:spacing w:before="0" w:after="0"/>
              <w:jc w:val="center"/>
              <w:rPr>
                <w:rFonts w:eastAsia="Times New Roman" w:cs="Arial"/>
                <w:sz w:val="20"/>
                <w:lang w:bidi="en-US"/>
              </w:rPr>
            </w:pPr>
            <w:r w:rsidRPr="00640489">
              <w:rPr>
                <w:rFonts w:eastAsia="Times New Roman" w:cs="Arial"/>
                <w:sz w:val="20"/>
                <w:lang w:bidi="en-US"/>
              </w:rPr>
              <w:t>1er Año</w:t>
            </w:r>
          </w:p>
        </w:tc>
      </w:tr>
      <w:tr w:rsidR="00C57639" w:rsidRPr="00640489" w14:paraId="59E6B71F" w14:textId="77777777" w:rsidTr="00155B3D">
        <w:trPr>
          <w:trHeight w:val="414"/>
        </w:trPr>
        <w:tc>
          <w:tcPr>
            <w:tcW w:w="1508" w:type="dxa"/>
            <w:vAlign w:val="center"/>
          </w:tcPr>
          <w:p w14:paraId="03C26D0A" w14:textId="77777777" w:rsidR="00C57639" w:rsidRPr="00640489" w:rsidRDefault="00C57639" w:rsidP="00155B3D">
            <w:pPr>
              <w:spacing w:before="0" w:after="0"/>
              <w:jc w:val="center"/>
              <w:rPr>
                <w:rFonts w:eastAsia="Times New Roman" w:cs="Arial"/>
                <w:sz w:val="20"/>
                <w:lang w:bidi="en-US"/>
              </w:rPr>
            </w:pPr>
            <w:r w:rsidRPr="00640489">
              <w:rPr>
                <w:rFonts w:eastAsia="Times New Roman" w:cs="Arial"/>
                <w:sz w:val="20"/>
                <w:lang w:bidi="en-US"/>
              </w:rPr>
              <w:t>3 y 4</w:t>
            </w:r>
          </w:p>
        </w:tc>
        <w:tc>
          <w:tcPr>
            <w:tcW w:w="1752" w:type="dxa"/>
            <w:vAlign w:val="center"/>
          </w:tcPr>
          <w:p w14:paraId="54DDBE9F" w14:textId="77777777" w:rsidR="00C57639" w:rsidRPr="00640489" w:rsidRDefault="00C57639" w:rsidP="00155B3D">
            <w:pPr>
              <w:spacing w:before="0" w:after="0"/>
              <w:jc w:val="center"/>
              <w:rPr>
                <w:rFonts w:eastAsia="Times New Roman" w:cs="Arial"/>
                <w:sz w:val="20"/>
                <w:lang w:bidi="en-US"/>
              </w:rPr>
            </w:pPr>
            <w:r w:rsidRPr="00640489">
              <w:rPr>
                <w:rFonts w:eastAsia="Times New Roman" w:cs="Arial"/>
                <w:sz w:val="20"/>
                <w:lang w:bidi="en-US"/>
              </w:rPr>
              <w:t>2do Año</w:t>
            </w:r>
          </w:p>
        </w:tc>
      </w:tr>
      <w:tr w:rsidR="00C57639" w:rsidRPr="00640489" w14:paraId="2EEFC724" w14:textId="77777777" w:rsidTr="00155B3D">
        <w:trPr>
          <w:trHeight w:val="385"/>
        </w:trPr>
        <w:tc>
          <w:tcPr>
            <w:tcW w:w="1508" w:type="dxa"/>
            <w:vAlign w:val="center"/>
          </w:tcPr>
          <w:p w14:paraId="030C068B" w14:textId="77777777" w:rsidR="00C57639" w:rsidRPr="00640489" w:rsidRDefault="00C57639" w:rsidP="00155B3D">
            <w:pPr>
              <w:spacing w:before="0" w:after="0"/>
              <w:jc w:val="center"/>
              <w:rPr>
                <w:rFonts w:eastAsia="Times New Roman" w:cs="Arial"/>
                <w:sz w:val="20"/>
                <w:lang w:bidi="en-US"/>
              </w:rPr>
            </w:pPr>
            <w:r w:rsidRPr="00640489">
              <w:rPr>
                <w:rFonts w:eastAsia="Times New Roman" w:cs="Arial"/>
                <w:sz w:val="20"/>
                <w:lang w:bidi="en-US"/>
              </w:rPr>
              <w:t>5 y 6</w:t>
            </w:r>
          </w:p>
        </w:tc>
        <w:tc>
          <w:tcPr>
            <w:tcW w:w="1752" w:type="dxa"/>
            <w:vAlign w:val="center"/>
          </w:tcPr>
          <w:p w14:paraId="7F63B3A5" w14:textId="77777777" w:rsidR="00C57639" w:rsidRPr="00640489" w:rsidRDefault="00C57639" w:rsidP="00155B3D">
            <w:pPr>
              <w:spacing w:before="0" w:after="0"/>
              <w:jc w:val="center"/>
              <w:rPr>
                <w:rFonts w:eastAsia="Times New Roman" w:cs="Arial"/>
                <w:sz w:val="20"/>
                <w:lang w:bidi="en-US"/>
              </w:rPr>
            </w:pPr>
            <w:r w:rsidRPr="00640489">
              <w:rPr>
                <w:rFonts w:eastAsia="Times New Roman" w:cs="Arial"/>
                <w:sz w:val="20"/>
                <w:lang w:bidi="en-US"/>
              </w:rPr>
              <w:t>3er Año</w:t>
            </w:r>
          </w:p>
        </w:tc>
      </w:tr>
    </w:tbl>
    <w:p w14:paraId="3FB786C5" w14:textId="77777777" w:rsidR="00C57639" w:rsidRPr="00CD6748" w:rsidRDefault="00C57639" w:rsidP="00C57639">
      <w:pPr>
        <w:rPr>
          <w:rFonts w:cs="Arial"/>
          <w:b/>
          <w:bCs/>
          <w:szCs w:val="22"/>
          <w:u w:val="single"/>
        </w:rPr>
      </w:pPr>
      <w:r w:rsidRPr="00CD6748">
        <w:rPr>
          <w:rFonts w:cs="Arial"/>
          <w:b/>
          <w:bCs/>
          <w:szCs w:val="22"/>
          <w:u w:val="single"/>
        </w:rPr>
        <w:t>Preuniversitario</w:t>
      </w:r>
    </w:p>
    <w:p w14:paraId="7EBA1379" w14:textId="77777777" w:rsidR="00C57639" w:rsidRPr="00CD6748" w:rsidRDefault="00C57639" w:rsidP="00C57639">
      <w:pPr>
        <w:ind w:left="720"/>
        <w:rPr>
          <w:rFonts w:cs="Arial"/>
          <w:szCs w:val="22"/>
        </w:rPr>
      </w:pPr>
      <w:r w:rsidRPr="00CD6748">
        <w:rPr>
          <w:rFonts w:cs="Arial"/>
          <w:szCs w:val="22"/>
        </w:rPr>
        <w:t>Corresponde también al segundo nivel de educación (media superior) y tiene por objetivo proporcionar los conocimientos necesarios para continuar estudios superiores o universitarios para cuyo ingreso se requiere haber aprobado la Educación Secundaria Básica.</w:t>
      </w:r>
    </w:p>
    <w:p w14:paraId="4389F5FA" w14:textId="77777777" w:rsidR="00C57639" w:rsidRPr="00CD6748" w:rsidRDefault="00C57639" w:rsidP="00C57639">
      <w:pPr>
        <w:ind w:left="720"/>
        <w:rPr>
          <w:rFonts w:cs="Arial"/>
          <w:szCs w:val="22"/>
        </w:rPr>
      </w:pPr>
      <w:r w:rsidRPr="00CD6748">
        <w:rPr>
          <w:rFonts w:cs="Arial"/>
          <w:szCs w:val="22"/>
        </w:rPr>
        <w:t>Los graduados de los cursos de Trabajadores Sociales, de Superación Integral para Jóvenes, de las Escuelas de Formación Emergente de Primaria e Informática terminan con este nivel de instrucción.</w:t>
      </w:r>
    </w:p>
    <w:p w14:paraId="1EAE5CC0" w14:textId="77777777" w:rsidR="00C57639" w:rsidRPr="00CD6748" w:rsidRDefault="00C57639" w:rsidP="00C57639">
      <w:pPr>
        <w:ind w:left="720"/>
        <w:rPr>
          <w:rFonts w:cs="Arial"/>
          <w:szCs w:val="22"/>
        </w:rPr>
      </w:pPr>
      <w:r w:rsidRPr="00CD6748">
        <w:rPr>
          <w:rFonts w:cs="Arial"/>
          <w:szCs w:val="22"/>
        </w:rPr>
        <w:t xml:space="preserve">En ella se cursa en la actualidad del 10mo al 12mo grado, aunque hubo años en que se cursó hasta 13er grado. También puede ocurrir que hayan declarado del 2do al 6to semestre del curso regular de la Facultad Obrero Campesina (FOC) o del 4to al 8vo semestre de los cursos por encuentros de la propia FOC, en cuyo caso debe utilizar la tabla de equivalencia. </w:t>
      </w:r>
    </w:p>
    <w:p w14:paraId="2228FEEE" w14:textId="77777777" w:rsidR="00C57639" w:rsidRPr="00CD6748" w:rsidRDefault="00C57639" w:rsidP="00C57639">
      <w:pPr>
        <w:ind w:left="720"/>
        <w:rPr>
          <w:rFonts w:cs="Arial"/>
          <w:szCs w:val="22"/>
        </w:rPr>
      </w:pPr>
      <w:r w:rsidRPr="00CD6748">
        <w:rPr>
          <w:rFonts w:cs="Arial"/>
          <w:szCs w:val="22"/>
        </w:rPr>
        <w:t>Si la persona declaró haber cursado del 2do al 5to año del Bachillerato, se hará corresponder con el equivalente en años de Pre-universitario.</w:t>
      </w:r>
    </w:p>
    <w:p w14:paraId="41CA39E9" w14:textId="77777777" w:rsidR="00C57639" w:rsidRPr="00CD6748" w:rsidRDefault="00C57639" w:rsidP="00C57639">
      <w:pPr>
        <w:rPr>
          <w:rFonts w:cs="Arial"/>
          <w:b/>
          <w:bCs/>
          <w:szCs w:val="22"/>
        </w:rPr>
      </w:pPr>
      <w:r w:rsidRPr="00CD6748">
        <w:rPr>
          <w:rFonts w:cs="Arial"/>
          <w:b/>
          <w:bCs/>
          <w:szCs w:val="22"/>
        </w:rPr>
        <w:t>Facultad Obrero Campesina (FOC)</w:t>
      </w:r>
    </w:p>
    <w:tbl>
      <w:tblPr>
        <w:tblW w:w="5467" w:type="dxa"/>
        <w:tblInd w:w="1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739"/>
        <w:gridCol w:w="1117"/>
        <w:gridCol w:w="1739"/>
      </w:tblGrid>
      <w:tr w:rsidR="00C57639" w:rsidRPr="00640489" w14:paraId="0DFE689D" w14:textId="77777777" w:rsidTr="00155B3D">
        <w:trPr>
          <w:trHeight w:val="188"/>
        </w:trPr>
        <w:tc>
          <w:tcPr>
            <w:tcW w:w="2773" w:type="dxa"/>
            <w:gridSpan w:val="2"/>
            <w:shd w:val="clear" w:color="auto" w:fill="auto"/>
            <w:noWrap/>
            <w:vAlign w:val="center"/>
            <w:hideMark/>
          </w:tcPr>
          <w:p w14:paraId="061C7B49" w14:textId="77777777" w:rsidR="00C57639" w:rsidRPr="00640489" w:rsidRDefault="00C57639" w:rsidP="00155B3D">
            <w:pPr>
              <w:spacing w:before="0" w:after="0"/>
              <w:jc w:val="center"/>
              <w:rPr>
                <w:rFonts w:eastAsia="Times New Roman" w:cs="Arial"/>
                <w:b/>
                <w:bCs/>
                <w:color w:val="000000"/>
                <w:sz w:val="20"/>
                <w:lang w:val="en-CA" w:eastAsia="en-CA"/>
              </w:rPr>
            </w:pPr>
            <w:r w:rsidRPr="00640489">
              <w:rPr>
                <w:rFonts w:eastAsia="Times New Roman" w:cs="Arial"/>
                <w:b/>
                <w:bCs/>
                <w:color w:val="000000"/>
                <w:sz w:val="20"/>
                <w:lang w:val="en-CA" w:eastAsia="en-CA"/>
              </w:rPr>
              <w:t>Plan 6 semestres (Curso Regular)</w:t>
            </w:r>
          </w:p>
        </w:tc>
        <w:tc>
          <w:tcPr>
            <w:tcW w:w="2694" w:type="dxa"/>
            <w:gridSpan w:val="2"/>
            <w:shd w:val="clear" w:color="auto" w:fill="auto"/>
            <w:noWrap/>
            <w:vAlign w:val="center"/>
            <w:hideMark/>
          </w:tcPr>
          <w:p w14:paraId="0DB2589E" w14:textId="77777777" w:rsidR="00C57639" w:rsidRPr="00640489" w:rsidRDefault="00C57639" w:rsidP="00155B3D">
            <w:pPr>
              <w:spacing w:before="0" w:after="0"/>
              <w:jc w:val="center"/>
              <w:rPr>
                <w:rFonts w:eastAsia="Times New Roman" w:cs="Arial"/>
                <w:b/>
                <w:bCs/>
                <w:color w:val="000000"/>
                <w:sz w:val="20"/>
                <w:lang w:val="en-CA" w:eastAsia="en-CA"/>
              </w:rPr>
            </w:pPr>
            <w:proofErr w:type="spellStart"/>
            <w:r w:rsidRPr="00640489">
              <w:rPr>
                <w:rFonts w:eastAsia="Times New Roman" w:cs="Arial"/>
                <w:b/>
                <w:bCs/>
                <w:color w:val="000000"/>
                <w:sz w:val="20"/>
                <w:lang w:val="en-CA" w:eastAsia="en-CA"/>
              </w:rPr>
              <w:t>Por</w:t>
            </w:r>
            <w:proofErr w:type="spellEnd"/>
            <w:r w:rsidRPr="00640489">
              <w:rPr>
                <w:rFonts w:eastAsia="Times New Roman" w:cs="Arial"/>
                <w:b/>
                <w:bCs/>
                <w:color w:val="000000"/>
                <w:sz w:val="20"/>
                <w:lang w:val="en-CA" w:eastAsia="en-CA"/>
              </w:rPr>
              <w:t xml:space="preserve"> </w:t>
            </w:r>
            <w:proofErr w:type="spellStart"/>
            <w:r w:rsidRPr="00640489">
              <w:rPr>
                <w:rFonts w:eastAsia="Times New Roman" w:cs="Arial"/>
                <w:b/>
                <w:bCs/>
                <w:color w:val="000000"/>
                <w:sz w:val="20"/>
                <w:lang w:val="en-CA" w:eastAsia="en-CA"/>
              </w:rPr>
              <w:t>Encuentros</w:t>
            </w:r>
            <w:proofErr w:type="spellEnd"/>
          </w:p>
        </w:tc>
      </w:tr>
      <w:tr w:rsidR="00C57639" w:rsidRPr="00640489" w14:paraId="358208A0" w14:textId="77777777" w:rsidTr="00155B3D">
        <w:trPr>
          <w:trHeight w:val="346"/>
        </w:trPr>
        <w:tc>
          <w:tcPr>
            <w:tcW w:w="1072" w:type="dxa"/>
            <w:shd w:val="clear" w:color="auto" w:fill="auto"/>
            <w:noWrap/>
            <w:vAlign w:val="center"/>
            <w:hideMark/>
          </w:tcPr>
          <w:p w14:paraId="73FFFFE3" w14:textId="77777777" w:rsidR="00C57639" w:rsidRPr="00640489" w:rsidRDefault="00C57639" w:rsidP="00155B3D">
            <w:pPr>
              <w:spacing w:before="0" w:after="0"/>
              <w:jc w:val="center"/>
              <w:rPr>
                <w:rFonts w:eastAsia="Times New Roman" w:cs="Arial"/>
                <w:b/>
                <w:bCs/>
                <w:color w:val="000000"/>
                <w:sz w:val="20"/>
                <w:lang w:val="en-CA" w:eastAsia="en-CA"/>
              </w:rPr>
            </w:pPr>
            <w:r w:rsidRPr="00640489">
              <w:rPr>
                <w:rFonts w:eastAsia="Times New Roman" w:cs="Arial"/>
                <w:b/>
                <w:bCs/>
                <w:color w:val="000000"/>
                <w:sz w:val="20"/>
                <w:lang w:val="en-CA" w:eastAsia="en-CA"/>
              </w:rPr>
              <w:t>Semestre</w:t>
            </w:r>
          </w:p>
        </w:tc>
        <w:tc>
          <w:tcPr>
            <w:tcW w:w="1701" w:type="dxa"/>
            <w:shd w:val="clear" w:color="auto" w:fill="auto"/>
            <w:noWrap/>
            <w:vAlign w:val="center"/>
            <w:hideMark/>
          </w:tcPr>
          <w:p w14:paraId="3F0891CA" w14:textId="77777777" w:rsidR="00C57639" w:rsidRPr="00640489" w:rsidRDefault="00C57639" w:rsidP="00155B3D">
            <w:pPr>
              <w:spacing w:before="0" w:after="0"/>
              <w:jc w:val="center"/>
              <w:rPr>
                <w:rFonts w:eastAsia="Times New Roman" w:cs="Arial"/>
                <w:b/>
                <w:bCs/>
                <w:color w:val="000000"/>
                <w:sz w:val="20"/>
                <w:lang w:val="en-CA" w:eastAsia="en-CA"/>
              </w:rPr>
            </w:pPr>
            <w:r w:rsidRPr="00640489">
              <w:rPr>
                <w:rFonts w:eastAsia="Times New Roman" w:cs="Arial"/>
                <w:b/>
                <w:bCs/>
                <w:color w:val="000000"/>
                <w:sz w:val="20"/>
                <w:lang w:val="en-CA" w:eastAsia="en-CA"/>
              </w:rPr>
              <w:t>Preuniversitario</w:t>
            </w:r>
          </w:p>
        </w:tc>
        <w:tc>
          <w:tcPr>
            <w:tcW w:w="1027" w:type="dxa"/>
            <w:shd w:val="clear" w:color="auto" w:fill="auto"/>
            <w:noWrap/>
            <w:vAlign w:val="center"/>
            <w:hideMark/>
          </w:tcPr>
          <w:p w14:paraId="46CDC2A2" w14:textId="77777777" w:rsidR="00C57639" w:rsidRPr="00640489" w:rsidRDefault="00C57639" w:rsidP="00155B3D">
            <w:pPr>
              <w:spacing w:before="0" w:after="0"/>
              <w:jc w:val="center"/>
              <w:rPr>
                <w:rFonts w:eastAsia="Times New Roman" w:cs="Arial"/>
                <w:b/>
                <w:bCs/>
                <w:color w:val="000000"/>
                <w:sz w:val="20"/>
                <w:lang w:val="en-CA" w:eastAsia="en-CA"/>
              </w:rPr>
            </w:pPr>
            <w:r w:rsidRPr="00640489">
              <w:rPr>
                <w:rFonts w:eastAsia="Times New Roman" w:cs="Arial"/>
                <w:b/>
                <w:bCs/>
                <w:color w:val="000000"/>
                <w:sz w:val="20"/>
                <w:lang w:val="en-CA" w:eastAsia="en-CA"/>
              </w:rPr>
              <w:t>Semestre</w:t>
            </w:r>
          </w:p>
        </w:tc>
        <w:tc>
          <w:tcPr>
            <w:tcW w:w="1667" w:type="dxa"/>
            <w:shd w:val="clear" w:color="auto" w:fill="auto"/>
            <w:noWrap/>
            <w:vAlign w:val="center"/>
            <w:hideMark/>
          </w:tcPr>
          <w:p w14:paraId="5EB088EE" w14:textId="77777777" w:rsidR="00C57639" w:rsidRPr="00640489" w:rsidRDefault="00C57639" w:rsidP="00155B3D">
            <w:pPr>
              <w:spacing w:before="0" w:after="0"/>
              <w:jc w:val="center"/>
              <w:rPr>
                <w:rFonts w:eastAsia="Times New Roman" w:cs="Arial"/>
                <w:b/>
                <w:bCs/>
                <w:color w:val="000000"/>
                <w:sz w:val="20"/>
                <w:lang w:val="en-CA" w:eastAsia="en-CA"/>
              </w:rPr>
            </w:pPr>
            <w:r w:rsidRPr="00640489">
              <w:rPr>
                <w:rFonts w:eastAsia="Times New Roman" w:cs="Arial"/>
                <w:b/>
                <w:bCs/>
                <w:color w:val="000000"/>
                <w:sz w:val="20"/>
                <w:lang w:val="en-CA" w:eastAsia="en-CA"/>
              </w:rPr>
              <w:t>Preuniversitario</w:t>
            </w:r>
          </w:p>
        </w:tc>
      </w:tr>
      <w:tr w:rsidR="00C57639" w:rsidRPr="00640489" w14:paraId="60810EEC" w14:textId="77777777" w:rsidTr="00155B3D">
        <w:trPr>
          <w:trHeight w:val="173"/>
        </w:trPr>
        <w:tc>
          <w:tcPr>
            <w:tcW w:w="1072" w:type="dxa"/>
            <w:shd w:val="clear" w:color="auto" w:fill="auto"/>
            <w:noWrap/>
            <w:vAlign w:val="center"/>
            <w:hideMark/>
          </w:tcPr>
          <w:p w14:paraId="5891A6C2"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2</w:t>
            </w:r>
          </w:p>
        </w:tc>
        <w:tc>
          <w:tcPr>
            <w:tcW w:w="1701" w:type="dxa"/>
            <w:shd w:val="clear" w:color="auto" w:fill="auto"/>
            <w:noWrap/>
            <w:vAlign w:val="center"/>
            <w:hideMark/>
          </w:tcPr>
          <w:p w14:paraId="66B74900"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10mo. </w:t>
            </w:r>
            <w:proofErr w:type="spellStart"/>
            <w:r w:rsidRPr="00640489">
              <w:rPr>
                <w:rFonts w:eastAsia="Times New Roman" w:cs="Arial"/>
                <w:color w:val="000000"/>
                <w:sz w:val="20"/>
                <w:lang w:val="en-CA" w:eastAsia="en-CA"/>
              </w:rPr>
              <w:t>Grado</w:t>
            </w:r>
            <w:proofErr w:type="spellEnd"/>
          </w:p>
        </w:tc>
        <w:tc>
          <w:tcPr>
            <w:tcW w:w="1027" w:type="dxa"/>
            <w:shd w:val="clear" w:color="auto" w:fill="auto"/>
            <w:noWrap/>
            <w:vAlign w:val="center"/>
            <w:hideMark/>
          </w:tcPr>
          <w:p w14:paraId="20786DC1"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4</w:t>
            </w:r>
          </w:p>
        </w:tc>
        <w:tc>
          <w:tcPr>
            <w:tcW w:w="1667" w:type="dxa"/>
            <w:shd w:val="clear" w:color="auto" w:fill="auto"/>
            <w:noWrap/>
            <w:vAlign w:val="center"/>
            <w:hideMark/>
          </w:tcPr>
          <w:p w14:paraId="4717360B"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10mo. </w:t>
            </w:r>
            <w:proofErr w:type="spellStart"/>
            <w:r w:rsidRPr="00640489">
              <w:rPr>
                <w:rFonts w:eastAsia="Times New Roman" w:cs="Arial"/>
                <w:color w:val="000000"/>
                <w:sz w:val="20"/>
                <w:lang w:val="en-CA" w:eastAsia="en-CA"/>
              </w:rPr>
              <w:t>Grado</w:t>
            </w:r>
            <w:proofErr w:type="spellEnd"/>
          </w:p>
        </w:tc>
      </w:tr>
      <w:tr w:rsidR="00C57639" w:rsidRPr="00640489" w14:paraId="5CC3B9BD" w14:textId="77777777" w:rsidTr="00155B3D">
        <w:trPr>
          <w:trHeight w:val="118"/>
        </w:trPr>
        <w:tc>
          <w:tcPr>
            <w:tcW w:w="1072" w:type="dxa"/>
            <w:shd w:val="clear" w:color="auto" w:fill="auto"/>
            <w:noWrap/>
            <w:vAlign w:val="center"/>
            <w:hideMark/>
          </w:tcPr>
          <w:p w14:paraId="52266626"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3</w:t>
            </w:r>
          </w:p>
        </w:tc>
        <w:tc>
          <w:tcPr>
            <w:tcW w:w="1701" w:type="dxa"/>
            <w:shd w:val="clear" w:color="auto" w:fill="auto"/>
            <w:noWrap/>
            <w:vAlign w:val="center"/>
            <w:hideMark/>
          </w:tcPr>
          <w:p w14:paraId="2629A7A8"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10mo. </w:t>
            </w:r>
            <w:proofErr w:type="spellStart"/>
            <w:r w:rsidRPr="00640489">
              <w:rPr>
                <w:rFonts w:eastAsia="Times New Roman" w:cs="Arial"/>
                <w:color w:val="000000"/>
                <w:sz w:val="20"/>
                <w:lang w:val="en-CA" w:eastAsia="en-CA"/>
              </w:rPr>
              <w:t>Grado</w:t>
            </w:r>
            <w:proofErr w:type="spellEnd"/>
          </w:p>
        </w:tc>
        <w:tc>
          <w:tcPr>
            <w:tcW w:w="1027" w:type="dxa"/>
            <w:shd w:val="clear" w:color="auto" w:fill="auto"/>
            <w:noWrap/>
            <w:vAlign w:val="center"/>
            <w:hideMark/>
          </w:tcPr>
          <w:p w14:paraId="2711A86E"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5</w:t>
            </w:r>
          </w:p>
        </w:tc>
        <w:tc>
          <w:tcPr>
            <w:tcW w:w="1667" w:type="dxa"/>
            <w:shd w:val="clear" w:color="auto" w:fill="auto"/>
            <w:noWrap/>
            <w:vAlign w:val="center"/>
            <w:hideMark/>
          </w:tcPr>
          <w:p w14:paraId="6B7759FA"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10mo. </w:t>
            </w:r>
            <w:proofErr w:type="spellStart"/>
            <w:r w:rsidRPr="00640489">
              <w:rPr>
                <w:rFonts w:eastAsia="Times New Roman" w:cs="Arial"/>
                <w:color w:val="000000"/>
                <w:sz w:val="20"/>
                <w:lang w:val="en-CA" w:eastAsia="en-CA"/>
              </w:rPr>
              <w:t>Grado</w:t>
            </w:r>
            <w:proofErr w:type="spellEnd"/>
          </w:p>
        </w:tc>
      </w:tr>
      <w:tr w:rsidR="00C57639" w:rsidRPr="00640489" w14:paraId="3FB430A1" w14:textId="77777777" w:rsidTr="00155B3D">
        <w:trPr>
          <w:trHeight w:val="177"/>
        </w:trPr>
        <w:tc>
          <w:tcPr>
            <w:tcW w:w="1072" w:type="dxa"/>
            <w:shd w:val="clear" w:color="auto" w:fill="auto"/>
            <w:noWrap/>
            <w:vAlign w:val="center"/>
            <w:hideMark/>
          </w:tcPr>
          <w:p w14:paraId="5BB9737B"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4</w:t>
            </w:r>
          </w:p>
        </w:tc>
        <w:tc>
          <w:tcPr>
            <w:tcW w:w="1701" w:type="dxa"/>
            <w:shd w:val="clear" w:color="auto" w:fill="auto"/>
            <w:noWrap/>
            <w:vAlign w:val="center"/>
            <w:hideMark/>
          </w:tcPr>
          <w:p w14:paraId="74901E21"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11mo. </w:t>
            </w:r>
            <w:proofErr w:type="spellStart"/>
            <w:r w:rsidRPr="00640489">
              <w:rPr>
                <w:rFonts w:eastAsia="Times New Roman" w:cs="Arial"/>
                <w:color w:val="000000"/>
                <w:sz w:val="20"/>
                <w:lang w:val="en-CA" w:eastAsia="en-CA"/>
              </w:rPr>
              <w:t>Grado</w:t>
            </w:r>
            <w:proofErr w:type="spellEnd"/>
          </w:p>
        </w:tc>
        <w:tc>
          <w:tcPr>
            <w:tcW w:w="1027" w:type="dxa"/>
            <w:shd w:val="clear" w:color="auto" w:fill="auto"/>
            <w:noWrap/>
            <w:vAlign w:val="center"/>
            <w:hideMark/>
          </w:tcPr>
          <w:p w14:paraId="57E0E022"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6</w:t>
            </w:r>
          </w:p>
        </w:tc>
        <w:tc>
          <w:tcPr>
            <w:tcW w:w="1667" w:type="dxa"/>
            <w:shd w:val="clear" w:color="auto" w:fill="auto"/>
            <w:noWrap/>
            <w:vAlign w:val="center"/>
            <w:hideMark/>
          </w:tcPr>
          <w:p w14:paraId="690353D6"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11mo. </w:t>
            </w:r>
            <w:proofErr w:type="spellStart"/>
            <w:r w:rsidRPr="00640489">
              <w:rPr>
                <w:rFonts w:eastAsia="Times New Roman" w:cs="Arial"/>
                <w:color w:val="000000"/>
                <w:sz w:val="20"/>
                <w:lang w:val="en-CA" w:eastAsia="en-CA"/>
              </w:rPr>
              <w:t>Grado</w:t>
            </w:r>
            <w:proofErr w:type="spellEnd"/>
          </w:p>
        </w:tc>
      </w:tr>
      <w:tr w:rsidR="00C57639" w:rsidRPr="00640489" w14:paraId="4FB83636" w14:textId="77777777" w:rsidTr="00155B3D">
        <w:trPr>
          <w:trHeight w:val="177"/>
        </w:trPr>
        <w:tc>
          <w:tcPr>
            <w:tcW w:w="1072" w:type="dxa"/>
            <w:shd w:val="clear" w:color="auto" w:fill="auto"/>
            <w:noWrap/>
            <w:vAlign w:val="center"/>
            <w:hideMark/>
          </w:tcPr>
          <w:p w14:paraId="7EBA5BF0"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5</w:t>
            </w:r>
          </w:p>
        </w:tc>
        <w:tc>
          <w:tcPr>
            <w:tcW w:w="1701" w:type="dxa"/>
            <w:shd w:val="clear" w:color="auto" w:fill="auto"/>
            <w:noWrap/>
            <w:vAlign w:val="center"/>
            <w:hideMark/>
          </w:tcPr>
          <w:p w14:paraId="4E660304"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11mo. </w:t>
            </w:r>
            <w:proofErr w:type="spellStart"/>
            <w:r w:rsidRPr="00640489">
              <w:rPr>
                <w:rFonts w:eastAsia="Times New Roman" w:cs="Arial"/>
                <w:color w:val="000000"/>
                <w:sz w:val="20"/>
                <w:lang w:val="en-CA" w:eastAsia="en-CA"/>
              </w:rPr>
              <w:t>Grado</w:t>
            </w:r>
            <w:proofErr w:type="spellEnd"/>
          </w:p>
        </w:tc>
        <w:tc>
          <w:tcPr>
            <w:tcW w:w="1027" w:type="dxa"/>
            <w:shd w:val="clear" w:color="auto" w:fill="auto"/>
            <w:noWrap/>
            <w:vAlign w:val="center"/>
            <w:hideMark/>
          </w:tcPr>
          <w:p w14:paraId="3A8EA1F8"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7</w:t>
            </w:r>
          </w:p>
        </w:tc>
        <w:tc>
          <w:tcPr>
            <w:tcW w:w="1667" w:type="dxa"/>
            <w:shd w:val="clear" w:color="auto" w:fill="auto"/>
            <w:noWrap/>
            <w:vAlign w:val="center"/>
            <w:hideMark/>
          </w:tcPr>
          <w:p w14:paraId="0CE8880E"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11mo. </w:t>
            </w:r>
            <w:proofErr w:type="spellStart"/>
            <w:r w:rsidRPr="00640489">
              <w:rPr>
                <w:rFonts w:eastAsia="Times New Roman" w:cs="Arial"/>
                <w:color w:val="000000"/>
                <w:sz w:val="20"/>
                <w:lang w:val="en-CA" w:eastAsia="en-CA"/>
              </w:rPr>
              <w:t>Grado</w:t>
            </w:r>
            <w:proofErr w:type="spellEnd"/>
          </w:p>
        </w:tc>
      </w:tr>
      <w:tr w:rsidR="00C57639" w:rsidRPr="00640489" w14:paraId="742DDDFF" w14:textId="77777777" w:rsidTr="00155B3D">
        <w:trPr>
          <w:trHeight w:val="264"/>
        </w:trPr>
        <w:tc>
          <w:tcPr>
            <w:tcW w:w="1072" w:type="dxa"/>
            <w:shd w:val="clear" w:color="auto" w:fill="auto"/>
            <w:noWrap/>
            <w:vAlign w:val="center"/>
            <w:hideMark/>
          </w:tcPr>
          <w:p w14:paraId="69048723"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6</w:t>
            </w:r>
          </w:p>
        </w:tc>
        <w:tc>
          <w:tcPr>
            <w:tcW w:w="1701" w:type="dxa"/>
            <w:shd w:val="clear" w:color="auto" w:fill="auto"/>
            <w:noWrap/>
            <w:vAlign w:val="center"/>
            <w:hideMark/>
          </w:tcPr>
          <w:p w14:paraId="6DC13B87"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12mo. </w:t>
            </w:r>
            <w:proofErr w:type="spellStart"/>
            <w:r w:rsidRPr="00640489">
              <w:rPr>
                <w:rFonts w:eastAsia="Times New Roman" w:cs="Arial"/>
                <w:color w:val="000000"/>
                <w:sz w:val="20"/>
                <w:lang w:val="en-CA" w:eastAsia="en-CA"/>
              </w:rPr>
              <w:t>Grado</w:t>
            </w:r>
            <w:proofErr w:type="spellEnd"/>
          </w:p>
        </w:tc>
        <w:tc>
          <w:tcPr>
            <w:tcW w:w="1027" w:type="dxa"/>
            <w:shd w:val="clear" w:color="auto" w:fill="auto"/>
            <w:noWrap/>
            <w:vAlign w:val="center"/>
            <w:hideMark/>
          </w:tcPr>
          <w:p w14:paraId="2915A6E0"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8</w:t>
            </w:r>
          </w:p>
        </w:tc>
        <w:tc>
          <w:tcPr>
            <w:tcW w:w="1667" w:type="dxa"/>
            <w:shd w:val="clear" w:color="auto" w:fill="auto"/>
            <w:noWrap/>
            <w:vAlign w:val="center"/>
            <w:hideMark/>
          </w:tcPr>
          <w:p w14:paraId="3EAFAA87" w14:textId="77777777" w:rsidR="00C57639" w:rsidRPr="00640489" w:rsidRDefault="00C57639" w:rsidP="00155B3D">
            <w:pPr>
              <w:spacing w:before="0" w:after="0"/>
              <w:jc w:val="center"/>
              <w:rPr>
                <w:rFonts w:eastAsia="Times New Roman" w:cs="Arial"/>
                <w:color w:val="000000"/>
                <w:sz w:val="20"/>
                <w:lang w:val="en-CA" w:eastAsia="en-CA"/>
              </w:rPr>
            </w:pPr>
            <w:r w:rsidRPr="00640489">
              <w:rPr>
                <w:rFonts w:eastAsia="Times New Roman" w:cs="Arial"/>
                <w:color w:val="000000"/>
                <w:sz w:val="20"/>
                <w:lang w:val="en-CA" w:eastAsia="en-CA"/>
              </w:rPr>
              <w:t xml:space="preserve">12mo. </w:t>
            </w:r>
            <w:proofErr w:type="spellStart"/>
            <w:r w:rsidRPr="00640489">
              <w:rPr>
                <w:rFonts w:eastAsia="Times New Roman" w:cs="Arial"/>
                <w:color w:val="000000"/>
                <w:sz w:val="20"/>
                <w:lang w:val="en-CA" w:eastAsia="en-CA"/>
              </w:rPr>
              <w:t>Grado</w:t>
            </w:r>
            <w:proofErr w:type="spellEnd"/>
          </w:p>
        </w:tc>
      </w:tr>
    </w:tbl>
    <w:p w14:paraId="1EAA817D" w14:textId="77777777" w:rsidR="00C57639" w:rsidRPr="00CD6748" w:rsidRDefault="00C57639" w:rsidP="00C57639">
      <w:pPr>
        <w:rPr>
          <w:rFonts w:cs="Arial"/>
          <w:b/>
          <w:bCs/>
          <w:szCs w:val="22"/>
        </w:rPr>
      </w:pPr>
      <w:r w:rsidRPr="00CD6748">
        <w:rPr>
          <w:rFonts w:cs="Arial"/>
          <w:b/>
          <w:bCs/>
          <w:szCs w:val="22"/>
        </w:rPr>
        <w:t>Equivalencia entre Bachillerato y Pre-universitario</w:t>
      </w:r>
    </w:p>
    <w:tbl>
      <w:tblPr>
        <w:tblW w:w="5387"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3"/>
        <w:gridCol w:w="2864"/>
      </w:tblGrid>
      <w:tr w:rsidR="00C57639" w:rsidRPr="00640489" w14:paraId="4C6C0127" w14:textId="77777777" w:rsidTr="00155B3D">
        <w:tc>
          <w:tcPr>
            <w:tcW w:w="2523" w:type="dxa"/>
            <w:vAlign w:val="center"/>
          </w:tcPr>
          <w:p w14:paraId="0E366A03" w14:textId="77777777" w:rsidR="00C57639" w:rsidRPr="00640489" w:rsidRDefault="00C57639" w:rsidP="00155B3D">
            <w:pPr>
              <w:spacing w:before="0" w:after="0"/>
              <w:jc w:val="center"/>
              <w:rPr>
                <w:rFonts w:eastAsia="Times New Roman" w:cs="Arial"/>
                <w:b/>
                <w:sz w:val="20"/>
                <w:lang w:val="es-MX" w:bidi="en-US"/>
              </w:rPr>
            </w:pPr>
            <w:r w:rsidRPr="00640489">
              <w:rPr>
                <w:rFonts w:eastAsia="Times New Roman" w:cs="Arial"/>
                <w:b/>
                <w:sz w:val="20"/>
                <w:lang w:val="es-MX" w:bidi="en-US"/>
              </w:rPr>
              <w:t>Sistema antiguo Bachillerato</w:t>
            </w:r>
          </w:p>
        </w:tc>
        <w:tc>
          <w:tcPr>
            <w:tcW w:w="2864" w:type="dxa"/>
            <w:vAlign w:val="center"/>
          </w:tcPr>
          <w:p w14:paraId="588DA126" w14:textId="77777777" w:rsidR="00C57639" w:rsidRPr="00640489" w:rsidRDefault="00C57639" w:rsidP="00155B3D">
            <w:pPr>
              <w:spacing w:before="0" w:after="0"/>
              <w:jc w:val="center"/>
              <w:rPr>
                <w:rFonts w:eastAsia="Times New Roman" w:cs="Arial"/>
                <w:b/>
                <w:sz w:val="20"/>
                <w:lang w:val="es-MX" w:bidi="en-US"/>
              </w:rPr>
            </w:pPr>
            <w:r w:rsidRPr="00640489">
              <w:rPr>
                <w:rFonts w:eastAsia="Times New Roman" w:cs="Arial"/>
                <w:b/>
                <w:sz w:val="20"/>
                <w:u w:val="single"/>
                <w:lang w:val="es-MX" w:bidi="en-US"/>
              </w:rPr>
              <w:t>Pre Universitario</w:t>
            </w:r>
          </w:p>
        </w:tc>
      </w:tr>
      <w:tr w:rsidR="00C57639" w:rsidRPr="00640489" w14:paraId="4D39FA8C" w14:textId="77777777" w:rsidTr="00155B3D">
        <w:trPr>
          <w:trHeight w:val="414"/>
        </w:trPr>
        <w:tc>
          <w:tcPr>
            <w:tcW w:w="2523" w:type="dxa"/>
            <w:vAlign w:val="center"/>
          </w:tcPr>
          <w:p w14:paraId="6675008B" w14:textId="77777777" w:rsidR="00C57639" w:rsidRPr="00640489" w:rsidRDefault="00C57639" w:rsidP="00155B3D">
            <w:pPr>
              <w:spacing w:before="0" w:after="0"/>
              <w:jc w:val="center"/>
              <w:rPr>
                <w:rFonts w:eastAsia="Times New Roman" w:cs="Arial"/>
                <w:sz w:val="20"/>
                <w:lang w:val="es-MX" w:bidi="en-US"/>
              </w:rPr>
            </w:pPr>
            <w:r w:rsidRPr="00640489">
              <w:rPr>
                <w:rFonts w:eastAsia="Times New Roman" w:cs="Arial"/>
                <w:sz w:val="20"/>
                <w:lang w:val="es-MX" w:bidi="en-US"/>
              </w:rPr>
              <w:t>2</w:t>
            </w:r>
          </w:p>
        </w:tc>
        <w:tc>
          <w:tcPr>
            <w:tcW w:w="2864" w:type="dxa"/>
            <w:vAlign w:val="center"/>
          </w:tcPr>
          <w:p w14:paraId="31A2CA5C" w14:textId="77777777" w:rsidR="00C57639" w:rsidRPr="00640489" w:rsidRDefault="00C57639" w:rsidP="00155B3D">
            <w:pPr>
              <w:spacing w:before="0" w:after="0"/>
              <w:jc w:val="center"/>
              <w:rPr>
                <w:rFonts w:eastAsia="Times New Roman" w:cs="Arial"/>
                <w:sz w:val="20"/>
                <w:lang w:val="es-MX" w:bidi="en-US"/>
              </w:rPr>
            </w:pPr>
            <w:r w:rsidRPr="00640489">
              <w:rPr>
                <w:rFonts w:eastAsia="Times New Roman" w:cs="Arial"/>
                <w:sz w:val="20"/>
                <w:lang w:val="es-MX" w:bidi="en-US"/>
              </w:rPr>
              <w:t>10</w:t>
            </w:r>
          </w:p>
        </w:tc>
      </w:tr>
      <w:tr w:rsidR="00C57639" w:rsidRPr="00640489" w14:paraId="4F03E0EA" w14:textId="77777777" w:rsidTr="00155B3D">
        <w:trPr>
          <w:trHeight w:val="371"/>
        </w:trPr>
        <w:tc>
          <w:tcPr>
            <w:tcW w:w="2523" w:type="dxa"/>
            <w:vAlign w:val="center"/>
          </w:tcPr>
          <w:p w14:paraId="444D9F81" w14:textId="77777777" w:rsidR="00C57639" w:rsidRPr="00640489" w:rsidRDefault="00C57639" w:rsidP="00155B3D">
            <w:pPr>
              <w:spacing w:before="0" w:after="0"/>
              <w:jc w:val="center"/>
              <w:rPr>
                <w:rFonts w:eastAsia="Times New Roman" w:cs="Arial"/>
                <w:sz w:val="20"/>
                <w:lang w:val="es-MX" w:bidi="en-US"/>
              </w:rPr>
            </w:pPr>
            <w:r w:rsidRPr="00640489">
              <w:rPr>
                <w:rFonts w:eastAsia="Times New Roman" w:cs="Arial"/>
                <w:sz w:val="20"/>
                <w:lang w:val="es-MX" w:bidi="en-US"/>
              </w:rPr>
              <w:t>3</w:t>
            </w:r>
          </w:p>
        </w:tc>
        <w:tc>
          <w:tcPr>
            <w:tcW w:w="2864" w:type="dxa"/>
            <w:vAlign w:val="center"/>
          </w:tcPr>
          <w:p w14:paraId="70ECFF1D" w14:textId="77777777" w:rsidR="00C57639" w:rsidRPr="00640489" w:rsidRDefault="00C57639" w:rsidP="00155B3D">
            <w:pPr>
              <w:spacing w:before="0" w:after="0"/>
              <w:jc w:val="center"/>
              <w:rPr>
                <w:rFonts w:eastAsia="Times New Roman" w:cs="Arial"/>
                <w:sz w:val="20"/>
                <w:lang w:val="es-MX" w:bidi="en-US"/>
              </w:rPr>
            </w:pPr>
            <w:r w:rsidRPr="00640489">
              <w:rPr>
                <w:rFonts w:eastAsia="Times New Roman" w:cs="Arial"/>
                <w:sz w:val="20"/>
                <w:lang w:val="es-MX" w:bidi="en-US"/>
              </w:rPr>
              <w:t>11</w:t>
            </w:r>
          </w:p>
        </w:tc>
      </w:tr>
      <w:tr w:rsidR="00C57639" w:rsidRPr="00640489" w14:paraId="28420F98" w14:textId="77777777" w:rsidTr="00155B3D">
        <w:trPr>
          <w:trHeight w:val="385"/>
        </w:trPr>
        <w:tc>
          <w:tcPr>
            <w:tcW w:w="2523" w:type="dxa"/>
            <w:vAlign w:val="center"/>
          </w:tcPr>
          <w:p w14:paraId="62D841B4" w14:textId="77777777" w:rsidR="00C57639" w:rsidRPr="00640489" w:rsidRDefault="00C57639" w:rsidP="00155B3D">
            <w:pPr>
              <w:spacing w:before="0" w:after="0"/>
              <w:jc w:val="center"/>
              <w:rPr>
                <w:rFonts w:eastAsia="Times New Roman" w:cs="Arial"/>
                <w:sz w:val="20"/>
                <w:lang w:val="es-MX" w:bidi="en-US"/>
              </w:rPr>
            </w:pPr>
            <w:r w:rsidRPr="00640489">
              <w:rPr>
                <w:rFonts w:eastAsia="Times New Roman" w:cs="Arial"/>
                <w:sz w:val="20"/>
                <w:lang w:val="es-MX" w:bidi="en-US"/>
              </w:rPr>
              <w:t>4</w:t>
            </w:r>
          </w:p>
        </w:tc>
        <w:tc>
          <w:tcPr>
            <w:tcW w:w="2864" w:type="dxa"/>
            <w:vAlign w:val="center"/>
          </w:tcPr>
          <w:p w14:paraId="1D5D8849" w14:textId="77777777" w:rsidR="00C57639" w:rsidRPr="00640489" w:rsidRDefault="00C57639" w:rsidP="00155B3D">
            <w:pPr>
              <w:spacing w:before="0" w:after="0"/>
              <w:jc w:val="center"/>
              <w:rPr>
                <w:rFonts w:eastAsia="Times New Roman" w:cs="Arial"/>
                <w:sz w:val="20"/>
                <w:lang w:val="es-MX" w:bidi="en-US"/>
              </w:rPr>
            </w:pPr>
            <w:r w:rsidRPr="00640489">
              <w:rPr>
                <w:rFonts w:eastAsia="Times New Roman" w:cs="Arial"/>
                <w:sz w:val="20"/>
                <w:lang w:val="es-MX" w:bidi="en-US"/>
              </w:rPr>
              <w:t>12</w:t>
            </w:r>
          </w:p>
        </w:tc>
      </w:tr>
      <w:tr w:rsidR="00C57639" w:rsidRPr="00640489" w14:paraId="2E52B951" w14:textId="77777777" w:rsidTr="00155B3D">
        <w:trPr>
          <w:trHeight w:val="427"/>
        </w:trPr>
        <w:tc>
          <w:tcPr>
            <w:tcW w:w="2523" w:type="dxa"/>
            <w:vAlign w:val="center"/>
          </w:tcPr>
          <w:p w14:paraId="095D011B" w14:textId="77777777" w:rsidR="00C57639" w:rsidRPr="00640489" w:rsidRDefault="00C57639" w:rsidP="00155B3D">
            <w:pPr>
              <w:spacing w:before="0" w:after="0"/>
              <w:jc w:val="center"/>
              <w:rPr>
                <w:rFonts w:eastAsia="Times New Roman" w:cs="Arial"/>
                <w:sz w:val="20"/>
                <w:lang w:val="es-MX" w:bidi="en-US"/>
              </w:rPr>
            </w:pPr>
            <w:r w:rsidRPr="00640489">
              <w:rPr>
                <w:rFonts w:eastAsia="Times New Roman" w:cs="Arial"/>
                <w:sz w:val="20"/>
                <w:lang w:val="es-MX" w:bidi="en-US"/>
              </w:rPr>
              <w:t>5</w:t>
            </w:r>
          </w:p>
        </w:tc>
        <w:tc>
          <w:tcPr>
            <w:tcW w:w="2864" w:type="dxa"/>
            <w:vAlign w:val="center"/>
          </w:tcPr>
          <w:p w14:paraId="500015D7" w14:textId="77777777" w:rsidR="00C57639" w:rsidRPr="00640489" w:rsidRDefault="00C57639" w:rsidP="00155B3D">
            <w:pPr>
              <w:spacing w:before="0" w:after="0"/>
              <w:jc w:val="center"/>
              <w:rPr>
                <w:rFonts w:eastAsia="Times New Roman" w:cs="Arial"/>
                <w:sz w:val="20"/>
                <w:lang w:val="es-MX" w:bidi="en-US"/>
              </w:rPr>
            </w:pPr>
            <w:r w:rsidRPr="00640489">
              <w:rPr>
                <w:rFonts w:eastAsia="Times New Roman" w:cs="Arial"/>
                <w:sz w:val="20"/>
                <w:lang w:val="es-MX" w:bidi="en-US"/>
              </w:rPr>
              <w:t>13</w:t>
            </w:r>
          </w:p>
        </w:tc>
      </w:tr>
    </w:tbl>
    <w:p w14:paraId="369C1498" w14:textId="77777777" w:rsidR="00C57639" w:rsidRPr="00CD6748" w:rsidRDefault="00C57639" w:rsidP="00C57639">
      <w:pPr>
        <w:rPr>
          <w:rFonts w:cs="Arial"/>
          <w:b/>
          <w:bCs/>
          <w:szCs w:val="22"/>
          <w:u w:val="single"/>
        </w:rPr>
      </w:pPr>
      <w:r w:rsidRPr="00CD6748">
        <w:rPr>
          <w:rFonts w:cs="Arial"/>
          <w:b/>
          <w:bCs/>
          <w:szCs w:val="22"/>
          <w:u w:val="single"/>
        </w:rPr>
        <w:lastRenderedPageBreak/>
        <w:t>Técnico Medio</w:t>
      </w:r>
    </w:p>
    <w:p w14:paraId="1CCEDF97" w14:textId="77777777" w:rsidR="00C57639" w:rsidRPr="00CD6748" w:rsidRDefault="00C57639" w:rsidP="00C57639">
      <w:pPr>
        <w:ind w:left="720"/>
        <w:rPr>
          <w:rFonts w:cs="Arial"/>
          <w:bCs/>
          <w:szCs w:val="22"/>
        </w:rPr>
      </w:pPr>
      <w:r w:rsidRPr="00CD6748">
        <w:rPr>
          <w:rFonts w:cs="Arial"/>
          <w:bCs/>
          <w:szCs w:val="22"/>
        </w:rPr>
        <w:t>Corresponde al segundo nivel de educación (media superior) y tiene por objetivo preparar a los alumnos para un oficio u profesión no docente. Se imparte en cursos diurnos o para trabajadores. Incluye los cursos que imparten otros Organismos, siempre que estén avalados por el Ministerio de Educación. Se cursa en años y se puede obtener el título. Ej. Enfermero emergente.</w:t>
      </w:r>
    </w:p>
    <w:p w14:paraId="47646B90" w14:textId="77777777" w:rsidR="00C57639" w:rsidRPr="00CD6748" w:rsidRDefault="00C57639" w:rsidP="00C57639">
      <w:pPr>
        <w:ind w:left="720"/>
        <w:rPr>
          <w:rFonts w:cs="Arial"/>
          <w:bCs/>
          <w:szCs w:val="22"/>
        </w:rPr>
      </w:pPr>
      <w:r w:rsidRPr="00CD6748">
        <w:rPr>
          <w:rFonts w:cs="Arial"/>
          <w:bCs/>
          <w:szCs w:val="22"/>
        </w:rPr>
        <w:t>Se incluyen también los estudios de Pedagogía Nivel Medio, que formaron profesores para el ejercicio de la docencia, fundamentalmente de nivel primario. Así como maestros primarios, educadoras de círculos infantiles, auxiliares pedagógicos, profesores e instructores de educación física y deportes.</w:t>
      </w:r>
    </w:p>
    <w:p w14:paraId="727F46A1" w14:textId="77777777" w:rsidR="00C57639" w:rsidRPr="00CD6748" w:rsidRDefault="00C57639" w:rsidP="00C57639">
      <w:pPr>
        <w:rPr>
          <w:rFonts w:cs="Arial"/>
          <w:b/>
          <w:bCs/>
          <w:szCs w:val="22"/>
        </w:rPr>
      </w:pPr>
      <w:r w:rsidRPr="00CD6748">
        <w:rPr>
          <w:rFonts w:cs="Arial"/>
          <w:b/>
          <w:bCs/>
          <w:szCs w:val="22"/>
          <w:u w:val="single"/>
        </w:rPr>
        <w:t>Pedagogía Nivel Medio</w:t>
      </w:r>
    </w:p>
    <w:p w14:paraId="17C58E18" w14:textId="77777777" w:rsidR="00C57639" w:rsidRPr="00CD6748" w:rsidRDefault="00C57639" w:rsidP="00C57639">
      <w:pPr>
        <w:ind w:left="720"/>
        <w:rPr>
          <w:rFonts w:cs="Arial"/>
          <w:bCs/>
          <w:szCs w:val="22"/>
        </w:rPr>
      </w:pPr>
      <w:r w:rsidRPr="00CD6748">
        <w:rPr>
          <w:rFonts w:cs="Arial"/>
          <w:bCs/>
          <w:szCs w:val="22"/>
        </w:rPr>
        <w:t>Comprende el segundo nivel de educación (media superior); se encargaba de preparar profesores para el ejercicio de la docencia fundamentalmente en los niveles preescolar, primaria y especial Se incluyen los maestros primarios, las educadoras de círculos infantiles, las auxiliares pedagógicas y profesores e instructores de educación física y deportes. Se cursaba en años.</w:t>
      </w:r>
    </w:p>
    <w:p w14:paraId="5328D397" w14:textId="77777777" w:rsidR="00C57639" w:rsidRPr="00CD6748" w:rsidRDefault="00C57639" w:rsidP="00C57639">
      <w:pPr>
        <w:rPr>
          <w:rFonts w:cs="Arial"/>
          <w:b/>
          <w:bCs/>
          <w:szCs w:val="22"/>
          <w:u w:val="single"/>
        </w:rPr>
      </w:pPr>
      <w:r w:rsidRPr="00CD6748">
        <w:rPr>
          <w:rFonts w:cs="Arial"/>
          <w:b/>
          <w:bCs/>
          <w:szCs w:val="22"/>
          <w:u w:val="single"/>
        </w:rPr>
        <w:t>Superior de Ciclo Corto</w:t>
      </w:r>
    </w:p>
    <w:p w14:paraId="604A3553" w14:textId="77777777" w:rsidR="00C57639" w:rsidRPr="00CD6748" w:rsidRDefault="00C57639" w:rsidP="00C57639">
      <w:pPr>
        <w:ind w:left="720"/>
        <w:rPr>
          <w:rFonts w:cs="Arial"/>
          <w:bCs/>
          <w:szCs w:val="22"/>
        </w:rPr>
      </w:pPr>
      <w:r w:rsidRPr="00CD6748">
        <w:rPr>
          <w:rFonts w:cs="Arial"/>
          <w:bCs/>
          <w:szCs w:val="22"/>
        </w:rPr>
        <w:t>Se define como una formación profesional de perfil terminal que se incluye como un subsistema de la Educación Superior, la cual responde a necesidades de la producción y los servicios en actividades o áreas que requieran de una calificación profesional orientada a la solución de tareas laborales de diversos perfiles.</w:t>
      </w:r>
    </w:p>
    <w:p w14:paraId="19EC9975" w14:textId="77777777" w:rsidR="00C57639" w:rsidRPr="00CD6748" w:rsidRDefault="00C57639" w:rsidP="00C57639">
      <w:pPr>
        <w:ind w:left="720"/>
        <w:rPr>
          <w:rFonts w:cs="Arial"/>
          <w:bCs/>
          <w:szCs w:val="22"/>
        </w:rPr>
      </w:pPr>
      <w:r w:rsidRPr="00CD6748">
        <w:rPr>
          <w:rFonts w:cs="Arial"/>
          <w:bCs/>
          <w:szCs w:val="22"/>
        </w:rPr>
        <w:t>Se distingue por su enfoque teórico-práctico y esta calificación profesional supera a la de un técnico medio que incluye la formación de nivel medio superior de docentes, y es inferior a la del graduado de una carrera universitaria.</w:t>
      </w:r>
    </w:p>
    <w:p w14:paraId="24C7CAFD" w14:textId="77777777" w:rsidR="00C57639" w:rsidRPr="00CD6748" w:rsidRDefault="00C57639" w:rsidP="00C57639">
      <w:pPr>
        <w:ind w:left="720"/>
        <w:rPr>
          <w:rFonts w:cs="Arial"/>
          <w:bCs/>
          <w:szCs w:val="22"/>
        </w:rPr>
      </w:pPr>
      <w:r w:rsidRPr="00CD6748">
        <w:rPr>
          <w:rFonts w:cs="Arial"/>
          <w:bCs/>
          <w:szCs w:val="22"/>
        </w:rPr>
        <w:t>Los planes de estudio tienen una duración de dos a tres años, en los cuales predomina el enfoque teórico-práctico y se incluye una etapa de práctica laboral en las entidades productivas o de servicios asociadas al perfil, sin dejar de priorizar la formación humanista de los graduados.</w:t>
      </w:r>
    </w:p>
    <w:p w14:paraId="1FC30934" w14:textId="77777777" w:rsidR="00C57639" w:rsidRPr="00CD6748" w:rsidRDefault="00C57639" w:rsidP="00C57639">
      <w:pPr>
        <w:ind w:left="720"/>
        <w:rPr>
          <w:rFonts w:cs="Arial"/>
          <w:bCs/>
          <w:szCs w:val="22"/>
        </w:rPr>
      </w:pPr>
      <w:r w:rsidRPr="00CD6748">
        <w:rPr>
          <w:rFonts w:cs="Arial"/>
          <w:bCs/>
          <w:szCs w:val="22"/>
        </w:rPr>
        <w:t>El límite de edad para el ingreso a este nivel, es el mismo que se ha establecido para los distintos tipos de cursos de la Educación Superior en las “Normas Generales del Ingreso a la Educación Superior”, aprobadas por el Ministro de Educación Superior.</w:t>
      </w:r>
    </w:p>
    <w:p w14:paraId="1844D9B3" w14:textId="77777777" w:rsidR="00C57639" w:rsidRPr="00CD6748" w:rsidRDefault="00C57639" w:rsidP="00C57639">
      <w:pPr>
        <w:ind w:left="720"/>
        <w:rPr>
          <w:rFonts w:cs="Arial"/>
          <w:bCs/>
          <w:szCs w:val="22"/>
        </w:rPr>
      </w:pPr>
      <w:r w:rsidRPr="00CD6748">
        <w:rPr>
          <w:rFonts w:cs="Arial"/>
          <w:bCs/>
          <w:szCs w:val="22"/>
        </w:rPr>
        <w:t>Es requisito de ingreso ser graduado de nivel medio superior y también pueden ingresar aquellos que causaron baja de una carrera universitaria o de una especialidad técnica con 12 grado.</w:t>
      </w:r>
    </w:p>
    <w:p w14:paraId="24605848" w14:textId="77777777" w:rsidR="00C57639" w:rsidRPr="00CD6748" w:rsidRDefault="00C57639" w:rsidP="00C57639">
      <w:pPr>
        <w:rPr>
          <w:rFonts w:cs="Arial"/>
          <w:b/>
          <w:bCs/>
          <w:szCs w:val="22"/>
          <w:u w:val="single"/>
        </w:rPr>
      </w:pPr>
      <w:r w:rsidRPr="00CD6748">
        <w:rPr>
          <w:rFonts w:cs="Arial"/>
          <w:b/>
          <w:bCs/>
          <w:szCs w:val="22"/>
          <w:u w:val="single"/>
        </w:rPr>
        <w:lastRenderedPageBreak/>
        <w:t>Universitario o Superior</w:t>
      </w:r>
    </w:p>
    <w:p w14:paraId="1F279B19" w14:textId="77777777" w:rsidR="00C57639" w:rsidRPr="00CD6748" w:rsidRDefault="00C57639" w:rsidP="00C57639">
      <w:pPr>
        <w:ind w:left="720"/>
        <w:rPr>
          <w:rFonts w:cs="Arial"/>
          <w:bCs/>
          <w:szCs w:val="22"/>
        </w:rPr>
      </w:pPr>
      <w:r w:rsidRPr="00CD6748">
        <w:rPr>
          <w:rFonts w:cs="Arial"/>
          <w:bCs/>
          <w:szCs w:val="22"/>
        </w:rPr>
        <w:t>Corresponde al tercer nivel de educación para cuyo ingreso se requiere haber aprobado la Educación Media Superior. Formas especialistas de alta calificación, incluyendo el personal pedagógico que se forma en este nivel y en cursos dirigidos o de Enseñanza Libre que, aunque no se cursan en años, corresponden a ese nivel.</w:t>
      </w:r>
    </w:p>
    <w:p w14:paraId="4D75D8DC" w14:textId="77777777" w:rsidR="00C57639" w:rsidRPr="00CD6748" w:rsidRDefault="00C57639" w:rsidP="00C57639">
      <w:pPr>
        <w:ind w:left="720"/>
        <w:rPr>
          <w:rFonts w:cs="Arial"/>
          <w:bCs/>
          <w:szCs w:val="22"/>
        </w:rPr>
      </w:pPr>
      <w:r w:rsidRPr="00CD6748">
        <w:rPr>
          <w:rFonts w:cs="Arial"/>
          <w:bCs/>
          <w:szCs w:val="22"/>
        </w:rPr>
        <w:t>En los casos de los entrevistados que se encuentren estudiando en el nivel Universitario o Superior en los cursos dirigidos o de enseñanza libre que se</w:t>
      </w:r>
      <w:r w:rsidRPr="00CD6748">
        <w:rPr>
          <w:rFonts w:cs="Arial"/>
          <w:b/>
          <w:bCs/>
          <w:szCs w:val="22"/>
        </w:rPr>
        <w:t xml:space="preserve"> </w:t>
      </w:r>
      <w:r w:rsidRPr="00CD6748">
        <w:rPr>
          <w:rFonts w:cs="Arial"/>
          <w:bCs/>
          <w:szCs w:val="22"/>
        </w:rPr>
        <w:t>cursan por</w:t>
      </w:r>
      <w:r w:rsidRPr="00CD6748">
        <w:rPr>
          <w:rFonts w:cs="Arial"/>
          <w:b/>
          <w:bCs/>
          <w:szCs w:val="22"/>
        </w:rPr>
        <w:t xml:space="preserve"> </w:t>
      </w:r>
      <w:r w:rsidRPr="00CD6748">
        <w:rPr>
          <w:rFonts w:cs="Arial"/>
          <w:bCs/>
          <w:szCs w:val="22"/>
        </w:rPr>
        <w:t>ciclos, o sea no se cursan en años, éstos se harán equivalentes a los años de estudio de la enseñanza regular. Por eso, si el entrevistado informa que está en el tercer ciclo se considerará que está en el tercer año de la carrera del nivel Superior o Universitario.</w:t>
      </w:r>
    </w:p>
    <w:bookmarkEnd w:id="34"/>
    <w:p w14:paraId="436BBD26" w14:textId="77777777" w:rsidR="00C57639" w:rsidRPr="00CD6748" w:rsidRDefault="00C57639" w:rsidP="00C57639">
      <w:pPr>
        <w:rPr>
          <w:rFonts w:cs="Arial"/>
          <w:b/>
          <w:bCs/>
          <w:szCs w:val="22"/>
        </w:rPr>
      </w:pPr>
      <w:r w:rsidRPr="00CD6748">
        <w:rPr>
          <w:rFonts w:cs="Arial"/>
          <w:b/>
          <w:bCs/>
          <w:szCs w:val="22"/>
        </w:rPr>
        <w:t>Pregunta 1.7. Nivel terminado</w:t>
      </w:r>
    </w:p>
    <w:p w14:paraId="17442A75" w14:textId="77777777" w:rsidR="00C57639" w:rsidRPr="00CD6748" w:rsidRDefault="00C57639" w:rsidP="00C57639">
      <w:pPr>
        <w:ind w:left="720"/>
        <w:rPr>
          <w:rFonts w:cs="Arial"/>
          <w:bCs/>
          <w:szCs w:val="22"/>
        </w:rPr>
      </w:pPr>
      <w:r w:rsidRPr="00CD6748">
        <w:rPr>
          <w:rFonts w:cs="Arial"/>
          <w:bCs/>
          <w:szCs w:val="22"/>
        </w:rPr>
        <w:t>El objetivo de esta pregunta es conocer qué nivel educacional ha terminado completamente el entrevistado.</w:t>
      </w:r>
    </w:p>
    <w:p w14:paraId="2D1D8134" w14:textId="77777777" w:rsidR="00C57639" w:rsidRPr="00CD6748" w:rsidRDefault="00C57639" w:rsidP="00C57639">
      <w:pPr>
        <w:ind w:left="720"/>
        <w:rPr>
          <w:rFonts w:cs="Arial"/>
          <w:bCs/>
          <w:szCs w:val="22"/>
        </w:rPr>
      </w:pPr>
      <w:r w:rsidRPr="00CD6748">
        <w:rPr>
          <w:rFonts w:cs="Arial"/>
          <w:bCs/>
          <w:szCs w:val="22"/>
        </w:rPr>
        <w:t>Entiéndase que un nivel se ha terminado completamente cuando se ha aprobado su último año o grado, obteniéndose el título o diploma académico que lo acredita como graduado.</w:t>
      </w:r>
    </w:p>
    <w:p w14:paraId="5FF2724B" w14:textId="77777777" w:rsidR="00C57639" w:rsidRPr="00CD6748" w:rsidRDefault="00C57639" w:rsidP="00C57639">
      <w:pPr>
        <w:ind w:left="720"/>
        <w:rPr>
          <w:rFonts w:cs="Arial"/>
          <w:bCs/>
          <w:szCs w:val="22"/>
        </w:rPr>
      </w:pPr>
      <w:r w:rsidRPr="00CD6748">
        <w:rPr>
          <w:rFonts w:cs="Arial"/>
          <w:bCs/>
          <w:szCs w:val="22"/>
        </w:rPr>
        <w:t>Si marca la casilla 1 “Ningún grado” es porque la persona declara no tener grado alguno aprobado, o no haber terminado el 6to grado.</w:t>
      </w:r>
    </w:p>
    <w:p w14:paraId="73178F3E" w14:textId="77777777" w:rsidR="00C57639" w:rsidRPr="00CD6748" w:rsidRDefault="00C57639" w:rsidP="00C57639">
      <w:pPr>
        <w:ind w:left="720"/>
        <w:rPr>
          <w:rFonts w:cs="Arial"/>
          <w:bCs/>
          <w:szCs w:val="22"/>
        </w:rPr>
      </w:pPr>
      <w:r w:rsidRPr="00CD6748">
        <w:rPr>
          <w:rFonts w:cs="Arial"/>
          <w:bCs/>
          <w:szCs w:val="22"/>
        </w:rPr>
        <w:t xml:space="preserve">Si la persona declara en la pregunta anterior un grado o año que no corresponde con el nivel terminado para los casos de Técnico Medio, indague si el último nivel alcanzado fue Secundaria Básica o Preuniversitario.  </w:t>
      </w:r>
    </w:p>
    <w:p w14:paraId="69DF4238" w14:textId="77777777" w:rsidR="00C57639" w:rsidRPr="00CD6748" w:rsidRDefault="00C57639" w:rsidP="00C57639">
      <w:pPr>
        <w:ind w:left="720"/>
        <w:rPr>
          <w:rFonts w:cs="Arial"/>
          <w:bCs/>
          <w:szCs w:val="22"/>
        </w:rPr>
      </w:pPr>
      <w:r w:rsidRPr="00CD6748">
        <w:rPr>
          <w:rFonts w:cs="Arial"/>
          <w:bCs/>
          <w:szCs w:val="22"/>
        </w:rPr>
        <w:t>Si la persona declara no haber terminado el nivel Universitario, entonces precise si el último nivel alcanzado fue Preuniversitario o Técnico Medio.</w:t>
      </w:r>
    </w:p>
    <w:p w14:paraId="34FC528F" w14:textId="77777777" w:rsidR="00C57639" w:rsidRPr="00CD6748" w:rsidRDefault="00C57639" w:rsidP="00C57639">
      <w:pPr>
        <w:ind w:left="1440"/>
        <w:rPr>
          <w:rFonts w:cs="Arial"/>
          <w:b/>
          <w:bCs/>
          <w:szCs w:val="22"/>
        </w:rPr>
      </w:pPr>
      <w:bookmarkStart w:id="35" w:name="_Hlk103074718"/>
      <w:r w:rsidRPr="00CD6748">
        <w:rPr>
          <w:rFonts w:cs="Arial"/>
          <w:b/>
          <w:bCs/>
          <w:szCs w:val="22"/>
        </w:rPr>
        <w:t>Fin de la entrevista para personas menores de 12 años.</w:t>
      </w:r>
    </w:p>
    <w:bookmarkEnd w:id="35"/>
    <w:p w14:paraId="4EF80739" w14:textId="77777777" w:rsidR="00C57639" w:rsidRPr="00CD6748" w:rsidRDefault="00C57639" w:rsidP="00C57639">
      <w:pPr>
        <w:rPr>
          <w:rFonts w:cs="Arial"/>
          <w:b/>
          <w:bCs/>
          <w:szCs w:val="22"/>
        </w:rPr>
      </w:pPr>
      <w:r w:rsidRPr="00CD6748">
        <w:rPr>
          <w:rFonts w:cs="Arial"/>
          <w:b/>
          <w:bCs/>
          <w:szCs w:val="22"/>
        </w:rPr>
        <w:t>Pregunta 1.8. Estado civil o conyugal</w:t>
      </w:r>
    </w:p>
    <w:p w14:paraId="1C39F64B" w14:textId="77777777" w:rsidR="00C57639" w:rsidRPr="00717923" w:rsidRDefault="00C57639" w:rsidP="00C57639">
      <w:pPr>
        <w:ind w:left="1440"/>
        <w:rPr>
          <w:rFonts w:cs="Arial"/>
          <w:b/>
          <w:bCs/>
          <w:szCs w:val="22"/>
        </w:rPr>
      </w:pPr>
      <w:r w:rsidRPr="00717923">
        <w:rPr>
          <w:rFonts w:cs="Arial"/>
          <w:b/>
          <w:bCs/>
          <w:szCs w:val="22"/>
        </w:rPr>
        <w:t>Para personas de 12 años y más.</w:t>
      </w:r>
    </w:p>
    <w:p w14:paraId="76AA53E4" w14:textId="77777777" w:rsidR="00C57639" w:rsidRPr="00CD6748" w:rsidRDefault="00C57639" w:rsidP="00C57639">
      <w:pPr>
        <w:ind w:left="720"/>
        <w:rPr>
          <w:rFonts w:cs="Arial"/>
          <w:szCs w:val="22"/>
        </w:rPr>
      </w:pPr>
      <w:r w:rsidRPr="00CD6748">
        <w:rPr>
          <w:rFonts w:cs="Arial"/>
          <w:szCs w:val="22"/>
        </w:rPr>
        <w:t>El objetivo de la pregunta es conocer el estado civil o conyugal de las personas entrevistadas.</w:t>
      </w:r>
    </w:p>
    <w:p w14:paraId="7F6137F4" w14:textId="77777777" w:rsidR="00C57639" w:rsidRPr="00CD6748" w:rsidRDefault="00C57639" w:rsidP="00C57639">
      <w:pPr>
        <w:ind w:left="720"/>
        <w:rPr>
          <w:rFonts w:cs="Arial"/>
          <w:b/>
          <w:bCs/>
          <w:szCs w:val="22"/>
        </w:rPr>
      </w:pPr>
      <w:r w:rsidRPr="00CD6748">
        <w:rPr>
          <w:rFonts w:cs="Arial"/>
          <w:b/>
          <w:bCs/>
          <w:szCs w:val="22"/>
        </w:rPr>
        <w:t xml:space="preserve">RECUERDE que en el Nuevo Código de Familia vigente desde el año 2022, fue aprobada la unión de personas del mismo sexo. </w:t>
      </w:r>
    </w:p>
    <w:p w14:paraId="4FAC7BA8" w14:textId="77777777" w:rsidR="00C57639" w:rsidRPr="00CD6748" w:rsidRDefault="00C57639" w:rsidP="00C57639">
      <w:pPr>
        <w:ind w:left="720"/>
        <w:rPr>
          <w:rFonts w:cs="Arial"/>
          <w:szCs w:val="22"/>
        </w:rPr>
      </w:pPr>
      <w:r w:rsidRPr="00CD6748">
        <w:rPr>
          <w:rFonts w:cs="Arial"/>
          <w:szCs w:val="22"/>
        </w:rPr>
        <w:t xml:space="preserve">En los casos de contradicciones entre el estado civil legal y la situación conyugal real, predominará esta última. </w:t>
      </w:r>
    </w:p>
    <w:p w14:paraId="2710CB27" w14:textId="77777777" w:rsidR="00C57639" w:rsidRPr="00CD6748" w:rsidRDefault="00C57639" w:rsidP="00C57639">
      <w:pPr>
        <w:ind w:left="720"/>
        <w:rPr>
          <w:rFonts w:cs="Arial"/>
          <w:szCs w:val="22"/>
        </w:rPr>
      </w:pPr>
      <w:r w:rsidRPr="00CD6748">
        <w:rPr>
          <w:rFonts w:cs="Arial"/>
          <w:szCs w:val="22"/>
        </w:rPr>
        <w:lastRenderedPageBreak/>
        <w:t>Realice la pregunta y a continuación, lea cada una de las opciones para que la persona identifique su estado civil o conyugal.  Por favor, trate de memorizar las siguientes definiciones:</w:t>
      </w:r>
    </w:p>
    <w:p w14:paraId="4A4E58F4" w14:textId="77777777" w:rsidR="00C57639" w:rsidRPr="00CD6748" w:rsidRDefault="00C57639" w:rsidP="00C57639">
      <w:pPr>
        <w:ind w:left="1440"/>
        <w:rPr>
          <w:rFonts w:cs="Arial"/>
          <w:szCs w:val="22"/>
        </w:rPr>
      </w:pPr>
      <w:r w:rsidRPr="00CD6748">
        <w:rPr>
          <w:rFonts w:cs="Arial"/>
          <w:b/>
          <w:bCs/>
          <w:szCs w:val="22"/>
          <w:u w:val="single"/>
        </w:rPr>
        <w:t>Casado(a)</w:t>
      </w:r>
      <w:r w:rsidRPr="00CD6748">
        <w:rPr>
          <w:rFonts w:cs="Arial"/>
          <w:szCs w:val="22"/>
        </w:rPr>
        <w:t>: Persona que forma parte de una pareja del sexo opuesto o del mismo sexo y esta unión ha sido formalmente reconocida por la ley.</w:t>
      </w:r>
    </w:p>
    <w:p w14:paraId="3AB774EA" w14:textId="77777777" w:rsidR="00C57639" w:rsidRPr="00CD6748" w:rsidRDefault="00C57639" w:rsidP="00C57639">
      <w:pPr>
        <w:ind w:left="1440"/>
        <w:rPr>
          <w:rFonts w:cs="Arial"/>
          <w:szCs w:val="22"/>
        </w:rPr>
      </w:pPr>
      <w:r w:rsidRPr="00CD6748">
        <w:rPr>
          <w:rFonts w:cs="Arial"/>
          <w:szCs w:val="22"/>
        </w:rPr>
        <w:t xml:space="preserve">Si una persona casada está separada de su cónyuge y convive con otra en unión consensual se considerará esta última situación. </w:t>
      </w:r>
    </w:p>
    <w:p w14:paraId="2B0CFA8B" w14:textId="77777777" w:rsidR="00C57639" w:rsidRPr="00CD6748" w:rsidRDefault="00C57639" w:rsidP="00C57639">
      <w:pPr>
        <w:ind w:left="1440"/>
        <w:rPr>
          <w:rFonts w:cs="Arial"/>
          <w:szCs w:val="22"/>
        </w:rPr>
      </w:pPr>
      <w:r w:rsidRPr="00CD6748">
        <w:rPr>
          <w:rFonts w:cs="Arial"/>
          <w:b/>
          <w:bCs/>
          <w:szCs w:val="22"/>
          <w:u w:val="single"/>
        </w:rPr>
        <w:t>Unido(a)</w:t>
      </w:r>
      <w:r w:rsidRPr="00CD6748">
        <w:rPr>
          <w:rFonts w:cs="Arial"/>
          <w:b/>
          <w:bCs/>
          <w:szCs w:val="22"/>
        </w:rPr>
        <w:t>:</w:t>
      </w:r>
      <w:r w:rsidRPr="00CD6748">
        <w:rPr>
          <w:rFonts w:cs="Arial"/>
          <w:szCs w:val="22"/>
        </w:rPr>
        <w:t xml:space="preserve"> </w:t>
      </w:r>
      <w:bookmarkStart w:id="36" w:name="_Hlk103080740"/>
      <w:r w:rsidRPr="00CD6748">
        <w:rPr>
          <w:rFonts w:cs="Arial"/>
          <w:szCs w:val="22"/>
        </w:rPr>
        <w:t xml:space="preserve">Es la persona </w:t>
      </w:r>
      <w:bookmarkEnd w:id="36"/>
      <w:r w:rsidRPr="00CD6748">
        <w:rPr>
          <w:rFonts w:cs="Arial"/>
          <w:szCs w:val="22"/>
        </w:rPr>
        <w:t xml:space="preserve">que convive maritalmente en forma estable con otra persona </w:t>
      </w:r>
      <w:bookmarkStart w:id="37" w:name="_Hlk122688044"/>
      <w:r w:rsidRPr="00CD6748">
        <w:rPr>
          <w:rFonts w:cs="Arial"/>
          <w:szCs w:val="22"/>
        </w:rPr>
        <w:t xml:space="preserve">del sexo opuesto </w:t>
      </w:r>
      <w:bookmarkStart w:id="38" w:name="_Hlk122688118"/>
      <w:r w:rsidRPr="00CD6748">
        <w:rPr>
          <w:rFonts w:cs="Arial"/>
          <w:szCs w:val="22"/>
        </w:rPr>
        <w:t>o del mismo sexo</w:t>
      </w:r>
      <w:bookmarkEnd w:id="37"/>
      <w:bookmarkEnd w:id="38"/>
      <w:r w:rsidRPr="00CD6748">
        <w:rPr>
          <w:rFonts w:cs="Arial"/>
          <w:szCs w:val="22"/>
        </w:rPr>
        <w:t xml:space="preserve">, sin que medie trámite legal que lo reconozca. Este estado conyugal es también llamado unión consensual. Suele decirse que las personas en esta situación viven acompañadas, arrimadas, en concubinato, aplazadas, etc.  </w:t>
      </w:r>
    </w:p>
    <w:p w14:paraId="2BF46F8D" w14:textId="77777777" w:rsidR="00C57639" w:rsidRPr="00CD6748" w:rsidRDefault="00C57639" w:rsidP="00C57639">
      <w:pPr>
        <w:ind w:left="1440"/>
        <w:rPr>
          <w:rFonts w:cs="Arial"/>
          <w:szCs w:val="22"/>
        </w:rPr>
      </w:pPr>
      <w:r w:rsidRPr="00CD6748">
        <w:rPr>
          <w:rFonts w:cs="Arial"/>
          <w:b/>
          <w:bCs/>
          <w:szCs w:val="22"/>
          <w:u w:val="single"/>
        </w:rPr>
        <w:t>Divorciado(a)</w:t>
      </w:r>
      <w:r w:rsidRPr="00CD6748">
        <w:rPr>
          <w:rFonts w:cs="Arial"/>
          <w:b/>
          <w:bCs/>
          <w:szCs w:val="22"/>
        </w:rPr>
        <w:t>:</w:t>
      </w:r>
      <w:r w:rsidRPr="00CD6748">
        <w:rPr>
          <w:rFonts w:cs="Arial"/>
          <w:szCs w:val="22"/>
        </w:rPr>
        <w:t xml:space="preserve"> </w:t>
      </w:r>
      <w:bookmarkStart w:id="39" w:name="_Hlk103080813"/>
      <w:r w:rsidRPr="00CD6748">
        <w:rPr>
          <w:rFonts w:cs="Arial"/>
          <w:szCs w:val="22"/>
        </w:rPr>
        <w:t xml:space="preserve">Es la persona </w:t>
      </w:r>
      <w:bookmarkEnd w:id="39"/>
      <w:r w:rsidRPr="00CD6748">
        <w:rPr>
          <w:rFonts w:cs="Arial"/>
          <w:szCs w:val="22"/>
        </w:rPr>
        <w:t>que terminó su vínculo legal preexistente con la otra persona del sexo opuesto</w:t>
      </w:r>
      <w:r w:rsidRPr="00CD6748">
        <w:rPr>
          <w:sz w:val="20"/>
          <w:szCs w:val="18"/>
        </w:rPr>
        <w:t xml:space="preserve"> </w:t>
      </w:r>
      <w:r w:rsidRPr="00CD6748">
        <w:rPr>
          <w:rFonts w:cs="Arial"/>
          <w:szCs w:val="22"/>
        </w:rPr>
        <w:t>o del mismo sexo, por medio de una sentencia firme de un tribunal competente o por disolución notarial, y que actualmente no vive en unión consensual.</w:t>
      </w:r>
    </w:p>
    <w:p w14:paraId="5B6851E2" w14:textId="77777777" w:rsidR="00C57639" w:rsidRPr="00CD6748" w:rsidRDefault="00C57639" w:rsidP="00C57639">
      <w:pPr>
        <w:ind w:left="1440"/>
        <w:rPr>
          <w:rFonts w:cs="Arial"/>
          <w:szCs w:val="22"/>
        </w:rPr>
      </w:pPr>
      <w:r w:rsidRPr="00CD6748">
        <w:rPr>
          <w:rFonts w:cs="Arial"/>
          <w:b/>
          <w:bCs/>
          <w:szCs w:val="22"/>
          <w:u w:val="single"/>
        </w:rPr>
        <w:t>Separado(a)</w:t>
      </w:r>
      <w:r w:rsidRPr="00CD6748">
        <w:rPr>
          <w:rFonts w:cs="Arial"/>
          <w:b/>
          <w:bCs/>
          <w:szCs w:val="22"/>
        </w:rPr>
        <w:t>:</w:t>
      </w:r>
      <w:r w:rsidRPr="00CD6748">
        <w:rPr>
          <w:rFonts w:cs="Arial"/>
          <w:szCs w:val="22"/>
        </w:rPr>
        <w:t xml:space="preserve"> Es la persona que, habiendo formado parte de un matrimonio formalizado o unión de una manera estable, se encuentra actualmente separada, es decir, no convive maritalmente con su cónyuge y no ha adquirido otro estado conyugal, o sea, no se ha divorciado y no vive en unión consensual.</w:t>
      </w:r>
    </w:p>
    <w:p w14:paraId="4C1A26E3" w14:textId="77777777" w:rsidR="00C57639" w:rsidRPr="00CD6748" w:rsidRDefault="00C57639" w:rsidP="00C57639">
      <w:pPr>
        <w:ind w:left="1440"/>
        <w:rPr>
          <w:rFonts w:cs="Arial"/>
          <w:szCs w:val="22"/>
        </w:rPr>
      </w:pPr>
      <w:r w:rsidRPr="00CD6748">
        <w:rPr>
          <w:rFonts w:cs="Arial"/>
          <w:b/>
          <w:bCs/>
          <w:szCs w:val="22"/>
          <w:u w:val="single"/>
        </w:rPr>
        <w:t>Viudo(a)</w:t>
      </w:r>
      <w:r w:rsidRPr="00CD6748">
        <w:rPr>
          <w:rFonts w:cs="Arial"/>
          <w:b/>
          <w:bCs/>
          <w:szCs w:val="22"/>
        </w:rPr>
        <w:t>:</w:t>
      </w:r>
      <w:r w:rsidRPr="00CD6748">
        <w:rPr>
          <w:rFonts w:cs="Arial"/>
          <w:szCs w:val="22"/>
        </w:rPr>
        <w:t xml:space="preserve"> Es la persona que luego de haber estado casado(a) o unido(a) con otra persona, ha cesado en dicha condición por muerte de su cónyuge, sin haberse vuelto a casar o unir consensualmente.</w:t>
      </w:r>
    </w:p>
    <w:p w14:paraId="2252BFDD" w14:textId="77777777" w:rsidR="00C57639" w:rsidRPr="00CD6748" w:rsidRDefault="00C57639" w:rsidP="00C57639">
      <w:pPr>
        <w:ind w:left="1440"/>
        <w:rPr>
          <w:rFonts w:cs="Arial"/>
          <w:szCs w:val="22"/>
        </w:rPr>
      </w:pPr>
      <w:r w:rsidRPr="00CD6748">
        <w:rPr>
          <w:rFonts w:cs="Arial"/>
          <w:b/>
          <w:bCs/>
          <w:szCs w:val="22"/>
          <w:u w:val="single"/>
        </w:rPr>
        <w:t>Soltero(a)</w:t>
      </w:r>
      <w:r w:rsidRPr="00CD6748">
        <w:rPr>
          <w:rFonts w:cs="Arial"/>
          <w:b/>
          <w:bCs/>
          <w:szCs w:val="22"/>
        </w:rPr>
        <w:t>:</w:t>
      </w:r>
      <w:r w:rsidRPr="00CD6748">
        <w:rPr>
          <w:rFonts w:cs="Arial"/>
          <w:szCs w:val="22"/>
        </w:rPr>
        <w:t xml:space="preserve"> Es la persona que nunca se ha casado legalmente, ni vive o ha vivido en unión consensual estable.</w:t>
      </w:r>
    </w:p>
    <w:p w14:paraId="5B973C41" w14:textId="77777777" w:rsidR="00C57639" w:rsidRPr="00CD6748" w:rsidRDefault="00C57639" w:rsidP="00C57639">
      <w:pPr>
        <w:rPr>
          <w:rFonts w:cs="Arial"/>
          <w:b/>
          <w:bCs/>
          <w:szCs w:val="22"/>
        </w:rPr>
      </w:pPr>
      <w:r w:rsidRPr="00CD6748">
        <w:rPr>
          <w:rFonts w:cs="Arial"/>
          <w:b/>
          <w:bCs/>
          <w:szCs w:val="22"/>
        </w:rPr>
        <w:t>IMPORTANTE:</w:t>
      </w:r>
    </w:p>
    <w:p w14:paraId="53EF6194" w14:textId="77777777" w:rsidR="00C57639" w:rsidRPr="00CD6748" w:rsidRDefault="00C57639" w:rsidP="00C57639">
      <w:pPr>
        <w:ind w:left="720"/>
        <w:rPr>
          <w:b/>
          <w:sz w:val="20"/>
          <w:szCs w:val="18"/>
        </w:rPr>
      </w:pPr>
      <w:r w:rsidRPr="00CD6748">
        <w:rPr>
          <w:rFonts w:cs="Arial"/>
          <w:b/>
          <w:bCs/>
          <w:szCs w:val="22"/>
        </w:rPr>
        <w:t>Fin de la entrevista para personas menores de 15 años.</w:t>
      </w:r>
    </w:p>
    <w:p w14:paraId="4859A769" w14:textId="23BF5509" w:rsidR="00C57639" w:rsidRDefault="00C57639" w:rsidP="00A06945">
      <w:pPr>
        <w:pStyle w:val="Ttulo1"/>
      </w:pPr>
      <w:bookmarkStart w:id="40" w:name="_Toc123813156"/>
      <w:bookmarkStart w:id="41" w:name="_Toc125629117"/>
      <w:r>
        <w:lastRenderedPageBreak/>
        <w:t xml:space="preserve">SECCIÓN 2. Características de la </w:t>
      </w:r>
      <w:r w:rsidR="00A06945" w:rsidRPr="00A06945">
        <w:t>V</w:t>
      </w:r>
      <w:r w:rsidRPr="00A06945">
        <w:t>ivienda</w:t>
      </w:r>
      <w:r>
        <w:t>.</w:t>
      </w:r>
      <w:bookmarkEnd w:id="40"/>
      <w:bookmarkEnd w:id="41"/>
    </w:p>
    <w:p w14:paraId="3F239186" w14:textId="77777777" w:rsidR="00045A59" w:rsidRPr="00B74F32" w:rsidRDefault="00045A59" w:rsidP="00045A59">
      <w:pPr>
        <w:widowControl w:val="0"/>
        <w:rPr>
          <w:rFonts w:cs="Arial"/>
          <w:szCs w:val="22"/>
        </w:rPr>
      </w:pPr>
      <w:r w:rsidRPr="00B74F32">
        <w:rPr>
          <w:rFonts w:cs="Arial"/>
          <w:szCs w:val="22"/>
        </w:rPr>
        <w:t xml:space="preserve">El objetivo de esta sección es conocer las características de las viviendas y </w:t>
      </w:r>
      <w:bookmarkStart w:id="42" w:name="_Hlk122689422"/>
      <w:r w:rsidRPr="00B74F32">
        <w:rPr>
          <w:rFonts w:cs="Arial"/>
          <w:szCs w:val="22"/>
        </w:rPr>
        <w:t>la disponibilidad o no de equipamiento y medios de transporte en las mismas.</w:t>
      </w:r>
    </w:p>
    <w:bookmarkEnd w:id="42"/>
    <w:p w14:paraId="529286B0" w14:textId="77777777" w:rsidR="00045A59" w:rsidRPr="00B74F32" w:rsidRDefault="00045A59" w:rsidP="00045A59">
      <w:pPr>
        <w:widowControl w:val="0"/>
        <w:rPr>
          <w:rFonts w:cs="Arial"/>
          <w:szCs w:val="22"/>
        </w:rPr>
      </w:pPr>
      <w:r w:rsidRPr="00B74F32">
        <w:rPr>
          <w:rFonts w:cs="Arial"/>
          <w:szCs w:val="22"/>
        </w:rPr>
        <w:t>Esta sección se llenará solo en el hogar principal, en caso de existir dos o más hogares esta sección quedará en blanco o se tachará con dos diagonales cruzadas, en los casos que no se realice la entrevista con DMC.</w:t>
      </w:r>
    </w:p>
    <w:p w14:paraId="5A45F2F1" w14:textId="3BD021BB" w:rsidR="00045A59" w:rsidRDefault="00045A59" w:rsidP="00045A59">
      <w:pPr>
        <w:widowControl w:val="0"/>
        <w:rPr>
          <w:rFonts w:cs="Arial"/>
          <w:szCs w:val="22"/>
        </w:rPr>
      </w:pPr>
      <w:r w:rsidRPr="005230FC">
        <w:rPr>
          <w:noProof/>
          <w:sz w:val="22"/>
          <w:lang w:eastAsia="es-ES"/>
        </w:rPr>
        <w:drawing>
          <wp:anchor distT="0" distB="0" distL="114300" distR="114300" simplePos="0" relativeHeight="251674624" behindDoc="0" locked="0" layoutInCell="1" allowOverlap="1" wp14:anchorId="2FA9DDE8" wp14:editId="3AAACEFD">
            <wp:simplePos x="0" y="0"/>
            <wp:positionH relativeFrom="margin">
              <wp:align>left</wp:align>
            </wp:positionH>
            <wp:positionV relativeFrom="paragraph">
              <wp:posOffset>758825</wp:posOffset>
            </wp:positionV>
            <wp:extent cx="5133975" cy="676275"/>
            <wp:effectExtent l="0" t="0" r="9525" b="9525"/>
            <wp:wrapTopAndBottom/>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33975" cy="676275"/>
                    </a:xfrm>
                    <a:prstGeom prst="rect">
                      <a:avLst/>
                    </a:prstGeom>
                    <a:noFill/>
                  </pic:spPr>
                </pic:pic>
              </a:graphicData>
            </a:graphic>
          </wp:anchor>
        </w:drawing>
      </w:r>
      <w:r w:rsidRPr="00B74F32">
        <w:rPr>
          <w:rFonts w:cs="Arial"/>
          <w:szCs w:val="22"/>
        </w:rPr>
        <w:t>La información sobre la disponibilidad o no de equipamiento y medios de transporte del resto de los hogares (preguntas 2.13 y 2.14) se incluirán en el cuestionario del hogar principal.</w:t>
      </w:r>
    </w:p>
    <w:p w14:paraId="524A14D4" w14:textId="2881FA5E" w:rsidR="00045A59" w:rsidRPr="006F691E" w:rsidRDefault="00045A59" w:rsidP="00045A59">
      <w:pPr>
        <w:pStyle w:val="Ttulo2"/>
        <w:rPr>
          <w:b/>
          <w:sz w:val="24"/>
          <w:szCs w:val="24"/>
        </w:rPr>
      </w:pPr>
      <w:bookmarkStart w:id="43" w:name="_Toc123813157"/>
      <w:bookmarkStart w:id="44" w:name="_Toc125629118"/>
      <w:r w:rsidRPr="006F691E">
        <w:rPr>
          <w:b/>
          <w:sz w:val="24"/>
          <w:szCs w:val="24"/>
        </w:rPr>
        <w:t>Llenado de la Sección 2.</w:t>
      </w:r>
      <w:bookmarkEnd w:id="43"/>
      <w:bookmarkEnd w:id="44"/>
    </w:p>
    <w:p w14:paraId="1D6EB447" w14:textId="27B2B493" w:rsidR="006008BA" w:rsidRDefault="006008BA" w:rsidP="006008BA">
      <w:pPr>
        <w:rPr>
          <w:lang w:val="es-US"/>
        </w:rPr>
      </w:pPr>
      <w:r w:rsidRPr="006008BA">
        <w:rPr>
          <w:lang w:val="es-US"/>
        </w:rPr>
        <w:t>Antes de comenzar a realizar las entrevistas a las personas de 15 años y más, debe llenar el identificativo de la vivienda el cual debe coincidir con el que aparece en la Portada.</w:t>
      </w:r>
    </w:p>
    <w:p w14:paraId="79BCC9AB" w14:textId="65C2D4DE" w:rsidR="00F56130" w:rsidRPr="00F56130" w:rsidRDefault="00F56130" w:rsidP="00F56130">
      <w:pPr>
        <w:rPr>
          <w:lang w:val="es-US"/>
        </w:rPr>
      </w:pPr>
      <w:r w:rsidRPr="00F56130">
        <w:rPr>
          <w:b/>
          <w:lang w:val="es-US"/>
        </w:rPr>
        <w:t>No. de  persona que brinda la información (dos dígitos):</w:t>
      </w:r>
      <w:r w:rsidRPr="00F56130">
        <w:rPr>
          <w:lang w:val="es-US"/>
        </w:rPr>
        <w:t xml:space="preserve"> Se refiere a la persona que brinda la información </w:t>
      </w:r>
      <w:r>
        <w:rPr>
          <w:lang w:val="es-US"/>
        </w:rPr>
        <w:t xml:space="preserve">en esta sección  y </w:t>
      </w:r>
      <w:r w:rsidRPr="00F56130">
        <w:rPr>
          <w:lang w:val="es-US"/>
        </w:rPr>
        <w:t>anotará el número de orden que le correspond</w:t>
      </w:r>
      <w:r>
        <w:rPr>
          <w:lang w:val="es-US"/>
        </w:rPr>
        <w:t xml:space="preserve">e </w:t>
      </w:r>
      <w:r w:rsidRPr="00F56130">
        <w:rPr>
          <w:lang w:val="es-US"/>
        </w:rPr>
        <w:t>en</w:t>
      </w:r>
      <w:r>
        <w:rPr>
          <w:lang w:val="es-US"/>
        </w:rPr>
        <w:t xml:space="preserve"> la </w:t>
      </w:r>
      <w:r w:rsidRPr="00F56130">
        <w:rPr>
          <w:lang w:val="es-US"/>
        </w:rPr>
        <w:t xml:space="preserve"> “Composición del Hogar</w:t>
      </w:r>
      <w:r>
        <w:rPr>
          <w:lang w:val="es-US"/>
        </w:rPr>
        <w:t xml:space="preserve"> y Características Sociodemográficas</w:t>
      </w:r>
      <w:r w:rsidRPr="00F56130">
        <w:rPr>
          <w:lang w:val="es-US"/>
        </w:rPr>
        <w:t xml:space="preserve">”. Note que la persona que responde </w:t>
      </w:r>
      <w:r>
        <w:rPr>
          <w:lang w:val="es-US"/>
        </w:rPr>
        <w:t xml:space="preserve">debe </w:t>
      </w:r>
      <w:r w:rsidRPr="00F56130">
        <w:rPr>
          <w:lang w:val="es-US"/>
        </w:rPr>
        <w:t xml:space="preserve"> tener 15 años y más de edad.</w:t>
      </w:r>
    </w:p>
    <w:p w14:paraId="53A4F324" w14:textId="77777777" w:rsidR="00045A59" w:rsidRPr="00092BAB" w:rsidRDefault="00045A59" w:rsidP="00045A59">
      <w:pPr>
        <w:widowControl w:val="0"/>
        <w:rPr>
          <w:rFonts w:cs="Arial"/>
          <w:b/>
          <w:bCs/>
          <w:szCs w:val="22"/>
        </w:rPr>
      </w:pPr>
      <w:bookmarkStart w:id="45" w:name="_Hlk99631605"/>
      <w:r w:rsidRPr="00092BAB">
        <w:rPr>
          <w:rFonts w:cs="Arial"/>
          <w:b/>
          <w:bCs/>
          <w:szCs w:val="22"/>
        </w:rPr>
        <w:t>Pregunta 2</w:t>
      </w:r>
      <w:bookmarkEnd w:id="45"/>
      <w:r w:rsidRPr="00092BAB">
        <w:rPr>
          <w:rFonts w:cs="Arial"/>
          <w:b/>
          <w:bCs/>
          <w:szCs w:val="22"/>
        </w:rPr>
        <w:t>.1. Tipo de vivienda</w:t>
      </w:r>
    </w:p>
    <w:p w14:paraId="7A109D4B" w14:textId="77777777" w:rsidR="00045A59" w:rsidRPr="00092BAB" w:rsidRDefault="00045A59" w:rsidP="00045A59">
      <w:pPr>
        <w:widowControl w:val="0"/>
        <w:rPr>
          <w:rFonts w:cs="Arial"/>
          <w:szCs w:val="22"/>
        </w:rPr>
      </w:pPr>
      <w:r w:rsidRPr="00092BAB">
        <w:rPr>
          <w:rFonts w:cs="Arial"/>
          <w:szCs w:val="22"/>
        </w:rPr>
        <w:t>Esta pregunta no se formula al entrevistado, sino que por simple inspección y teniendo en cuenta las definiciones básicas se clasifica el tipo de vivienda.</w:t>
      </w:r>
    </w:p>
    <w:p w14:paraId="6A6F31B1" w14:textId="77777777" w:rsidR="00045A59" w:rsidRPr="00092BAB" w:rsidRDefault="00045A59" w:rsidP="00045A59">
      <w:pPr>
        <w:widowControl w:val="0"/>
        <w:rPr>
          <w:rFonts w:cs="Arial"/>
          <w:szCs w:val="22"/>
        </w:rPr>
      </w:pPr>
      <w:r w:rsidRPr="00092BAB">
        <w:rPr>
          <w:rFonts w:cs="Arial"/>
          <w:szCs w:val="22"/>
        </w:rPr>
        <w:t>En el caso que se encuentre dentro de una Cuartería, Solar, Casa de Vecindad, debe tener cuidado pues existen habitaciones en cuartería que han sufrido modificaciones y no utilizan ya los recintos comunes a otras viviendas como la cocina, el baño y el servicio sanitario, porque ya lo tienen incorporados en el interior de la vivienda. Estos casos serán considerados apartamentos, por lo que se debe realizar la pregunta o indagar si estos servicios se encuentran dentro de la vivienda.</w:t>
      </w:r>
    </w:p>
    <w:p w14:paraId="46D23F6C" w14:textId="77777777" w:rsidR="00045A59" w:rsidRPr="00092BAB" w:rsidRDefault="00045A59" w:rsidP="00045A59">
      <w:pPr>
        <w:widowControl w:val="0"/>
        <w:rPr>
          <w:rFonts w:cs="Arial"/>
          <w:szCs w:val="22"/>
        </w:rPr>
      </w:pPr>
      <w:r w:rsidRPr="00092BAB">
        <w:rPr>
          <w:rFonts w:cs="Arial"/>
          <w:szCs w:val="22"/>
        </w:rPr>
        <w:t>Esta pregunta admite una sola marca.</w:t>
      </w:r>
    </w:p>
    <w:p w14:paraId="0AD7F033" w14:textId="77777777" w:rsidR="00045A59" w:rsidRPr="00092BAB" w:rsidRDefault="00045A59" w:rsidP="00045A59">
      <w:pPr>
        <w:widowControl w:val="0"/>
        <w:rPr>
          <w:rFonts w:cs="Arial"/>
          <w:szCs w:val="22"/>
        </w:rPr>
      </w:pPr>
      <w:r w:rsidRPr="00092BAB">
        <w:rPr>
          <w:rFonts w:cs="Arial"/>
          <w:szCs w:val="22"/>
        </w:rPr>
        <w:t xml:space="preserve">En el caso que marque una alternativa entre </w:t>
      </w:r>
      <w:r w:rsidRPr="00045A59">
        <w:rPr>
          <w:rFonts w:cs="Arial"/>
          <w:b/>
          <w:bCs/>
          <w:szCs w:val="22"/>
        </w:rPr>
        <w:t>1 y 5</w:t>
      </w:r>
      <w:r w:rsidRPr="00092BAB">
        <w:rPr>
          <w:rFonts w:cs="Arial"/>
          <w:szCs w:val="22"/>
        </w:rPr>
        <w:t xml:space="preserve">, continúe con la </w:t>
      </w:r>
      <w:r w:rsidRPr="00045A59">
        <w:rPr>
          <w:rFonts w:cs="Arial"/>
          <w:b/>
          <w:bCs/>
          <w:szCs w:val="22"/>
        </w:rPr>
        <w:t>pregunta 2.2</w:t>
      </w:r>
      <w:r w:rsidRPr="00092BAB">
        <w:rPr>
          <w:rFonts w:cs="Arial"/>
          <w:szCs w:val="22"/>
        </w:rPr>
        <w:t xml:space="preserve">, pero si marca la </w:t>
      </w:r>
      <w:r w:rsidRPr="00045A59">
        <w:rPr>
          <w:rFonts w:cs="Arial"/>
          <w:b/>
          <w:bCs/>
          <w:szCs w:val="22"/>
        </w:rPr>
        <w:t>casilla – 6 “Otra”</w:t>
      </w:r>
      <w:r w:rsidRPr="00092BAB">
        <w:rPr>
          <w:rFonts w:cs="Arial"/>
          <w:szCs w:val="22"/>
        </w:rPr>
        <w:t xml:space="preserve">, pase directamente a la </w:t>
      </w:r>
      <w:r w:rsidRPr="00045A59">
        <w:rPr>
          <w:rFonts w:cs="Arial"/>
          <w:b/>
          <w:bCs/>
          <w:szCs w:val="22"/>
        </w:rPr>
        <w:t>pregunta 2.13</w:t>
      </w:r>
      <w:r w:rsidRPr="00092BAB">
        <w:rPr>
          <w:rFonts w:cs="Arial"/>
          <w:szCs w:val="22"/>
        </w:rPr>
        <w:t xml:space="preserve">. </w:t>
      </w:r>
    </w:p>
    <w:p w14:paraId="19267F77" w14:textId="77777777" w:rsidR="00045A59" w:rsidRPr="0021578D" w:rsidRDefault="00045A59" w:rsidP="00A1580B">
      <w:pPr>
        <w:widowControl w:val="0"/>
        <w:numPr>
          <w:ilvl w:val="0"/>
          <w:numId w:val="51"/>
        </w:numPr>
        <w:spacing w:before="0"/>
        <w:rPr>
          <w:rFonts w:cs="Arial"/>
          <w:szCs w:val="22"/>
        </w:rPr>
      </w:pPr>
      <w:r w:rsidRPr="0021578D">
        <w:rPr>
          <w:rFonts w:cs="Arial"/>
          <w:b/>
          <w:bCs/>
          <w:szCs w:val="22"/>
        </w:rPr>
        <w:t xml:space="preserve">Casa: </w:t>
      </w:r>
      <w:r w:rsidRPr="0021578D">
        <w:rPr>
          <w:rFonts w:cs="Arial"/>
          <w:szCs w:val="22"/>
        </w:rPr>
        <w:t xml:space="preserve">Es aquella edificación separada o unida a otra, que constituye una sola vivienda conformada por una o varias plantas, pero que se comunican por el interior de la misma. Se considera el conjunto de dos o tres viviendas unidas </w:t>
      </w:r>
      <w:r w:rsidRPr="0021578D">
        <w:rPr>
          <w:rFonts w:cs="Arial"/>
          <w:szCs w:val="22"/>
        </w:rPr>
        <w:lastRenderedPageBreak/>
        <w:t>en sentido vertical, donde cada planta es una vivienda independiente, o sea, tiene entrada directa de la calle.</w:t>
      </w:r>
    </w:p>
    <w:p w14:paraId="74F4AEC6" w14:textId="77777777" w:rsidR="00045A59" w:rsidRPr="0021578D" w:rsidRDefault="00045A59" w:rsidP="00A1580B">
      <w:pPr>
        <w:widowControl w:val="0"/>
        <w:numPr>
          <w:ilvl w:val="0"/>
          <w:numId w:val="51"/>
        </w:numPr>
        <w:spacing w:before="0"/>
        <w:rPr>
          <w:rFonts w:cs="Arial"/>
          <w:szCs w:val="22"/>
        </w:rPr>
      </w:pPr>
      <w:r w:rsidRPr="0021578D">
        <w:rPr>
          <w:rFonts w:cs="Arial"/>
          <w:b/>
          <w:bCs/>
          <w:szCs w:val="22"/>
        </w:rPr>
        <w:t xml:space="preserve">Apartamento: </w:t>
      </w:r>
      <w:r w:rsidRPr="0021578D">
        <w:rPr>
          <w:rFonts w:cs="Arial"/>
          <w:szCs w:val="22"/>
        </w:rPr>
        <w:t>Es la vivienda que ocupa parte de un edificio y tiene servicio sanitario y baño de uso exclusivo. Puede ocupar una planta o parte de la misma.</w:t>
      </w:r>
    </w:p>
    <w:p w14:paraId="69E1EB1F" w14:textId="77777777" w:rsidR="00045A59" w:rsidRPr="00092BAB" w:rsidRDefault="00045A59" w:rsidP="00045A59">
      <w:pPr>
        <w:widowControl w:val="0"/>
        <w:spacing w:before="0"/>
        <w:ind w:left="720"/>
        <w:rPr>
          <w:rFonts w:cs="Arial"/>
          <w:szCs w:val="22"/>
        </w:rPr>
      </w:pPr>
      <w:r w:rsidRPr="00092BAB">
        <w:rPr>
          <w:rFonts w:cs="Arial"/>
          <w:szCs w:val="22"/>
        </w:rPr>
        <w:t>Considere además en esta categoría, la habitación/es dentro del solar o cuartería que han sido modificadas en su estructura interna y tienen baño, servicio sanitario y cocina de uso exclusivo de la vivienda. En éstos las mismas tienen una entrada común a la calle.</w:t>
      </w:r>
    </w:p>
    <w:p w14:paraId="1B05F495" w14:textId="77777777" w:rsidR="00045A59" w:rsidRPr="0021578D" w:rsidRDefault="00045A59" w:rsidP="00A1580B">
      <w:pPr>
        <w:widowControl w:val="0"/>
        <w:numPr>
          <w:ilvl w:val="0"/>
          <w:numId w:val="51"/>
        </w:numPr>
        <w:spacing w:before="0"/>
        <w:rPr>
          <w:rFonts w:cs="Arial"/>
          <w:szCs w:val="22"/>
        </w:rPr>
      </w:pPr>
      <w:r w:rsidRPr="0021578D">
        <w:rPr>
          <w:rFonts w:cs="Arial"/>
          <w:b/>
          <w:bCs/>
          <w:szCs w:val="22"/>
        </w:rPr>
        <w:t xml:space="preserve">Habitación en cuartería o Casa de vecindad: </w:t>
      </w:r>
      <w:r w:rsidRPr="0021578D">
        <w:rPr>
          <w:rFonts w:cs="Arial"/>
          <w:szCs w:val="22"/>
        </w:rPr>
        <w:t xml:space="preserve">Comprende generalmente las habitaciones en las edificaciones usualmente llamadas solares, cuarterías, ciudadelas, etc., con características tales como servicio sanitario y baño común, agua fuera de la pieza o de algunos de ellos en su interior, pero nunca con los tres. </w:t>
      </w:r>
    </w:p>
    <w:p w14:paraId="4E84B652" w14:textId="77777777" w:rsidR="00045A59" w:rsidRPr="00092BAB" w:rsidRDefault="00045A59" w:rsidP="00045A59">
      <w:pPr>
        <w:widowControl w:val="0"/>
        <w:ind w:left="720"/>
        <w:rPr>
          <w:rFonts w:cs="Arial"/>
          <w:szCs w:val="22"/>
        </w:rPr>
      </w:pPr>
      <w:r w:rsidRPr="00092BAB">
        <w:rPr>
          <w:rFonts w:cs="Arial"/>
          <w:szCs w:val="22"/>
        </w:rPr>
        <w:t xml:space="preserve">Incluye las habitaciones aisladas que no reúnen los requisitos de apartamentos, ni de improvisadas. Son locales que por lo general no tienen más de 25 </w:t>
      </w:r>
      <w:r w:rsidRPr="00092BAB">
        <w:rPr>
          <w:rFonts w:cs="Arial"/>
          <w:bCs/>
          <w:szCs w:val="22"/>
        </w:rPr>
        <w:t>m</w:t>
      </w:r>
      <w:r w:rsidRPr="00092BAB">
        <w:rPr>
          <w:rFonts w:cs="Arial"/>
          <w:bCs/>
          <w:szCs w:val="22"/>
          <w:vertAlign w:val="superscript"/>
        </w:rPr>
        <w:t>2</w:t>
      </w:r>
      <w:r w:rsidRPr="00092BAB">
        <w:rPr>
          <w:rFonts w:cs="Arial"/>
          <w:szCs w:val="22"/>
        </w:rPr>
        <w:t xml:space="preserve"> de superficie, aunque tengan servicio sanitario y baño. Incluye habitaciones, locales y garajes adaptados a vivienda, que no cumplen los requisitos para ser una vivienda adecuada.</w:t>
      </w:r>
    </w:p>
    <w:p w14:paraId="5453387C" w14:textId="77777777" w:rsidR="00045A59" w:rsidRPr="002173BB" w:rsidRDefault="00045A59" w:rsidP="00A1580B">
      <w:pPr>
        <w:widowControl w:val="0"/>
        <w:numPr>
          <w:ilvl w:val="0"/>
          <w:numId w:val="51"/>
        </w:numPr>
        <w:spacing w:before="0"/>
        <w:rPr>
          <w:rFonts w:cs="Arial"/>
          <w:szCs w:val="22"/>
        </w:rPr>
      </w:pPr>
      <w:r w:rsidRPr="002173BB">
        <w:rPr>
          <w:rFonts w:cs="Arial"/>
          <w:b/>
          <w:bCs/>
          <w:szCs w:val="22"/>
        </w:rPr>
        <w:t xml:space="preserve">Bohío: </w:t>
      </w:r>
      <w:r w:rsidRPr="002173BB">
        <w:rPr>
          <w:rFonts w:cs="Arial"/>
          <w:szCs w:val="22"/>
        </w:rPr>
        <w:t xml:space="preserve">Es la vivienda construida con paredes exteriores de yagua o </w:t>
      </w:r>
      <w:bookmarkStart w:id="46" w:name="_Hlk122690191"/>
      <w:r w:rsidRPr="002173BB">
        <w:rPr>
          <w:rFonts w:cs="Arial"/>
          <w:szCs w:val="22"/>
        </w:rPr>
        <w:t xml:space="preserve">tabla de palma </w:t>
      </w:r>
      <w:bookmarkEnd w:id="46"/>
      <w:r w:rsidRPr="002173BB">
        <w:rPr>
          <w:rFonts w:cs="Arial"/>
          <w:szCs w:val="22"/>
        </w:rPr>
        <w:t>y techo de guano, estos materiales tienen que ser predominantes para que clasifique como tal.</w:t>
      </w:r>
    </w:p>
    <w:p w14:paraId="17AADEF1" w14:textId="77777777" w:rsidR="00045A59" w:rsidRPr="002173BB" w:rsidRDefault="00045A59" w:rsidP="00A1580B">
      <w:pPr>
        <w:widowControl w:val="0"/>
        <w:numPr>
          <w:ilvl w:val="0"/>
          <w:numId w:val="51"/>
        </w:numPr>
        <w:spacing w:before="0"/>
        <w:rPr>
          <w:rFonts w:cs="Arial"/>
          <w:szCs w:val="22"/>
        </w:rPr>
      </w:pPr>
      <w:r w:rsidRPr="002173BB">
        <w:rPr>
          <w:rFonts w:cs="Arial"/>
          <w:b/>
          <w:bCs/>
          <w:szCs w:val="22"/>
        </w:rPr>
        <w:t xml:space="preserve">Improvisada: </w:t>
      </w:r>
      <w:r w:rsidRPr="002173BB">
        <w:rPr>
          <w:rFonts w:cs="Arial"/>
          <w:szCs w:val="22"/>
        </w:rPr>
        <w:t xml:space="preserve">Comprende aquellas viviendas que han sido construidas con materiales no adecuados o de desechos como son: cartones, planchas metálicas, fibrocemento, etc. </w:t>
      </w:r>
    </w:p>
    <w:p w14:paraId="11377AA0" w14:textId="77777777" w:rsidR="00045A59" w:rsidRPr="002173BB" w:rsidRDefault="00045A59" w:rsidP="00A1580B">
      <w:pPr>
        <w:widowControl w:val="0"/>
        <w:numPr>
          <w:ilvl w:val="0"/>
          <w:numId w:val="51"/>
        </w:numPr>
        <w:spacing w:before="0"/>
        <w:rPr>
          <w:rFonts w:cs="Arial"/>
          <w:szCs w:val="22"/>
        </w:rPr>
      </w:pPr>
      <w:r w:rsidRPr="002173BB">
        <w:rPr>
          <w:rFonts w:cs="Arial"/>
          <w:b/>
          <w:bCs/>
          <w:szCs w:val="22"/>
        </w:rPr>
        <w:t xml:space="preserve">Otra: </w:t>
      </w:r>
      <w:r w:rsidRPr="002173BB">
        <w:rPr>
          <w:rFonts w:cs="Arial"/>
          <w:szCs w:val="22"/>
        </w:rPr>
        <w:t xml:space="preserve">Son las que no están comprendidas en las clasificaciones anteriores; aquí se incluyen también las viviendas móviles (barcos, botes, vagón de ferrocarril, tráiler, contenedores, etc.), cuevas, otros refugios naturales, carpas de lona, etc. </w:t>
      </w:r>
    </w:p>
    <w:p w14:paraId="18681303" w14:textId="77777777" w:rsidR="00045A59" w:rsidRPr="00092BAB" w:rsidRDefault="00045A59" w:rsidP="00045A59">
      <w:pPr>
        <w:widowControl w:val="0"/>
        <w:rPr>
          <w:rFonts w:cs="Arial"/>
          <w:b/>
          <w:szCs w:val="22"/>
        </w:rPr>
      </w:pPr>
      <w:r w:rsidRPr="00092BAB">
        <w:rPr>
          <w:rFonts w:cs="Arial"/>
          <w:b/>
          <w:szCs w:val="22"/>
        </w:rPr>
        <w:t>Pregunta P2.2. ¿Cuál es el material predominante en…</w:t>
      </w:r>
    </w:p>
    <w:p w14:paraId="6BAE071F" w14:textId="77777777" w:rsidR="00045A59" w:rsidRPr="00092BAB" w:rsidRDefault="00045A59" w:rsidP="00045A59">
      <w:pPr>
        <w:widowControl w:val="0"/>
        <w:ind w:left="720"/>
        <w:rPr>
          <w:rFonts w:cs="Arial"/>
          <w:bCs/>
          <w:szCs w:val="22"/>
        </w:rPr>
      </w:pPr>
      <w:r w:rsidRPr="00092BAB">
        <w:rPr>
          <w:rFonts w:cs="Arial"/>
          <w:bCs/>
          <w:szCs w:val="22"/>
        </w:rPr>
        <w:t xml:space="preserve">En esta pregunta se recogen los materiales de construcción que PREDOMINEN en las viviendas en: </w:t>
      </w:r>
    </w:p>
    <w:p w14:paraId="0E541079" w14:textId="77777777" w:rsidR="00045A59" w:rsidRPr="00092BAB" w:rsidRDefault="00045A59" w:rsidP="00A1580B">
      <w:pPr>
        <w:widowControl w:val="0"/>
        <w:numPr>
          <w:ilvl w:val="1"/>
          <w:numId w:val="52"/>
        </w:numPr>
        <w:ind w:left="2149" w:hanging="357"/>
        <w:contextualSpacing/>
        <w:rPr>
          <w:rFonts w:cs="Arial"/>
          <w:bCs/>
          <w:szCs w:val="22"/>
        </w:rPr>
      </w:pPr>
      <w:r w:rsidRPr="00092BAB">
        <w:rPr>
          <w:rFonts w:cs="Arial"/>
          <w:bCs/>
          <w:szCs w:val="22"/>
        </w:rPr>
        <w:t>el techo?</w:t>
      </w:r>
    </w:p>
    <w:p w14:paraId="4A08AE20" w14:textId="77777777" w:rsidR="00045A59" w:rsidRPr="00092BAB" w:rsidRDefault="00045A59" w:rsidP="00A1580B">
      <w:pPr>
        <w:widowControl w:val="0"/>
        <w:numPr>
          <w:ilvl w:val="1"/>
          <w:numId w:val="52"/>
        </w:numPr>
        <w:ind w:left="2149" w:hanging="357"/>
        <w:contextualSpacing/>
        <w:rPr>
          <w:rFonts w:cs="Arial"/>
          <w:bCs/>
          <w:szCs w:val="22"/>
        </w:rPr>
      </w:pPr>
      <w:r w:rsidRPr="00092BAB">
        <w:rPr>
          <w:rFonts w:cs="Arial"/>
          <w:bCs/>
          <w:szCs w:val="22"/>
        </w:rPr>
        <w:t>en soportería y vigas?</w:t>
      </w:r>
    </w:p>
    <w:p w14:paraId="4A0CD5FE" w14:textId="77777777" w:rsidR="00045A59" w:rsidRPr="00092BAB" w:rsidRDefault="00045A59" w:rsidP="00A1580B">
      <w:pPr>
        <w:widowControl w:val="0"/>
        <w:numPr>
          <w:ilvl w:val="1"/>
          <w:numId w:val="52"/>
        </w:numPr>
        <w:ind w:left="2149" w:hanging="357"/>
        <w:contextualSpacing/>
        <w:rPr>
          <w:rFonts w:cs="Arial"/>
          <w:bCs/>
          <w:szCs w:val="22"/>
        </w:rPr>
      </w:pPr>
      <w:r w:rsidRPr="00092BAB">
        <w:rPr>
          <w:rFonts w:cs="Arial"/>
          <w:bCs/>
          <w:szCs w:val="22"/>
        </w:rPr>
        <w:t>las paredes exteriores?</w:t>
      </w:r>
    </w:p>
    <w:p w14:paraId="697A5F57" w14:textId="77777777" w:rsidR="00045A59" w:rsidRPr="00092BAB" w:rsidRDefault="00045A59" w:rsidP="00A1580B">
      <w:pPr>
        <w:widowControl w:val="0"/>
        <w:numPr>
          <w:ilvl w:val="1"/>
          <w:numId w:val="52"/>
        </w:numPr>
        <w:spacing w:before="0"/>
        <w:ind w:left="2149" w:hanging="357"/>
        <w:rPr>
          <w:rFonts w:cs="Arial"/>
          <w:bCs/>
          <w:szCs w:val="22"/>
        </w:rPr>
      </w:pPr>
      <w:r w:rsidRPr="00092BAB">
        <w:rPr>
          <w:rFonts w:cs="Arial"/>
          <w:bCs/>
          <w:szCs w:val="22"/>
        </w:rPr>
        <w:t>el piso?</w:t>
      </w:r>
    </w:p>
    <w:p w14:paraId="16A8864B" w14:textId="77777777" w:rsidR="00045A59" w:rsidRPr="00092BAB" w:rsidRDefault="00045A59" w:rsidP="00045A59">
      <w:pPr>
        <w:widowControl w:val="0"/>
        <w:ind w:left="720"/>
        <w:rPr>
          <w:rFonts w:cs="Arial"/>
          <w:bCs/>
          <w:szCs w:val="22"/>
        </w:rPr>
      </w:pPr>
      <w:r w:rsidRPr="00092BAB">
        <w:rPr>
          <w:rFonts w:cs="Arial"/>
          <w:bCs/>
          <w:szCs w:val="22"/>
        </w:rPr>
        <w:t>Esta pregunta admite una sola marca por inciso.</w:t>
      </w:r>
    </w:p>
    <w:p w14:paraId="5A349E1F" w14:textId="77777777" w:rsidR="00045A59" w:rsidRPr="00092BAB" w:rsidRDefault="00045A59" w:rsidP="00045A59">
      <w:pPr>
        <w:widowControl w:val="0"/>
        <w:ind w:left="720"/>
        <w:rPr>
          <w:rFonts w:cs="Arial"/>
          <w:bCs/>
          <w:szCs w:val="22"/>
        </w:rPr>
      </w:pPr>
      <w:r w:rsidRPr="00092BAB">
        <w:rPr>
          <w:rFonts w:cs="Arial"/>
          <w:bCs/>
          <w:szCs w:val="22"/>
        </w:rPr>
        <w:lastRenderedPageBreak/>
        <w:t>Usted deberá tener en cuenta al realizar las anotaciones el tipo de vivienda y la vinculación en cuanto a materiales predominantes que deben tener en cada uno de los incisos.</w:t>
      </w:r>
    </w:p>
    <w:p w14:paraId="2FA2F1EA" w14:textId="77777777" w:rsidR="00045A59" w:rsidRPr="00092BAB" w:rsidRDefault="00045A59" w:rsidP="00045A59">
      <w:pPr>
        <w:widowControl w:val="0"/>
        <w:ind w:left="720"/>
        <w:rPr>
          <w:rFonts w:cs="Arial"/>
          <w:bCs/>
          <w:szCs w:val="22"/>
        </w:rPr>
      </w:pPr>
      <w:r w:rsidRPr="00092BAB">
        <w:rPr>
          <w:rFonts w:cs="Arial"/>
          <w:bCs/>
          <w:szCs w:val="22"/>
        </w:rPr>
        <w:t>Por ejemplo si la vivienda clasificó como bohío:</w:t>
      </w:r>
    </w:p>
    <w:p w14:paraId="19277201" w14:textId="3AAD5491" w:rsidR="00045A59" w:rsidRPr="00092BAB" w:rsidRDefault="00045A59" w:rsidP="00A1580B">
      <w:pPr>
        <w:pStyle w:val="Decimalesdeltextodelatabla"/>
        <w:widowControl w:val="0"/>
        <w:numPr>
          <w:ilvl w:val="0"/>
          <w:numId w:val="41"/>
        </w:numPr>
        <w:tabs>
          <w:tab w:val="clear" w:pos="1252"/>
          <w:tab w:val="clear" w:pos="1494"/>
          <w:tab w:val="decimal" w:pos="869"/>
          <w:tab w:val="num" w:pos="1571"/>
        </w:tabs>
        <w:spacing w:after="0"/>
        <w:ind w:left="2214" w:right="0" w:hanging="927"/>
        <w:rPr>
          <w:rFonts w:cs="Arial"/>
          <w:bCs/>
          <w:szCs w:val="22"/>
        </w:rPr>
      </w:pPr>
      <w:r w:rsidRPr="00092BAB">
        <w:rPr>
          <w:rFonts w:cs="Arial"/>
          <w:bCs/>
          <w:szCs w:val="22"/>
        </w:rPr>
        <w:t xml:space="preserve">en el </w:t>
      </w:r>
      <w:r w:rsidRPr="00092BAB">
        <w:rPr>
          <w:rFonts w:cs="Arial"/>
          <w:b/>
          <w:szCs w:val="22"/>
        </w:rPr>
        <w:t>inciso A) el techo?</w:t>
      </w:r>
      <w:r w:rsidRPr="00092BAB">
        <w:rPr>
          <w:rFonts w:cs="Arial"/>
          <w:bCs/>
          <w:szCs w:val="22"/>
        </w:rPr>
        <w:t xml:space="preserve">, tiene que tener marca en la </w:t>
      </w:r>
      <w:r w:rsidRPr="00045A59">
        <w:rPr>
          <w:rFonts w:cs="Arial"/>
          <w:b/>
          <w:szCs w:val="22"/>
        </w:rPr>
        <w:t>casilla 6</w:t>
      </w:r>
      <w:r>
        <w:rPr>
          <w:rFonts w:cs="Arial"/>
          <w:b/>
          <w:szCs w:val="22"/>
        </w:rPr>
        <w:t xml:space="preserve"> </w:t>
      </w:r>
      <w:r w:rsidRPr="00045A59">
        <w:rPr>
          <w:rFonts w:cs="Arial"/>
          <w:b/>
          <w:szCs w:val="22"/>
        </w:rPr>
        <w:t>- “Guano”</w:t>
      </w:r>
      <w:r w:rsidRPr="00092BAB">
        <w:rPr>
          <w:rFonts w:cs="Arial"/>
          <w:bCs/>
          <w:szCs w:val="22"/>
        </w:rPr>
        <w:t>;</w:t>
      </w:r>
    </w:p>
    <w:p w14:paraId="194D5B98" w14:textId="77777777" w:rsidR="00045A59" w:rsidRPr="00092BAB" w:rsidRDefault="00045A59" w:rsidP="00A1580B">
      <w:pPr>
        <w:pStyle w:val="Decimalesdeltextodelatabla"/>
        <w:widowControl w:val="0"/>
        <w:numPr>
          <w:ilvl w:val="0"/>
          <w:numId w:val="41"/>
        </w:numPr>
        <w:tabs>
          <w:tab w:val="clear" w:pos="1252"/>
          <w:tab w:val="clear" w:pos="1494"/>
          <w:tab w:val="decimal" w:pos="869"/>
          <w:tab w:val="num" w:pos="1571"/>
        </w:tabs>
        <w:spacing w:after="0"/>
        <w:ind w:left="1571" w:right="0" w:hanging="284"/>
        <w:rPr>
          <w:rFonts w:cs="Arial"/>
          <w:bCs/>
          <w:szCs w:val="22"/>
        </w:rPr>
      </w:pPr>
      <w:r w:rsidRPr="00092BAB">
        <w:rPr>
          <w:rFonts w:cs="Arial"/>
          <w:bCs/>
          <w:szCs w:val="22"/>
        </w:rPr>
        <w:t xml:space="preserve">en el </w:t>
      </w:r>
      <w:r w:rsidRPr="00092BAB">
        <w:rPr>
          <w:rFonts w:cs="Arial"/>
          <w:b/>
          <w:szCs w:val="22"/>
        </w:rPr>
        <w:t>inciso C) las paredes exteriores?</w:t>
      </w:r>
      <w:r w:rsidRPr="00092BAB">
        <w:rPr>
          <w:rFonts w:cs="Arial"/>
          <w:bCs/>
          <w:szCs w:val="22"/>
        </w:rPr>
        <w:t xml:space="preserve">, tiene que tener marca en la </w:t>
      </w:r>
      <w:r w:rsidRPr="008A7BD8">
        <w:rPr>
          <w:rFonts w:cs="Arial"/>
          <w:b/>
          <w:szCs w:val="22"/>
        </w:rPr>
        <w:t>casilla 4 “Yagua o tabla de palma”</w:t>
      </w:r>
      <w:r w:rsidRPr="00092BAB">
        <w:rPr>
          <w:rFonts w:cs="Arial"/>
          <w:bCs/>
          <w:szCs w:val="22"/>
        </w:rPr>
        <w:t>.</w:t>
      </w:r>
    </w:p>
    <w:p w14:paraId="47BF97C8" w14:textId="77777777" w:rsidR="00045A59" w:rsidRPr="00092BAB" w:rsidRDefault="00045A59" w:rsidP="00045A59">
      <w:pPr>
        <w:widowControl w:val="0"/>
        <w:rPr>
          <w:rFonts w:cs="Arial"/>
          <w:b/>
          <w:szCs w:val="22"/>
        </w:rPr>
      </w:pPr>
      <w:bookmarkStart w:id="47" w:name="_Hlk99631865"/>
      <w:r w:rsidRPr="00092BAB">
        <w:rPr>
          <w:rFonts w:cs="Arial"/>
          <w:b/>
          <w:szCs w:val="22"/>
        </w:rPr>
        <w:t>Pregunta P2</w:t>
      </w:r>
      <w:bookmarkEnd w:id="47"/>
      <w:r w:rsidRPr="00092BAB">
        <w:rPr>
          <w:rFonts w:cs="Arial"/>
          <w:b/>
          <w:szCs w:val="22"/>
        </w:rPr>
        <w:t>.3. ¿Qué afectaciones presenta la vivienda...</w:t>
      </w:r>
    </w:p>
    <w:p w14:paraId="1C2EAB06" w14:textId="77777777" w:rsidR="00045A59" w:rsidRPr="00092BAB" w:rsidRDefault="00045A59" w:rsidP="00045A59">
      <w:pPr>
        <w:widowControl w:val="0"/>
        <w:ind w:left="714"/>
        <w:rPr>
          <w:rFonts w:cs="Arial"/>
          <w:bCs/>
          <w:szCs w:val="22"/>
        </w:rPr>
      </w:pPr>
      <w:r w:rsidRPr="00092BAB">
        <w:rPr>
          <w:rFonts w:cs="Arial"/>
          <w:bCs/>
          <w:szCs w:val="22"/>
        </w:rPr>
        <w:t>Se refiere a las afectaciones en la estructura que presentan los materiales predominantes de la vivienda y se preguntará de la misma forma que la anterior, relacionando las respuestas con lo anotado en la pregunta anterior en cada uno de sus incisos.</w:t>
      </w:r>
    </w:p>
    <w:p w14:paraId="4563D714" w14:textId="77777777" w:rsidR="00045A59" w:rsidRDefault="00045A59" w:rsidP="00A1580B">
      <w:pPr>
        <w:widowControl w:val="0"/>
        <w:numPr>
          <w:ilvl w:val="0"/>
          <w:numId w:val="45"/>
        </w:numPr>
        <w:ind w:left="1644" w:hanging="357"/>
        <w:contextualSpacing/>
        <w:rPr>
          <w:rFonts w:cs="Arial"/>
          <w:b/>
          <w:bCs/>
          <w:szCs w:val="22"/>
        </w:rPr>
      </w:pPr>
      <w:r w:rsidRPr="00092BAB">
        <w:rPr>
          <w:rFonts w:cs="Arial"/>
          <w:b/>
          <w:bCs/>
          <w:szCs w:val="22"/>
        </w:rPr>
        <w:t>en el techo o entrepiso?</w:t>
      </w:r>
    </w:p>
    <w:p w14:paraId="223EE233" w14:textId="77777777" w:rsidR="00045A59" w:rsidRDefault="00045A59" w:rsidP="00A1580B">
      <w:pPr>
        <w:widowControl w:val="0"/>
        <w:numPr>
          <w:ilvl w:val="0"/>
          <w:numId w:val="45"/>
        </w:numPr>
        <w:ind w:left="1644" w:hanging="357"/>
        <w:contextualSpacing/>
        <w:rPr>
          <w:rFonts w:cs="Arial"/>
          <w:b/>
          <w:bCs/>
          <w:szCs w:val="22"/>
        </w:rPr>
      </w:pPr>
      <w:r w:rsidRPr="002173BB">
        <w:rPr>
          <w:rFonts w:cs="Arial"/>
          <w:b/>
          <w:bCs/>
          <w:szCs w:val="22"/>
        </w:rPr>
        <w:t>en columna, viga y soportería?</w:t>
      </w:r>
    </w:p>
    <w:p w14:paraId="61788063" w14:textId="77777777" w:rsidR="00045A59" w:rsidRDefault="00045A59" w:rsidP="00A1580B">
      <w:pPr>
        <w:widowControl w:val="0"/>
        <w:numPr>
          <w:ilvl w:val="0"/>
          <w:numId w:val="45"/>
        </w:numPr>
        <w:ind w:left="1644" w:hanging="357"/>
        <w:contextualSpacing/>
        <w:rPr>
          <w:rFonts w:cs="Arial"/>
          <w:b/>
          <w:bCs/>
          <w:szCs w:val="22"/>
        </w:rPr>
      </w:pPr>
      <w:r w:rsidRPr="002173BB">
        <w:rPr>
          <w:rFonts w:cs="Arial"/>
          <w:b/>
          <w:bCs/>
          <w:szCs w:val="22"/>
        </w:rPr>
        <w:t>en paredes y pisos?</w:t>
      </w:r>
    </w:p>
    <w:p w14:paraId="66E24934" w14:textId="77777777" w:rsidR="00045A59" w:rsidRPr="002173BB" w:rsidRDefault="00045A59" w:rsidP="00A1580B">
      <w:pPr>
        <w:widowControl w:val="0"/>
        <w:numPr>
          <w:ilvl w:val="0"/>
          <w:numId w:val="45"/>
        </w:numPr>
        <w:spacing w:before="0"/>
        <w:ind w:left="1644" w:hanging="357"/>
        <w:rPr>
          <w:rFonts w:cs="Arial"/>
          <w:b/>
          <w:bCs/>
          <w:szCs w:val="22"/>
        </w:rPr>
      </w:pPr>
      <w:r w:rsidRPr="002173BB">
        <w:rPr>
          <w:rFonts w:cs="Arial"/>
          <w:b/>
          <w:bCs/>
          <w:szCs w:val="22"/>
        </w:rPr>
        <w:t>tiene apuntalamiento interno y/o externo?</w:t>
      </w:r>
    </w:p>
    <w:p w14:paraId="121F37AB" w14:textId="77777777" w:rsidR="00045A59" w:rsidRPr="00092BAB" w:rsidRDefault="00045A59" w:rsidP="00045A59">
      <w:pPr>
        <w:widowControl w:val="0"/>
        <w:ind w:left="714"/>
        <w:rPr>
          <w:rFonts w:cs="Arial"/>
          <w:bCs/>
          <w:szCs w:val="22"/>
        </w:rPr>
      </w:pPr>
      <w:r w:rsidRPr="00092BAB">
        <w:rPr>
          <w:rFonts w:cs="Arial"/>
          <w:bCs/>
          <w:szCs w:val="22"/>
        </w:rPr>
        <w:t>Esta pregunta admite más de una marca por inciso.</w:t>
      </w:r>
    </w:p>
    <w:p w14:paraId="52A7648D" w14:textId="77777777" w:rsidR="00045A59" w:rsidRPr="00092BAB" w:rsidRDefault="00045A59" w:rsidP="00045A59">
      <w:pPr>
        <w:widowControl w:val="0"/>
        <w:ind w:left="714"/>
        <w:rPr>
          <w:rFonts w:cs="Arial"/>
          <w:bCs/>
          <w:szCs w:val="22"/>
        </w:rPr>
      </w:pPr>
      <w:r w:rsidRPr="00092BAB">
        <w:rPr>
          <w:rFonts w:cs="Arial"/>
          <w:bCs/>
          <w:szCs w:val="22"/>
        </w:rPr>
        <w:t xml:space="preserve">Los tipos de afectaciones pueden ser las siguientes: </w:t>
      </w:r>
    </w:p>
    <w:p w14:paraId="7AC94F5C" w14:textId="77777777" w:rsidR="00045A59" w:rsidRPr="00092BAB" w:rsidRDefault="00045A59" w:rsidP="00045A59">
      <w:pPr>
        <w:widowControl w:val="0"/>
        <w:ind w:left="1440"/>
        <w:rPr>
          <w:rFonts w:cs="Arial"/>
          <w:bCs/>
          <w:szCs w:val="22"/>
        </w:rPr>
      </w:pPr>
      <w:r w:rsidRPr="00092BAB">
        <w:rPr>
          <w:rFonts w:cs="Arial"/>
          <w:b/>
          <w:bCs/>
          <w:szCs w:val="22"/>
        </w:rPr>
        <w:t>Derrumbe parcial</w:t>
      </w:r>
      <w:r w:rsidRPr="00092BAB">
        <w:rPr>
          <w:rFonts w:cs="Arial"/>
          <w:bCs/>
          <w:szCs w:val="22"/>
        </w:rPr>
        <w:t>: se refiere a partes de la estructura de la vivienda que se hayan derrumbado parcialmente, o sea que hayan afectado solo una parte de la vivienda.</w:t>
      </w:r>
    </w:p>
    <w:p w14:paraId="17F669F8" w14:textId="77777777" w:rsidR="00045A59" w:rsidRPr="00092BAB" w:rsidRDefault="00045A59" w:rsidP="00045A59">
      <w:pPr>
        <w:widowControl w:val="0"/>
        <w:ind w:left="1440"/>
        <w:rPr>
          <w:rFonts w:cs="Arial"/>
          <w:bCs/>
          <w:szCs w:val="22"/>
        </w:rPr>
      </w:pPr>
      <w:r w:rsidRPr="00092BAB">
        <w:rPr>
          <w:rFonts w:cs="Arial"/>
          <w:b/>
          <w:bCs/>
          <w:szCs w:val="22"/>
        </w:rPr>
        <w:t>Filtración:</w:t>
      </w:r>
      <w:r w:rsidRPr="00092BAB">
        <w:rPr>
          <w:rFonts w:cs="Arial"/>
          <w:bCs/>
          <w:szCs w:val="22"/>
        </w:rPr>
        <w:t xml:space="preserve"> se refiere a filtraciones de agua a través de alguna de las estructuras de la vivienda; debe pasar agua al interior de la vivienda, lo que generalmente ocurre por goteo.</w:t>
      </w:r>
    </w:p>
    <w:p w14:paraId="634C1826" w14:textId="77777777" w:rsidR="00045A59" w:rsidRPr="00092BAB" w:rsidRDefault="00045A59" w:rsidP="00045A59">
      <w:pPr>
        <w:widowControl w:val="0"/>
        <w:ind w:left="1440"/>
        <w:rPr>
          <w:rFonts w:cs="Arial"/>
          <w:bCs/>
          <w:szCs w:val="22"/>
        </w:rPr>
      </w:pPr>
      <w:r w:rsidRPr="00092BAB">
        <w:rPr>
          <w:rFonts w:cs="Arial"/>
          <w:b/>
          <w:bCs/>
          <w:szCs w:val="22"/>
        </w:rPr>
        <w:t>Humedad:</w:t>
      </w:r>
      <w:r w:rsidRPr="00092BAB">
        <w:rPr>
          <w:rFonts w:cs="Arial"/>
          <w:bCs/>
          <w:szCs w:val="22"/>
        </w:rPr>
        <w:t xml:space="preserve"> Ocurre a consecuencia de las filtraciones de agua en los elementos constructivos y se manifiesta por medio de manchas en las cubiertas de hormigón armado, paredes y otros, pero no llega al goteo ni pasa el agua al interior de la vivienda.</w:t>
      </w:r>
    </w:p>
    <w:p w14:paraId="79474776" w14:textId="77777777" w:rsidR="00045A59" w:rsidRPr="00092BAB" w:rsidRDefault="00045A59" w:rsidP="00045A59">
      <w:pPr>
        <w:widowControl w:val="0"/>
        <w:ind w:left="1440"/>
        <w:rPr>
          <w:rFonts w:cs="Arial"/>
          <w:bCs/>
          <w:szCs w:val="22"/>
        </w:rPr>
      </w:pPr>
      <w:r w:rsidRPr="00092BAB">
        <w:rPr>
          <w:rFonts w:cs="Arial"/>
          <w:b/>
          <w:bCs/>
          <w:szCs w:val="22"/>
        </w:rPr>
        <w:t>Abofado o desconchado:</w:t>
      </w:r>
      <w:r w:rsidRPr="00092BAB">
        <w:rPr>
          <w:rFonts w:cs="Arial"/>
          <w:bCs/>
          <w:szCs w:val="22"/>
        </w:rPr>
        <w:t xml:space="preserve"> Es el aumento de volumen de los elementos constructivos en las partes afectadas. Cuando el abofado es expulsado se produce el desconchado.</w:t>
      </w:r>
    </w:p>
    <w:p w14:paraId="3E8D7C05" w14:textId="77777777" w:rsidR="00045A59" w:rsidRPr="00092BAB" w:rsidRDefault="00045A59" w:rsidP="00045A59">
      <w:pPr>
        <w:widowControl w:val="0"/>
        <w:ind w:left="1440"/>
        <w:rPr>
          <w:rFonts w:cs="Arial"/>
          <w:bCs/>
          <w:szCs w:val="22"/>
        </w:rPr>
      </w:pPr>
      <w:r w:rsidRPr="00092BAB">
        <w:rPr>
          <w:rFonts w:cs="Arial"/>
          <w:b/>
          <w:bCs/>
          <w:szCs w:val="22"/>
        </w:rPr>
        <w:t xml:space="preserve">Grieta o rajadura: </w:t>
      </w:r>
      <w:r w:rsidRPr="00092BAB">
        <w:rPr>
          <w:rFonts w:cs="Arial"/>
          <w:bCs/>
          <w:szCs w:val="22"/>
        </w:rPr>
        <w:t>Se identifica por la separación en las partes afectadas de los elementos constructivos, pueden ser verticales, horizontales y diagonales.</w:t>
      </w:r>
    </w:p>
    <w:p w14:paraId="0F144C59" w14:textId="77777777" w:rsidR="00AB5D84" w:rsidRDefault="00AB5D84" w:rsidP="00045A59">
      <w:pPr>
        <w:widowControl w:val="0"/>
        <w:ind w:left="1440"/>
        <w:rPr>
          <w:rFonts w:cs="Arial"/>
          <w:b/>
          <w:bCs/>
          <w:szCs w:val="22"/>
        </w:rPr>
      </w:pPr>
    </w:p>
    <w:p w14:paraId="54DB92EC" w14:textId="1F2CA720" w:rsidR="00045A59" w:rsidRPr="00092BAB" w:rsidRDefault="00045A59" w:rsidP="00045A59">
      <w:pPr>
        <w:widowControl w:val="0"/>
        <w:ind w:left="1440"/>
        <w:rPr>
          <w:rFonts w:cs="Arial"/>
          <w:bCs/>
          <w:szCs w:val="22"/>
        </w:rPr>
      </w:pPr>
      <w:r w:rsidRPr="00092BAB">
        <w:rPr>
          <w:rFonts w:cs="Arial"/>
          <w:b/>
          <w:bCs/>
          <w:szCs w:val="22"/>
        </w:rPr>
        <w:lastRenderedPageBreak/>
        <w:t xml:space="preserve">Acero expuesto: </w:t>
      </w:r>
      <w:r w:rsidRPr="00092BAB">
        <w:rPr>
          <w:rFonts w:cs="Arial"/>
          <w:bCs/>
          <w:szCs w:val="22"/>
        </w:rPr>
        <w:t>Es el acero que queda expuesto en los elementos de hormigón armado por la pérdida del recubrimiento de este como consecuencia del aumento del volumen y corrosión a causa de la humedad. En columna y viga es consecuencia de la corrosión del acero, por falla de la cimentación o por diferencia de la dilatación de los elementos.</w:t>
      </w:r>
    </w:p>
    <w:p w14:paraId="06A0500A" w14:textId="77777777" w:rsidR="00045A59" w:rsidRPr="00092BAB" w:rsidRDefault="00045A59" w:rsidP="00045A59">
      <w:pPr>
        <w:widowControl w:val="0"/>
        <w:ind w:left="1440"/>
        <w:rPr>
          <w:rFonts w:cs="Arial"/>
          <w:bCs/>
          <w:szCs w:val="22"/>
        </w:rPr>
      </w:pPr>
      <w:r w:rsidRPr="00092BAB">
        <w:rPr>
          <w:rFonts w:cs="Arial"/>
          <w:b/>
          <w:bCs/>
          <w:szCs w:val="22"/>
        </w:rPr>
        <w:t>Madera podrida en soportería:</w:t>
      </w:r>
      <w:r w:rsidRPr="00092BAB">
        <w:rPr>
          <w:rFonts w:cs="Arial"/>
          <w:bCs/>
          <w:szCs w:val="22"/>
        </w:rPr>
        <w:t xml:space="preserve"> Se trata de las viviendas con techos o columnas de madera en mal estado por podredumbre.</w:t>
      </w:r>
    </w:p>
    <w:p w14:paraId="4F2B3D1D" w14:textId="77777777" w:rsidR="00045A59" w:rsidRPr="00092BAB" w:rsidRDefault="00045A59" w:rsidP="00045A59">
      <w:pPr>
        <w:widowControl w:val="0"/>
        <w:ind w:left="1440"/>
        <w:rPr>
          <w:rFonts w:cs="Arial"/>
          <w:bCs/>
          <w:szCs w:val="22"/>
        </w:rPr>
      </w:pPr>
      <w:r w:rsidRPr="00092BAB">
        <w:rPr>
          <w:rFonts w:cs="Arial"/>
          <w:b/>
          <w:bCs/>
          <w:szCs w:val="22"/>
        </w:rPr>
        <w:t xml:space="preserve">Apuntalamiento: </w:t>
      </w:r>
      <w:r w:rsidRPr="00092BAB">
        <w:rPr>
          <w:rFonts w:cs="Arial"/>
          <w:bCs/>
          <w:szCs w:val="22"/>
        </w:rPr>
        <w:t xml:space="preserve">Se entiende por apuntalamiento a la estructura provisional (de madera o metal) que se construye para dar estabilidad a los elementos estructurales (columnas, paredes, vigas, cubiertas, entrepisos) hasta que se haga la reparación o sustitución necesaria. El apuntalamiento puede ser vertical, horizontal o mixto. </w:t>
      </w:r>
    </w:p>
    <w:p w14:paraId="48D46531" w14:textId="77777777" w:rsidR="00045A59" w:rsidRPr="00092BAB" w:rsidRDefault="00045A59" w:rsidP="00045A59">
      <w:pPr>
        <w:widowControl w:val="0"/>
        <w:ind w:left="714"/>
        <w:rPr>
          <w:rFonts w:cs="Arial"/>
          <w:bCs/>
          <w:szCs w:val="22"/>
        </w:rPr>
      </w:pPr>
      <w:r w:rsidRPr="00092BAB">
        <w:rPr>
          <w:rFonts w:cs="Arial"/>
          <w:bCs/>
          <w:szCs w:val="22"/>
        </w:rPr>
        <w:t>Estos tipos de afectaciones se tomarán en consideración CUALQUIERA QUE SEA LA DIMENSION DEL ÁREA de la vivienda que se encuentra AFECTADA.</w:t>
      </w:r>
    </w:p>
    <w:p w14:paraId="173AD29C" w14:textId="77777777" w:rsidR="00045A59" w:rsidRPr="00092BAB" w:rsidRDefault="00045A59" w:rsidP="00045A59">
      <w:pPr>
        <w:widowControl w:val="0"/>
        <w:rPr>
          <w:rFonts w:cs="Arial"/>
          <w:b/>
          <w:szCs w:val="22"/>
        </w:rPr>
      </w:pPr>
      <w:bookmarkStart w:id="48" w:name="_Hlk99631972"/>
      <w:r w:rsidRPr="00092BAB">
        <w:rPr>
          <w:rFonts w:cs="Arial"/>
          <w:b/>
          <w:szCs w:val="22"/>
        </w:rPr>
        <w:t>Pregunta P2</w:t>
      </w:r>
      <w:bookmarkEnd w:id="48"/>
      <w:r w:rsidRPr="00092BAB">
        <w:rPr>
          <w:rFonts w:cs="Arial"/>
          <w:b/>
          <w:szCs w:val="22"/>
        </w:rPr>
        <w:t>.4 -Piezas de la vivienda</w:t>
      </w:r>
    </w:p>
    <w:p w14:paraId="46AE5AED" w14:textId="77777777" w:rsidR="00045A59" w:rsidRPr="00092BAB" w:rsidRDefault="00045A59" w:rsidP="00045A59">
      <w:pPr>
        <w:widowControl w:val="0"/>
        <w:ind w:left="714"/>
        <w:rPr>
          <w:rFonts w:cs="Arial"/>
          <w:bCs/>
          <w:szCs w:val="22"/>
        </w:rPr>
      </w:pPr>
      <w:r w:rsidRPr="00092BAB">
        <w:rPr>
          <w:rFonts w:cs="Arial"/>
          <w:bCs/>
          <w:szCs w:val="22"/>
        </w:rPr>
        <w:t xml:space="preserve">Las piezas de la VIVIENDA son los espacios denominados habitación, dormitorio o cuarto, sala, comedor, recibidor, biblioteca, portal cerrado, garaje, etc., siempre que los mismos ESTÉN SEPARADOS entre sí por paredes FIJAS de 2 metros o más de altura y que tengan además una superficie como mínimo de 4 </w:t>
      </w:r>
      <w:bookmarkStart w:id="49" w:name="_Hlk100825024"/>
      <w:r w:rsidRPr="00092BAB">
        <w:rPr>
          <w:rFonts w:cs="Arial"/>
          <w:bCs/>
          <w:szCs w:val="22"/>
        </w:rPr>
        <w:t>m</w:t>
      </w:r>
      <w:r w:rsidRPr="00092BAB">
        <w:rPr>
          <w:rFonts w:cs="Arial"/>
          <w:bCs/>
          <w:szCs w:val="22"/>
          <w:vertAlign w:val="superscript"/>
        </w:rPr>
        <w:t>2</w:t>
      </w:r>
      <w:bookmarkEnd w:id="49"/>
      <w:r w:rsidRPr="00092BAB">
        <w:rPr>
          <w:rFonts w:cs="Arial"/>
          <w:bCs/>
          <w:szCs w:val="22"/>
        </w:rPr>
        <w:t xml:space="preserve"> y la cocina si por su tamaño admite situar una mesa y asientos para comer en la misma. </w:t>
      </w:r>
    </w:p>
    <w:p w14:paraId="29E30F0A" w14:textId="77777777" w:rsidR="00045A59" w:rsidRPr="00092BAB" w:rsidRDefault="00045A59" w:rsidP="00045A59">
      <w:pPr>
        <w:widowControl w:val="0"/>
        <w:ind w:left="714"/>
        <w:rPr>
          <w:rFonts w:cs="Arial"/>
          <w:bCs/>
          <w:szCs w:val="22"/>
        </w:rPr>
      </w:pPr>
      <w:r w:rsidRPr="00092BAB">
        <w:rPr>
          <w:rFonts w:cs="Arial"/>
          <w:bCs/>
          <w:szCs w:val="22"/>
        </w:rPr>
        <w:t>Se incluye como piezas los comúnmente llamados entre pisos o barbacoas siempre y cuando reúnan los requisitos para ser considerados piezas.</w:t>
      </w:r>
    </w:p>
    <w:p w14:paraId="06C4BD6A" w14:textId="77777777" w:rsidR="00045A59" w:rsidRPr="00092BAB" w:rsidRDefault="00045A59" w:rsidP="00045A59">
      <w:pPr>
        <w:widowControl w:val="0"/>
        <w:ind w:left="714"/>
        <w:rPr>
          <w:rFonts w:cs="Arial"/>
          <w:bCs/>
          <w:szCs w:val="22"/>
        </w:rPr>
      </w:pPr>
      <w:r w:rsidRPr="00092BAB">
        <w:rPr>
          <w:rFonts w:cs="Arial"/>
          <w:bCs/>
          <w:szCs w:val="22"/>
        </w:rPr>
        <w:t>NO incluya como PIEZA, aunque tengan 4 m</w:t>
      </w:r>
      <w:r w:rsidRPr="00092BAB">
        <w:rPr>
          <w:rFonts w:cs="Arial"/>
          <w:bCs/>
          <w:szCs w:val="22"/>
          <w:vertAlign w:val="superscript"/>
        </w:rPr>
        <w:t>2</w:t>
      </w:r>
      <w:r w:rsidRPr="00092BAB">
        <w:rPr>
          <w:rFonts w:cs="Arial"/>
          <w:bCs/>
          <w:szCs w:val="22"/>
        </w:rPr>
        <w:t xml:space="preserve"> o más de superficie a: baños, clóset, pasillos interiores, galerías abiertas, servicios sanitarios, portales abiertos, patios, balcones, terrazas, etc.</w:t>
      </w:r>
    </w:p>
    <w:p w14:paraId="44A349A0" w14:textId="77777777" w:rsidR="00045A59" w:rsidRPr="00092BAB" w:rsidRDefault="00045A59" w:rsidP="00045A59">
      <w:pPr>
        <w:widowControl w:val="0"/>
        <w:ind w:left="714"/>
        <w:rPr>
          <w:rFonts w:cs="Arial"/>
          <w:bCs/>
          <w:szCs w:val="22"/>
        </w:rPr>
      </w:pPr>
      <w:r w:rsidRPr="00092BAB">
        <w:rPr>
          <w:rFonts w:cs="Arial"/>
          <w:bCs/>
          <w:szCs w:val="22"/>
        </w:rPr>
        <w:t>En esta pregunta las anotaciones se realizan con números; por ello anote en los escaques correspondientes, la cantidad de piezas que declare el entrevistado en cada inciso. Tenga en cuenta que las anotaciones se harán con dos dígitos, rellenando con cero (0), a la izquierda cuando no pase de nueve.</w:t>
      </w:r>
    </w:p>
    <w:p w14:paraId="474C48DB" w14:textId="492065C8" w:rsidR="00045A59" w:rsidRDefault="00045A59" w:rsidP="00045A59">
      <w:pPr>
        <w:widowControl w:val="0"/>
        <w:ind w:left="714"/>
        <w:rPr>
          <w:rFonts w:cs="Arial"/>
          <w:b/>
          <w:szCs w:val="22"/>
        </w:rPr>
      </w:pPr>
      <w:r w:rsidRPr="00092BAB">
        <w:rPr>
          <w:rFonts w:cs="Arial"/>
          <w:b/>
          <w:szCs w:val="22"/>
        </w:rPr>
        <w:t>Puede darse el caso de viviendas que están compuestas por una sola pieza en estos casos, todos los incisos serán iguales a 01 con la excepción del inciso B, donde anotará 00, pues no cuenta con una pieza diseñada para esa función.</w:t>
      </w:r>
    </w:p>
    <w:p w14:paraId="7AED7807" w14:textId="5D6F2EBA" w:rsidR="00AB5D84" w:rsidRDefault="00AB5D84" w:rsidP="00045A59">
      <w:pPr>
        <w:widowControl w:val="0"/>
        <w:ind w:left="714"/>
        <w:rPr>
          <w:rFonts w:cs="Arial"/>
          <w:b/>
          <w:szCs w:val="22"/>
        </w:rPr>
      </w:pPr>
    </w:p>
    <w:p w14:paraId="0D606D51" w14:textId="77777777" w:rsidR="00AB5D84" w:rsidRPr="00092BAB" w:rsidRDefault="00AB5D84" w:rsidP="00045A59">
      <w:pPr>
        <w:widowControl w:val="0"/>
        <w:ind w:left="714"/>
        <w:rPr>
          <w:rFonts w:cs="Arial"/>
          <w:b/>
          <w:szCs w:val="22"/>
        </w:rPr>
      </w:pPr>
    </w:p>
    <w:p w14:paraId="5493C935" w14:textId="77777777" w:rsidR="00045A59" w:rsidRPr="00092BAB" w:rsidRDefault="00045A59" w:rsidP="00A1580B">
      <w:pPr>
        <w:widowControl w:val="0"/>
        <w:numPr>
          <w:ilvl w:val="0"/>
          <w:numId w:val="46"/>
        </w:numPr>
        <w:rPr>
          <w:rFonts w:cs="Arial"/>
          <w:b/>
          <w:szCs w:val="22"/>
        </w:rPr>
      </w:pPr>
      <w:r w:rsidRPr="00092BAB">
        <w:rPr>
          <w:rFonts w:cs="Arial"/>
          <w:b/>
          <w:szCs w:val="22"/>
        </w:rPr>
        <w:lastRenderedPageBreak/>
        <w:t>¿Qué cantidad de piezas tiene la vivienda?</w:t>
      </w:r>
    </w:p>
    <w:p w14:paraId="449AD351" w14:textId="77777777" w:rsidR="00045A59" w:rsidRPr="00092BAB" w:rsidRDefault="00045A59" w:rsidP="00045A59">
      <w:pPr>
        <w:widowControl w:val="0"/>
        <w:ind w:left="714"/>
        <w:rPr>
          <w:rFonts w:cs="Arial"/>
          <w:bCs/>
          <w:szCs w:val="22"/>
        </w:rPr>
      </w:pPr>
      <w:r w:rsidRPr="00092BAB">
        <w:rPr>
          <w:rFonts w:cs="Arial"/>
          <w:bCs/>
          <w:szCs w:val="22"/>
        </w:rPr>
        <w:t>Debe escribir el total de piezas con que cuenta la vivienda teniendo en cuenta el concepto de pieza dado anteriormente.</w:t>
      </w:r>
    </w:p>
    <w:p w14:paraId="3EBF7104" w14:textId="77777777" w:rsidR="00045A59" w:rsidRPr="00092BAB" w:rsidRDefault="00045A59" w:rsidP="00A1580B">
      <w:pPr>
        <w:widowControl w:val="0"/>
        <w:numPr>
          <w:ilvl w:val="0"/>
          <w:numId w:val="46"/>
        </w:numPr>
        <w:rPr>
          <w:rFonts w:cs="Arial"/>
          <w:b/>
          <w:szCs w:val="22"/>
        </w:rPr>
      </w:pPr>
      <w:r w:rsidRPr="00092BAB">
        <w:rPr>
          <w:rFonts w:cs="Arial"/>
          <w:b/>
          <w:szCs w:val="22"/>
        </w:rPr>
        <w:t>¿Cuántos cuartos o dormitorios tiene la vivienda?</w:t>
      </w:r>
    </w:p>
    <w:p w14:paraId="515F84CA" w14:textId="77777777" w:rsidR="00045A59" w:rsidRPr="00092BAB" w:rsidRDefault="00045A59" w:rsidP="00045A59">
      <w:pPr>
        <w:widowControl w:val="0"/>
        <w:ind w:left="720"/>
        <w:rPr>
          <w:rFonts w:cs="Arial"/>
          <w:bCs/>
          <w:szCs w:val="22"/>
        </w:rPr>
      </w:pPr>
      <w:r w:rsidRPr="00092BAB">
        <w:rPr>
          <w:rFonts w:cs="Arial"/>
          <w:bCs/>
          <w:szCs w:val="22"/>
        </w:rPr>
        <w:t>Recoge la cantidad de piezas de la vivienda que se utilizan con la función exclusiva de servir de dormitorio.</w:t>
      </w:r>
    </w:p>
    <w:p w14:paraId="58761E29" w14:textId="77777777" w:rsidR="00045A59" w:rsidRPr="00092BAB" w:rsidRDefault="00045A59" w:rsidP="00045A59">
      <w:pPr>
        <w:widowControl w:val="0"/>
        <w:ind w:left="714"/>
        <w:rPr>
          <w:rFonts w:cs="Arial"/>
          <w:bCs/>
          <w:szCs w:val="22"/>
        </w:rPr>
      </w:pPr>
      <w:r w:rsidRPr="00092BAB">
        <w:rPr>
          <w:rFonts w:cs="Arial"/>
          <w:bCs/>
          <w:szCs w:val="22"/>
        </w:rPr>
        <w:t>Asimismo, se incluirán todos los dormitorios aun cuando algunos no sean utilizados por los ocupantes, por disponer de más de los necesarios.</w:t>
      </w:r>
    </w:p>
    <w:p w14:paraId="466FF07F" w14:textId="77777777" w:rsidR="00045A59" w:rsidRPr="00092BAB" w:rsidRDefault="00045A59" w:rsidP="008A7BD8">
      <w:pPr>
        <w:widowControl w:val="0"/>
        <w:ind w:left="360" w:hanging="360"/>
        <w:rPr>
          <w:rFonts w:cs="Arial"/>
          <w:b/>
          <w:szCs w:val="22"/>
        </w:rPr>
      </w:pPr>
      <w:r w:rsidRPr="00092BAB">
        <w:rPr>
          <w:rFonts w:cs="Arial"/>
          <w:b/>
          <w:szCs w:val="22"/>
        </w:rPr>
        <w:t>C) ¿Cuántas piezas se utilizan habitualmente para dormir?</w:t>
      </w:r>
    </w:p>
    <w:p w14:paraId="4F6A1DAA" w14:textId="77777777" w:rsidR="00045A59" w:rsidRPr="00092BAB" w:rsidRDefault="00045A59" w:rsidP="00045A59">
      <w:pPr>
        <w:widowControl w:val="0"/>
        <w:ind w:left="714"/>
        <w:rPr>
          <w:rFonts w:cs="Arial"/>
          <w:bCs/>
          <w:szCs w:val="22"/>
        </w:rPr>
      </w:pPr>
      <w:r w:rsidRPr="00092BAB">
        <w:rPr>
          <w:rFonts w:cs="Arial"/>
          <w:bCs/>
          <w:szCs w:val="22"/>
        </w:rPr>
        <w:t>Se refiere a las piezas o sea cuartos o no, que utilizan de forma habitual para dormir, los miembros de la vivienda.</w:t>
      </w:r>
    </w:p>
    <w:p w14:paraId="3500E151" w14:textId="77777777" w:rsidR="00045A59" w:rsidRPr="00092BAB" w:rsidRDefault="00045A59" w:rsidP="00045A59">
      <w:pPr>
        <w:widowControl w:val="0"/>
        <w:ind w:left="714"/>
        <w:rPr>
          <w:rFonts w:cs="Arial"/>
          <w:bCs/>
          <w:szCs w:val="22"/>
        </w:rPr>
      </w:pPr>
      <w:r w:rsidRPr="00092BAB">
        <w:rPr>
          <w:rFonts w:cs="Arial"/>
          <w:bCs/>
          <w:szCs w:val="22"/>
        </w:rPr>
        <w:t>Considere las piezas que, no siendo dormitorios, se utilizan para dormir. De esta forma, una sala o comedor que cumple la condición de pieza, y que en ella duerme habitualmente una persona de la vivienda, será considerada como una pieza utilizada para dormir.</w:t>
      </w:r>
    </w:p>
    <w:p w14:paraId="7DD0C31A" w14:textId="77777777" w:rsidR="00045A59" w:rsidRPr="00092BAB" w:rsidRDefault="00045A59" w:rsidP="00045A59">
      <w:pPr>
        <w:widowControl w:val="0"/>
        <w:ind w:left="714"/>
        <w:rPr>
          <w:rFonts w:cs="Arial"/>
          <w:bCs/>
          <w:szCs w:val="22"/>
        </w:rPr>
      </w:pPr>
      <w:r w:rsidRPr="00092BAB">
        <w:rPr>
          <w:rFonts w:cs="Arial"/>
          <w:bCs/>
          <w:szCs w:val="22"/>
        </w:rPr>
        <w:t>Revise al terminar de realizar las anotaciones en esta pregunta que:</w:t>
      </w:r>
    </w:p>
    <w:p w14:paraId="4CD9C51D" w14:textId="75728543" w:rsidR="00045A59" w:rsidRPr="00092BAB" w:rsidRDefault="00045A59" w:rsidP="00A1580B">
      <w:pPr>
        <w:widowControl w:val="0"/>
        <w:numPr>
          <w:ilvl w:val="0"/>
          <w:numId w:val="47"/>
        </w:numPr>
        <w:ind w:left="1797" w:hanging="357"/>
        <w:contextualSpacing/>
        <w:rPr>
          <w:rFonts w:cs="Arial"/>
          <w:bCs/>
          <w:szCs w:val="22"/>
        </w:rPr>
      </w:pPr>
      <w:r w:rsidRPr="00092BAB">
        <w:rPr>
          <w:rFonts w:cs="Arial"/>
          <w:bCs/>
          <w:szCs w:val="22"/>
        </w:rPr>
        <w:t xml:space="preserve">la cantidad de piezas de la vivienda </w:t>
      </w:r>
      <w:r w:rsidRPr="008A7BD8">
        <w:rPr>
          <w:rFonts w:cs="Arial"/>
          <w:b/>
          <w:szCs w:val="22"/>
        </w:rPr>
        <w:t>(inciso A)</w:t>
      </w:r>
      <w:r w:rsidRPr="00092BAB">
        <w:rPr>
          <w:rFonts w:cs="Arial"/>
          <w:bCs/>
          <w:szCs w:val="22"/>
        </w:rPr>
        <w:t xml:space="preserve">, tiene que ser mayor o igual que lo anotado en el </w:t>
      </w:r>
      <w:r w:rsidR="008A7BD8" w:rsidRPr="008A7BD8">
        <w:rPr>
          <w:rFonts w:cs="Arial"/>
          <w:b/>
          <w:szCs w:val="22"/>
        </w:rPr>
        <w:t>(</w:t>
      </w:r>
      <w:r w:rsidRPr="008A7BD8">
        <w:rPr>
          <w:rFonts w:cs="Arial"/>
          <w:b/>
          <w:szCs w:val="22"/>
        </w:rPr>
        <w:t>inciso C</w:t>
      </w:r>
      <w:r w:rsidR="008A7BD8" w:rsidRPr="008A7BD8">
        <w:rPr>
          <w:rFonts w:cs="Arial"/>
          <w:b/>
          <w:szCs w:val="22"/>
        </w:rPr>
        <w:t>)</w:t>
      </w:r>
      <w:r w:rsidRPr="00092BAB">
        <w:rPr>
          <w:rFonts w:cs="Arial"/>
          <w:bCs/>
          <w:szCs w:val="22"/>
        </w:rPr>
        <w:t>.</w:t>
      </w:r>
    </w:p>
    <w:p w14:paraId="596BCF5D" w14:textId="5B1500E2" w:rsidR="00045A59" w:rsidRPr="00092BAB" w:rsidRDefault="00045A59" w:rsidP="00A1580B">
      <w:pPr>
        <w:widowControl w:val="0"/>
        <w:numPr>
          <w:ilvl w:val="0"/>
          <w:numId w:val="47"/>
        </w:numPr>
        <w:ind w:left="1797" w:hanging="357"/>
        <w:contextualSpacing/>
        <w:rPr>
          <w:rFonts w:cs="Arial"/>
          <w:bCs/>
          <w:szCs w:val="22"/>
        </w:rPr>
      </w:pPr>
      <w:r w:rsidRPr="00092BAB">
        <w:rPr>
          <w:rFonts w:cs="Arial"/>
          <w:bCs/>
          <w:szCs w:val="22"/>
        </w:rPr>
        <w:t xml:space="preserve">la cantidad de cuartos o dormitorios </w:t>
      </w:r>
      <w:r w:rsidRPr="008A7BD8">
        <w:rPr>
          <w:rFonts w:cs="Arial"/>
          <w:b/>
          <w:szCs w:val="22"/>
        </w:rPr>
        <w:t>(inciso B)</w:t>
      </w:r>
      <w:r w:rsidRPr="00092BAB">
        <w:rPr>
          <w:rFonts w:cs="Arial"/>
          <w:bCs/>
          <w:szCs w:val="22"/>
        </w:rPr>
        <w:t xml:space="preserve">, tiene que ser menor que lo anotado en el </w:t>
      </w:r>
      <w:r w:rsidR="008A7BD8" w:rsidRPr="008A7BD8">
        <w:rPr>
          <w:rFonts w:cs="Arial"/>
          <w:b/>
          <w:szCs w:val="22"/>
        </w:rPr>
        <w:t>(</w:t>
      </w:r>
      <w:r w:rsidRPr="008A7BD8">
        <w:rPr>
          <w:rFonts w:cs="Arial"/>
          <w:b/>
          <w:szCs w:val="22"/>
        </w:rPr>
        <w:t>inciso A</w:t>
      </w:r>
      <w:r w:rsidR="008A7BD8" w:rsidRPr="008A7BD8">
        <w:rPr>
          <w:rFonts w:cs="Arial"/>
          <w:b/>
          <w:szCs w:val="22"/>
        </w:rPr>
        <w:t>)</w:t>
      </w:r>
      <w:r w:rsidRPr="00092BAB">
        <w:rPr>
          <w:rFonts w:cs="Arial"/>
          <w:bCs/>
          <w:szCs w:val="22"/>
        </w:rPr>
        <w:t>.</w:t>
      </w:r>
    </w:p>
    <w:p w14:paraId="17FEF6DC" w14:textId="6DE1D4F4" w:rsidR="00045A59" w:rsidRPr="00092BAB" w:rsidRDefault="00045A59" w:rsidP="00A1580B">
      <w:pPr>
        <w:widowControl w:val="0"/>
        <w:numPr>
          <w:ilvl w:val="0"/>
          <w:numId w:val="47"/>
        </w:numPr>
        <w:ind w:left="1797" w:hanging="357"/>
        <w:contextualSpacing/>
        <w:rPr>
          <w:rFonts w:cs="Arial"/>
          <w:bCs/>
          <w:szCs w:val="22"/>
        </w:rPr>
      </w:pPr>
      <w:r w:rsidRPr="00092BAB">
        <w:rPr>
          <w:rFonts w:cs="Arial"/>
          <w:bCs/>
          <w:szCs w:val="22"/>
        </w:rPr>
        <w:t xml:space="preserve">la cantidad de piezas que se utilizan habitualmente para dormir </w:t>
      </w:r>
      <w:r w:rsidRPr="008A7BD8">
        <w:rPr>
          <w:rFonts w:cs="Arial"/>
          <w:b/>
          <w:szCs w:val="22"/>
        </w:rPr>
        <w:t>(inciso C)</w:t>
      </w:r>
      <w:r w:rsidRPr="00092BAB">
        <w:rPr>
          <w:rFonts w:cs="Arial"/>
          <w:bCs/>
          <w:szCs w:val="22"/>
        </w:rPr>
        <w:t xml:space="preserve"> puede ser igual o mayor que lo anotado en el </w:t>
      </w:r>
      <w:r w:rsidR="008A7BD8" w:rsidRPr="008A7BD8">
        <w:rPr>
          <w:rFonts w:cs="Arial"/>
          <w:b/>
          <w:szCs w:val="22"/>
        </w:rPr>
        <w:t>(</w:t>
      </w:r>
      <w:r w:rsidRPr="008A7BD8">
        <w:rPr>
          <w:rFonts w:cs="Arial"/>
          <w:b/>
          <w:szCs w:val="22"/>
        </w:rPr>
        <w:t>inciso B</w:t>
      </w:r>
      <w:r w:rsidR="008A7BD8" w:rsidRPr="008A7BD8">
        <w:rPr>
          <w:rFonts w:cs="Arial"/>
          <w:b/>
          <w:szCs w:val="22"/>
        </w:rPr>
        <w:t>)</w:t>
      </w:r>
      <w:r w:rsidRPr="00092BAB">
        <w:rPr>
          <w:rFonts w:cs="Arial"/>
          <w:bCs/>
          <w:szCs w:val="22"/>
        </w:rPr>
        <w:t xml:space="preserve">, PERO nunca mayor que la cantidad de piezas de la vivienda </w:t>
      </w:r>
      <w:r w:rsidRPr="008A7BD8">
        <w:rPr>
          <w:rFonts w:cs="Arial"/>
          <w:b/>
          <w:szCs w:val="22"/>
        </w:rPr>
        <w:t>(inciso A)</w:t>
      </w:r>
      <w:r w:rsidRPr="00092BAB">
        <w:rPr>
          <w:rFonts w:cs="Arial"/>
          <w:bCs/>
          <w:szCs w:val="22"/>
        </w:rPr>
        <w:t>.</w:t>
      </w:r>
    </w:p>
    <w:p w14:paraId="2B5101C2" w14:textId="77777777" w:rsidR="00045A59" w:rsidRPr="00092BAB" w:rsidRDefault="00045A59" w:rsidP="00A1580B">
      <w:pPr>
        <w:widowControl w:val="0"/>
        <w:numPr>
          <w:ilvl w:val="0"/>
          <w:numId w:val="47"/>
        </w:numPr>
        <w:spacing w:before="0"/>
        <w:ind w:left="1797" w:hanging="357"/>
        <w:rPr>
          <w:rFonts w:cs="Arial"/>
          <w:bCs/>
          <w:szCs w:val="22"/>
        </w:rPr>
      </w:pPr>
      <w:r w:rsidRPr="00092BAB">
        <w:rPr>
          <w:rFonts w:cs="Arial"/>
          <w:bCs/>
          <w:szCs w:val="22"/>
        </w:rPr>
        <w:t xml:space="preserve">tenga también presente que no pueden utilizar más piezas para dormir que residentes tenga la vivienda. </w:t>
      </w:r>
    </w:p>
    <w:p w14:paraId="5DBD2CEB" w14:textId="77777777" w:rsidR="00045A59" w:rsidRPr="006508E2" w:rsidRDefault="00045A59" w:rsidP="00045A59">
      <w:pPr>
        <w:rPr>
          <w:b/>
        </w:rPr>
      </w:pPr>
      <w:bookmarkStart w:id="50" w:name="_Toc4656715"/>
      <w:bookmarkStart w:id="51" w:name="_Toc85182047"/>
      <w:r w:rsidRPr="006508E2">
        <w:rPr>
          <w:b/>
        </w:rPr>
        <w:t>P2.5 A. ¿Dispone la vivienda de local para cocinar de uso?</w:t>
      </w:r>
      <w:bookmarkEnd w:id="50"/>
      <w:bookmarkEnd w:id="51"/>
    </w:p>
    <w:p w14:paraId="3D710B1D" w14:textId="77777777" w:rsidR="00045A59" w:rsidRPr="00092BAB" w:rsidRDefault="00045A59" w:rsidP="00045A59">
      <w:pPr>
        <w:spacing w:before="120" w:after="60"/>
        <w:ind w:left="714"/>
        <w:rPr>
          <w:rFonts w:eastAsia="Times New Roman"/>
          <w:szCs w:val="16"/>
          <w:lang w:eastAsia="es-ES"/>
        </w:rPr>
      </w:pPr>
      <w:r w:rsidRPr="00092BAB">
        <w:rPr>
          <w:rFonts w:eastAsia="Times New Roman"/>
          <w:szCs w:val="16"/>
          <w:lang w:eastAsia="es-ES"/>
        </w:rPr>
        <w:t>Con esta pregunta se quiere conocer si la vivienda cuenta con local para cocinar exclusivo o común a varias viviendas, o si no cuenta con este local, por lo que se deberá preguntar tal y como aparece formulada.</w:t>
      </w:r>
    </w:p>
    <w:p w14:paraId="34C425E9" w14:textId="77777777" w:rsidR="00045A59" w:rsidRPr="00092BAB" w:rsidRDefault="00045A59" w:rsidP="00045A59">
      <w:pPr>
        <w:spacing w:before="120" w:after="60"/>
        <w:ind w:left="714"/>
        <w:rPr>
          <w:rFonts w:eastAsia="Times New Roman"/>
          <w:szCs w:val="16"/>
          <w:lang w:eastAsia="es-ES"/>
        </w:rPr>
      </w:pPr>
      <w:r w:rsidRPr="00092BAB">
        <w:rPr>
          <w:rFonts w:eastAsia="Times New Roman"/>
          <w:szCs w:val="16"/>
          <w:lang w:eastAsia="es-ES"/>
        </w:rPr>
        <w:t xml:space="preserve">Se entenderá como tal, todo espacio separado de otros cuartos o piezas de la vivienda, cualquiera que sea su tamaño, especialmente destinado para preparar comidas, almacenar los productos, fregar y guardar la vajilla, o sea, lo que comúnmente denominamos </w:t>
      </w:r>
      <w:r w:rsidRPr="00092BAB">
        <w:rPr>
          <w:rFonts w:eastAsia="Times New Roman"/>
          <w:b/>
          <w:i/>
          <w:szCs w:val="16"/>
          <w:lang w:eastAsia="es-ES"/>
        </w:rPr>
        <w:t>COCINA.</w:t>
      </w:r>
      <w:r w:rsidRPr="00092BAB">
        <w:rPr>
          <w:rFonts w:eastAsia="Times New Roman"/>
          <w:szCs w:val="16"/>
          <w:lang w:eastAsia="es-ES"/>
        </w:rPr>
        <w:t xml:space="preserve"> </w:t>
      </w:r>
    </w:p>
    <w:p w14:paraId="63EF3555" w14:textId="77777777" w:rsidR="00045A59" w:rsidRPr="00092BAB" w:rsidRDefault="00045A59" w:rsidP="00045A59">
      <w:pPr>
        <w:spacing w:before="120" w:after="60"/>
        <w:ind w:left="1440"/>
        <w:rPr>
          <w:rFonts w:eastAsia="Times New Roman"/>
          <w:b/>
          <w:i/>
          <w:szCs w:val="16"/>
          <w:lang w:eastAsia="es-ES"/>
        </w:rPr>
      </w:pPr>
      <w:r w:rsidRPr="00092BAB">
        <w:rPr>
          <w:rFonts w:eastAsia="Times New Roman"/>
          <w:b/>
          <w:i/>
          <w:szCs w:val="16"/>
          <w:lang w:eastAsia="es-ES"/>
        </w:rPr>
        <w:t>Observe que este local necesariamente no tiene que ser una pieza, por lo tanto, su superficie puede ser mayor o menor de 4m², aunque siempre tiene que estar separado por paredes.</w:t>
      </w:r>
    </w:p>
    <w:p w14:paraId="6ADDE7FA" w14:textId="77777777" w:rsidR="00045A59" w:rsidRPr="00092BAB" w:rsidRDefault="00045A59" w:rsidP="00045A59">
      <w:pPr>
        <w:spacing w:before="120" w:after="60"/>
        <w:ind w:left="714"/>
        <w:rPr>
          <w:rFonts w:eastAsia="Times New Roman"/>
          <w:szCs w:val="16"/>
          <w:lang w:eastAsia="es-ES"/>
        </w:rPr>
      </w:pPr>
      <w:r w:rsidRPr="00092BAB">
        <w:rPr>
          <w:rFonts w:eastAsia="Times New Roman"/>
          <w:szCs w:val="16"/>
          <w:lang w:eastAsia="es-ES"/>
        </w:rPr>
        <w:lastRenderedPageBreak/>
        <w:t>Incluya aquellos locales de cocina que tienen adicionalmente una mesa con sillas utilizadas para comer. Aquellas viviendas en las que el comedor y la cocina constituyen una sola pieza, por carecer de paredes que la separen, deben ser consideradas como cocina y por supuesto cuenta como una pieza.</w:t>
      </w:r>
    </w:p>
    <w:p w14:paraId="5E194373" w14:textId="77777777" w:rsidR="00045A59" w:rsidRPr="00092BAB" w:rsidRDefault="00045A59" w:rsidP="00045A59">
      <w:pPr>
        <w:spacing w:before="120" w:after="60"/>
        <w:ind w:left="714"/>
        <w:rPr>
          <w:rFonts w:eastAsia="Times New Roman"/>
          <w:szCs w:val="16"/>
          <w:lang w:eastAsia="es-ES"/>
        </w:rPr>
      </w:pPr>
      <w:r w:rsidRPr="00092BAB">
        <w:rPr>
          <w:rFonts w:eastAsia="Times New Roman"/>
          <w:szCs w:val="16"/>
          <w:lang w:eastAsia="es-ES"/>
        </w:rPr>
        <w:t xml:space="preserve">Si le responden </w:t>
      </w:r>
      <w:r w:rsidRPr="008A7BD8">
        <w:rPr>
          <w:rFonts w:eastAsia="Times New Roman"/>
          <w:b/>
          <w:bCs/>
          <w:szCs w:val="16"/>
          <w:lang w:eastAsia="es-ES"/>
        </w:rPr>
        <w:t>casilla 1 “Exclusivo de la vivienda”</w:t>
      </w:r>
      <w:r w:rsidRPr="00092BAB">
        <w:rPr>
          <w:rFonts w:eastAsia="Times New Roman"/>
          <w:szCs w:val="16"/>
          <w:lang w:eastAsia="es-ES"/>
        </w:rPr>
        <w:t xml:space="preserve"> o </w:t>
      </w:r>
      <w:r w:rsidRPr="008A7BD8">
        <w:rPr>
          <w:rFonts w:eastAsia="Times New Roman"/>
          <w:b/>
          <w:bCs/>
          <w:szCs w:val="16"/>
          <w:lang w:eastAsia="es-ES"/>
        </w:rPr>
        <w:t>casilla 2 “Común a varias viviendas”</w:t>
      </w:r>
      <w:r w:rsidRPr="00092BAB">
        <w:rPr>
          <w:rFonts w:eastAsia="Times New Roman"/>
          <w:szCs w:val="16"/>
          <w:lang w:eastAsia="es-ES"/>
        </w:rPr>
        <w:t xml:space="preserve"> continúe con el </w:t>
      </w:r>
      <w:r w:rsidRPr="008A7BD8">
        <w:rPr>
          <w:rFonts w:eastAsia="Times New Roman"/>
          <w:b/>
          <w:bCs/>
          <w:szCs w:val="16"/>
          <w:lang w:eastAsia="es-ES"/>
        </w:rPr>
        <w:t>inciso B</w:t>
      </w:r>
      <w:r w:rsidRPr="00092BAB">
        <w:rPr>
          <w:rFonts w:eastAsia="Times New Roman"/>
          <w:szCs w:val="16"/>
          <w:lang w:eastAsia="es-ES"/>
        </w:rPr>
        <w:t xml:space="preserve"> de esta pregunta.</w:t>
      </w:r>
    </w:p>
    <w:p w14:paraId="0A3D86B2" w14:textId="77777777" w:rsidR="00045A59" w:rsidRPr="00092BAB" w:rsidRDefault="00045A59" w:rsidP="00045A59">
      <w:pPr>
        <w:spacing w:before="120" w:after="60"/>
        <w:ind w:left="714"/>
        <w:rPr>
          <w:rFonts w:eastAsia="Times New Roman"/>
          <w:szCs w:val="16"/>
          <w:lang w:eastAsia="es-ES"/>
        </w:rPr>
      </w:pPr>
      <w:r w:rsidRPr="00092BAB">
        <w:rPr>
          <w:rFonts w:eastAsia="Times New Roman"/>
          <w:szCs w:val="16"/>
          <w:lang w:eastAsia="es-ES"/>
        </w:rPr>
        <w:t xml:space="preserve">Si la respuesta es </w:t>
      </w:r>
      <w:r w:rsidRPr="008A7BD8">
        <w:rPr>
          <w:rFonts w:eastAsia="Times New Roman"/>
          <w:b/>
          <w:bCs/>
          <w:szCs w:val="16"/>
          <w:lang w:eastAsia="es-ES"/>
        </w:rPr>
        <w:t>casilla 9 (No Tiene)</w:t>
      </w:r>
      <w:r w:rsidRPr="00092BAB">
        <w:rPr>
          <w:rFonts w:eastAsia="Times New Roman"/>
          <w:szCs w:val="16"/>
          <w:lang w:eastAsia="es-ES"/>
        </w:rPr>
        <w:t xml:space="preserve">, Pase a la </w:t>
      </w:r>
      <w:r w:rsidRPr="008A7BD8">
        <w:rPr>
          <w:rFonts w:eastAsia="Times New Roman"/>
          <w:b/>
          <w:bCs/>
          <w:szCs w:val="16"/>
          <w:lang w:eastAsia="es-ES"/>
        </w:rPr>
        <w:t>pregunta 2.6</w:t>
      </w:r>
      <w:r w:rsidRPr="00092BAB">
        <w:rPr>
          <w:rFonts w:eastAsia="Times New Roman"/>
          <w:szCs w:val="16"/>
          <w:lang w:eastAsia="es-ES"/>
        </w:rPr>
        <w:t>.</w:t>
      </w:r>
    </w:p>
    <w:p w14:paraId="75650E10" w14:textId="77777777" w:rsidR="00045A59" w:rsidRPr="00092BAB" w:rsidRDefault="00045A59" w:rsidP="00A1580B">
      <w:pPr>
        <w:pStyle w:val="Decimalesdeltextodelatabla"/>
        <w:numPr>
          <w:ilvl w:val="0"/>
          <w:numId w:val="50"/>
        </w:numPr>
        <w:tabs>
          <w:tab w:val="clear" w:pos="1252"/>
          <w:tab w:val="decimal" w:pos="869"/>
        </w:tabs>
        <w:spacing w:before="240" w:after="240"/>
        <w:ind w:left="357" w:right="0" w:hanging="357"/>
        <w:rPr>
          <w:rFonts w:cs="Arial"/>
          <w:b/>
          <w:szCs w:val="22"/>
        </w:rPr>
      </w:pPr>
      <w:r w:rsidRPr="00092BAB">
        <w:rPr>
          <w:rFonts w:cs="Arial"/>
          <w:b/>
          <w:szCs w:val="22"/>
        </w:rPr>
        <w:t xml:space="preserve"> la cocina está ubicada……?</w:t>
      </w:r>
    </w:p>
    <w:p w14:paraId="40D96CE1" w14:textId="77777777" w:rsidR="00045A59" w:rsidRPr="00092BAB" w:rsidRDefault="00045A59" w:rsidP="00045A59">
      <w:pPr>
        <w:widowControl w:val="0"/>
        <w:ind w:left="720"/>
        <w:rPr>
          <w:rFonts w:cs="Arial"/>
          <w:bCs/>
          <w:szCs w:val="22"/>
        </w:rPr>
      </w:pPr>
      <w:bookmarkStart w:id="52" w:name="_Hlk99632048"/>
      <w:r w:rsidRPr="00092BAB">
        <w:rPr>
          <w:rFonts w:cs="Arial"/>
          <w:bCs/>
          <w:szCs w:val="22"/>
        </w:rPr>
        <w:t>El objetivo de esta pregunta es conocer la ubicación de la cocina ya sea como pieza independiente dentro o fuera de la vivienda o que esta forme parte de otra pieza dentro de la misma.</w:t>
      </w:r>
    </w:p>
    <w:p w14:paraId="7032D152" w14:textId="77777777" w:rsidR="00045A59" w:rsidRPr="00092BAB" w:rsidRDefault="00045A59" w:rsidP="00045A59">
      <w:pPr>
        <w:widowControl w:val="0"/>
        <w:ind w:left="720"/>
        <w:rPr>
          <w:rFonts w:cs="Arial"/>
          <w:bCs/>
          <w:szCs w:val="22"/>
        </w:rPr>
      </w:pPr>
      <w:r w:rsidRPr="00092BAB">
        <w:rPr>
          <w:rFonts w:cs="Arial"/>
          <w:bCs/>
          <w:szCs w:val="22"/>
        </w:rPr>
        <w:t xml:space="preserve">Este inciso solo tendrá respuesta si en la pregunta anterior responde que disponen de local para cocinar. </w:t>
      </w:r>
    </w:p>
    <w:p w14:paraId="689531F8" w14:textId="77777777" w:rsidR="00045A59" w:rsidRPr="00092BAB" w:rsidRDefault="00045A59" w:rsidP="00045A59">
      <w:pPr>
        <w:widowControl w:val="0"/>
        <w:rPr>
          <w:rFonts w:cs="Arial"/>
          <w:b/>
          <w:szCs w:val="22"/>
        </w:rPr>
      </w:pPr>
      <w:r w:rsidRPr="00092BAB">
        <w:rPr>
          <w:rFonts w:cs="Arial"/>
          <w:b/>
          <w:szCs w:val="22"/>
        </w:rPr>
        <w:t>Pregunta P2</w:t>
      </w:r>
      <w:bookmarkEnd w:id="52"/>
      <w:r w:rsidRPr="00092BAB">
        <w:rPr>
          <w:rFonts w:cs="Arial"/>
          <w:b/>
          <w:szCs w:val="22"/>
        </w:rPr>
        <w:t>.6. ¿Cuál es la energía o combustible que más utiliza para cocinar?</w:t>
      </w:r>
    </w:p>
    <w:p w14:paraId="3EAAE89C" w14:textId="77777777" w:rsidR="00045A59" w:rsidRPr="00092BAB" w:rsidRDefault="00045A59" w:rsidP="00045A59">
      <w:pPr>
        <w:widowControl w:val="0"/>
        <w:ind w:left="720"/>
        <w:rPr>
          <w:rFonts w:cs="Arial"/>
          <w:bCs/>
          <w:szCs w:val="22"/>
        </w:rPr>
      </w:pPr>
      <w:r w:rsidRPr="00092BAB">
        <w:rPr>
          <w:rFonts w:cs="Arial"/>
          <w:bCs/>
          <w:szCs w:val="22"/>
        </w:rPr>
        <w:t xml:space="preserve">Esta pregunta admite una sola respuesta. Puede que en la vivienda exista más de un hogar y donde cada uno cocina por separado, utilizando diferentes combustibles, usted deberá tomar la </w:t>
      </w:r>
      <w:r w:rsidRPr="008A7BD8">
        <w:rPr>
          <w:rFonts w:cs="Arial"/>
          <w:b/>
          <w:szCs w:val="22"/>
        </w:rPr>
        <w:t>ENERGIA O COMBUSTIBLE MAS UTILIZADO PARA COCINAR POR EL HOGAR PRINCIPAL</w:t>
      </w:r>
      <w:r w:rsidRPr="00092BAB">
        <w:rPr>
          <w:rFonts w:cs="Arial"/>
          <w:bCs/>
          <w:szCs w:val="22"/>
        </w:rPr>
        <w:t>.</w:t>
      </w:r>
    </w:p>
    <w:p w14:paraId="3DAA89A1" w14:textId="77777777" w:rsidR="00045A59" w:rsidRPr="00092BAB" w:rsidRDefault="00045A59" w:rsidP="00045A59">
      <w:pPr>
        <w:widowControl w:val="0"/>
        <w:ind w:left="720"/>
        <w:rPr>
          <w:rFonts w:cs="Arial"/>
          <w:bCs/>
          <w:szCs w:val="22"/>
        </w:rPr>
      </w:pPr>
      <w:bookmarkStart w:id="53" w:name="_Hlk122692539"/>
      <w:r w:rsidRPr="00092BAB">
        <w:rPr>
          <w:rFonts w:cs="Arial"/>
          <w:bCs/>
          <w:szCs w:val="22"/>
        </w:rPr>
        <w:t xml:space="preserve">A continuación, se describen las características específicas de cada tipo de energía o combustible, las cuales usted debe conocer al realizar esta pregunta. </w:t>
      </w:r>
    </w:p>
    <w:bookmarkEnd w:id="53"/>
    <w:p w14:paraId="526EC0FA" w14:textId="77777777" w:rsidR="00045A59" w:rsidRPr="00092BAB" w:rsidRDefault="00045A59" w:rsidP="008A7BD8">
      <w:pPr>
        <w:widowControl w:val="0"/>
        <w:ind w:left="1440"/>
        <w:contextualSpacing/>
        <w:rPr>
          <w:rFonts w:cs="Arial"/>
          <w:bCs/>
          <w:szCs w:val="22"/>
        </w:rPr>
      </w:pPr>
      <w:r w:rsidRPr="00092BAB">
        <w:rPr>
          <w:rFonts w:cs="Arial"/>
          <w:b/>
          <w:bCs/>
          <w:szCs w:val="22"/>
        </w:rPr>
        <w:t>01- Electricidad:</w:t>
      </w:r>
      <w:r w:rsidRPr="00092BAB">
        <w:rPr>
          <w:rFonts w:cs="Arial"/>
          <w:bCs/>
          <w:szCs w:val="22"/>
        </w:rPr>
        <w:t xml:space="preserve"> Energía suministrada por plantas eléctricas. </w:t>
      </w:r>
    </w:p>
    <w:p w14:paraId="7DEE0857" w14:textId="77777777" w:rsidR="00045A59" w:rsidRPr="00092BAB" w:rsidRDefault="00045A59" w:rsidP="008A7BD8">
      <w:pPr>
        <w:widowControl w:val="0"/>
        <w:ind w:left="1866" w:hanging="426"/>
        <w:contextualSpacing/>
        <w:rPr>
          <w:rFonts w:cs="Arial"/>
          <w:bCs/>
          <w:szCs w:val="22"/>
        </w:rPr>
      </w:pPr>
      <w:r w:rsidRPr="00092BAB">
        <w:rPr>
          <w:rFonts w:cs="Arial"/>
          <w:b/>
          <w:bCs/>
          <w:szCs w:val="22"/>
        </w:rPr>
        <w:t>02- Gas manufacturado (por tubería):</w:t>
      </w:r>
      <w:r w:rsidRPr="00092BAB">
        <w:rPr>
          <w:rFonts w:cs="Arial"/>
          <w:szCs w:val="22"/>
        </w:rPr>
        <w:t>se</w:t>
      </w:r>
      <w:r w:rsidRPr="00092BAB">
        <w:rPr>
          <w:rFonts w:cs="Arial"/>
          <w:bCs/>
          <w:szCs w:val="22"/>
        </w:rPr>
        <w:t xml:space="preserve"> refiere al gas que llega por la red de distribución por tubería. Se conoce comúnmente por gas de la calle.</w:t>
      </w:r>
    </w:p>
    <w:p w14:paraId="2FC2E36C" w14:textId="77777777" w:rsidR="00045A59" w:rsidRPr="00092BAB" w:rsidRDefault="00045A59" w:rsidP="008A7BD8">
      <w:pPr>
        <w:widowControl w:val="0"/>
        <w:ind w:left="1866" w:hanging="426"/>
        <w:contextualSpacing/>
        <w:rPr>
          <w:rFonts w:cs="Arial"/>
          <w:bCs/>
          <w:szCs w:val="22"/>
        </w:rPr>
      </w:pPr>
      <w:r w:rsidRPr="00092BAB">
        <w:rPr>
          <w:rFonts w:cs="Arial"/>
          <w:b/>
          <w:bCs/>
          <w:szCs w:val="22"/>
        </w:rPr>
        <w:t>03- Gas licuado (de balón):</w:t>
      </w:r>
      <w:r w:rsidRPr="00092BAB">
        <w:rPr>
          <w:rFonts w:cs="Arial"/>
          <w:szCs w:val="22"/>
        </w:rPr>
        <w:t>se</w:t>
      </w:r>
      <w:r w:rsidRPr="00092BAB">
        <w:rPr>
          <w:rFonts w:cs="Arial"/>
          <w:bCs/>
          <w:szCs w:val="22"/>
        </w:rPr>
        <w:t xml:space="preserve"> refiere gas licuado que se recibe en balones para uso individual o colectivo.</w:t>
      </w:r>
    </w:p>
    <w:p w14:paraId="629B7CC6" w14:textId="77777777" w:rsidR="00045A59" w:rsidRPr="00092BAB" w:rsidRDefault="00045A59" w:rsidP="008A7BD8">
      <w:pPr>
        <w:widowControl w:val="0"/>
        <w:ind w:left="1866" w:hanging="426"/>
        <w:contextualSpacing/>
        <w:rPr>
          <w:rFonts w:cs="Arial"/>
          <w:bCs/>
          <w:szCs w:val="22"/>
        </w:rPr>
      </w:pPr>
      <w:r w:rsidRPr="00092BAB">
        <w:rPr>
          <w:rFonts w:cs="Arial"/>
          <w:b/>
          <w:bCs/>
          <w:szCs w:val="22"/>
        </w:rPr>
        <w:t>04- Luz brillante (kerosene):</w:t>
      </w:r>
      <w:r w:rsidRPr="00092BAB">
        <w:rPr>
          <w:rFonts w:cs="Arial"/>
          <w:szCs w:val="22"/>
        </w:rPr>
        <w:t>se</w:t>
      </w:r>
      <w:r w:rsidRPr="00092BAB">
        <w:rPr>
          <w:rFonts w:cs="Arial"/>
          <w:bCs/>
          <w:szCs w:val="22"/>
        </w:rPr>
        <w:t xml:space="preserve"> refiere al producto derivado del petróleo conocido por este nombre u otro (kerosene, brillantina, aceite de carbón, etc.) </w:t>
      </w:r>
    </w:p>
    <w:p w14:paraId="020EB045" w14:textId="77777777" w:rsidR="00045A59" w:rsidRPr="00092BAB" w:rsidRDefault="00045A59" w:rsidP="008A7BD8">
      <w:pPr>
        <w:widowControl w:val="0"/>
        <w:ind w:left="1866" w:hanging="426"/>
        <w:contextualSpacing/>
        <w:rPr>
          <w:rFonts w:cs="Arial"/>
          <w:bCs/>
          <w:szCs w:val="22"/>
        </w:rPr>
      </w:pPr>
      <w:r w:rsidRPr="00092BAB">
        <w:rPr>
          <w:rFonts w:cs="Arial"/>
          <w:b/>
          <w:bCs/>
          <w:szCs w:val="22"/>
        </w:rPr>
        <w:t xml:space="preserve">05- Petróleo: </w:t>
      </w:r>
      <w:r w:rsidRPr="00092BAB">
        <w:rPr>
          <w:rFonts w:cs="Arial"/>
          <w:bCs/>
          <w:szCs w:val="22"/>
        </w:rPr>
        <w:t xml:space="preserve">se refiere al combustible diesel utilizado regularmente para algunos tipos de transportación. </w:t>
      </w:r>
    </w:p>
    <w:p w14:paraId="088CEF9B" w14:textId="77777777" w:rsidR="00045A59" w:rsidRPr="00092BAB" w:rsidRDefault="00045A59" w:rsidP="008A7BD8">
      <w:pPr>
        <w:widowControl w:val="0"/>
        <w:ind w:left="1866" w:hanging="426"/>
        <w:contextualSpacing/>
        <w:rPr>
          <w:rFonts w:cs="Arial"/>
          <w:bCs/>
          <w:szCs w:val="22"/>
        </w:rPr>
      </w:pPr>
      <w:r w:rsidRPr="00092BAB">
        <w:rPr>
          <w:rFonts w:cs="Arial"/>
          <w:b/>
          <w:bCs/>
          <w:szCs w:val="22"/>
        </w:rPr>
        <w:t xml:space="preserve">06- Alcohol: </w:t>
      </w:r>
      <w:r w:rsidRPr="00092BAB">
        <w:rPr>
          <w:rFonts w:cs="Arial"/>
          <w:szCs w:val="22"/>
        </w:rPr>
        <w:t>l</w:t>
      </w:r>
      <w:r w:rsidRPr="00092BAB">
        <w:rPr>
          <w:rFonts w:cs="Arial"/>
          <w:bCs/>
          <w:szCs w:val="22"/>
        </w:rPr>
        <w:t xml:space="preserve">íquido obtenido de la destilación del jugo de caña utilizado como    combustible o un subproducto de la refinación del petróleo. </w:t>
      </w:r>
    </w:p>
    <w:p w14:paraId="21D0CB0E" w14:textId="77777777" w:rsidR="00045A59" w:rsidRPr="00092BAB" w:rsidRDefault="00045A59" w:rsidP="008A7BD8">
      <w:pPr>
        <w:widowControl w:val="0"/>
        <w:ind w:left="1866" w:hanging="426"/>
        <w:contextualSpacing/>
        <w:rPr>
          <w:rFonts w:cs="Arial"/>
          <w:bCs/>
          <w:szCs w:val="22"/>
        </w:rPr>
      </w:pPr>
      <w:r w:rsidRPr="00092BAB">
        <w:rPr>
          <w:rFonts w:cs="Arial"/>
          <w:b/>
          <w:bCs/>
          <w:szCs w:val="22"/>
        </w:rPr>
        <w:t>07- Biogás:</w:t>
      </w:r>
      <w:r w:rsidRPr="00092BAB">
        <w:rPr>
          <w:rFonts w:cs="Arial"/>
          <w:bCs/>
          <w:szCs w:val="22"/>
        </w:rPr>
        <w:t xml:space="preserve"> se refiere a los sistemas que mediante la fermentación anaerobia de biomasa y con el empleo de dispositivos mecánicos de bombeo sea capaz de producir gas combustible (metano) utilizado comúnmente en la cocción de alimentos, el calentamiento, etc.</w:t>
      </w:r>
    </w:p>
    <w:p w14:paraId="620A95F7" w14:textId="77777777" w:rsidR="00045A59" w:rsidRPr="00092BAB" w:rsidRDefault="00045A59" w:rsidP="008A7BD8">
      <w:pPr>
        <w:widowControl w:val="0"/>
        <w:ind w:left="1866" w:hanging="426"/>
        <w:contextualSpacing/>
        <w:rPr>
          <w:rFonts w:cs="Arial"/>
          <w:bCs/>
          <w:szCs w:val="22"/>
        </w:rPr>
      </w:pPr>
      <w:r w:rsidRPr="00092BAB">
        <w:rPr>
          <w:rFonts w:cs="Arial"/>
          <w:b/>
          <w:bCs/>
          <w:szCs w:val="22"/>
        </w:rPr>
        <w:lastRenderedPageBreak/>
        <w:t>08- Leña, carbón de leña u otro derivado de la madera:</w:t>
      </w:r>
      <w:r w:rsidRPr="00092BAB">
        <w:rPr>
          <w:rFonts w:cs="Arial"/>
          <w:bCs/>
          <w:szCs w:val="22"/>
        </w:rPr>
        <w:t xml:space="preserve"> incluye el producto obtenido por la combustión incompleta de la madera (carbón), así como los residuos de madera natural y ramas, gajos, etc. de árboles maderables conocidos como leña y cualquier otro producto utilizado como combustible no relacionado anteriormente. </w:t>
      </w:r>
    </w:p>
    <w:p w14:paraId="4B281709" w14:textId="77777777" w:rsidR="00045A59" w:rsidRPr="00092BAB" w:rsidRDefault="00045A59" w:rsidP="008A7BD8">
      <w:pPr>
        <w:widowControl w:val="0"/>
        <w:ind w:left="1866" w:hanging="426"/>
        <w:contextualSpacing/>
        <w:rPr>
          <w:rFonts w:cs="Arial"/>
          <w:bCs/>
          <w:szCs w:val="22"/>
        </w:rPr>
      </w:pPr>
      <w:r w:rsidRPr="00092BAB">
        <w:rPr>
          <w:rFonts w:cs="Arial"/>
          <w:b/>
          <w:bCs/>
          <w:szCs w:val="22"/>
        </w:rPr>
        <w:t>09- Otros:</w:t>
      </w:r>
      <w:r w:rsidRPr="00092BAB">
        <w:rPr>
          <w:rFonts w:cs="Arial"/>
          <w:bCs/>
          <w:szCs w:val="22"/>
        </w:rPr>
        <w:t xml:space="preserve"> aun cuando se incluye este inciso debe revisar antes de realizar cualquier anotación pues se han relacionado anteriormente todos los tipos de combustibles que son apropiados para la elaboración de alimentos.  </w:t>
      </w:r>
    </w:p>
    <w:p w14:paraId="5C087E72" w14:textId="77777777" w:rsidR="00045A59" w:rsidRPr="00092BAB" w:rsidRDefault="00045A59" w:rsidP="008A7BD8">
      <w:pPr>
        <w:widowControl w:val="0"/>
        <w:spacing w:before="0"/>
        <w:ind w:left="1440"/>
        <w:rPr>
          <w:rFonts w:cs="Arial"/>
          <w:bCs/>
          <w:szCs w:val="22"/>
        </w:rPr>
      </w:pPr>
      <w:r w:rsidRPr="00092BAB">
        <w:rPr>
          <w:rFonts w:cs="Arial"/>
          <w:b/>
          <w:bCs/>
          <w:szCs w:val="22"/>
        </w:rPr>
        <w:t>99- Ninguno:</w:t>
      </w:r>
      <w:r w:rsidRPr="00092BAB">
        <w:rPr>
          <w:rFonts w:cs="Arial"/>
          <w:bCs/>
          <w:szCs w:val="22"/>
        </w:rPr>
        <w:t xml:space="preserve"> cuando no se utilice ninguna energía o combustible.</w:t>
      </w:r>
    </w:p>
    <w:p w14:paraId="4CE7D4DF" w14:textId="77777777" w:rsidR="00045A59" w:rsidRPr="00092BAB" w:rsidRDefault="00045A59" w:rsidP="008A7BD8">
      <w:pPr>
        <w:widowControl w:val="0"/>
        <w:ind w:left="720"/>
        <w:rPr>
          <w:rFonts w:cs="Arial"/>
          <w:bCs/>
          <w:szCs w:val="22"/>
        </w:rPr>
      </w:pPr>
      <w:r w:rsidRPr="00092BAB">
        <w:rPr>
          <w:rFonts w:cs="Arial"/>
          <w:bCs/>
          <w:szCs w:val="22"/>
        </w:rPr>
        <w:t>Tenga presente al completar esta pregunta el tipo de combustible que fue declarado pues por ejemplo solo cuentan con suministro de gas manufacturado</w:t>
      </w:r>
      <w:r w:rsidRPr="00092BAB">
        <w:rPr>
          <w:bCs/>
          <w:sz w:val="20"/>
          <w:szCs w:val="18"/>
        </w:rPr>
        <w:t xml:space="preserve"> </w:t>
      </w:r>
      <w:r w:rsidRPr="00092BAB">
        <w:rPr>
          <w:rFonts w:cs="Arial"/>
          <w:bCs/>
          <w:szCs w:val="22"/>
        </w:rPr>
        <w:t>la Provincia La Habana y el municipio Majagua en Ciego de Ávila.</w:t>
      </w:r>
    </w:p>
    <w:p w14:paraId="74DE59B5" w14:textId="77777777" w:rsidR="00045A59" w:rsidRPr="00092BAB" w:rsidRDefault="00045A59" w:rsidP="00045A59">
      <w:pPr>
        <w:rPr>
          <w:rFonts w:cs="Arial"/>
          <w:b/>
          <w:szCs w:val="22"/>
        </w:rPr>
      </w:pPr>
      <w:r w:rsidRPr="00092BAB">
        <w:rPr>
          <w:rFonts w:cs="Arial"/>
          <w:b/>
          <w:szCs w:val="22"/>
        </w:rPr>
        <w:t xml:space="preserve">Pregunta P2.7 – Suministro de Agua </w:t>
      </w:r>
    </w:p>
    <w:p w14:paraId="112467C6" w14:textId="77777777" w:rsidR="00045A59" w:rsidRPr="00092BAB" w:rsidRDefault="00045A59" w:rsidP="00045A59">
      <w:pPr>
        <w:ind w:left="720"/>
        <w:rPr>
          <w:rFonts w:cs="Arial"/>
          <w:bCs/>
          <w:szCs w:val="22"/>
        </w:rPr>
      </w:pPr>
      <w:r w:rsidRPr="00092BAB">
        <w:rPr>
          <w:rFonts w:cs="Arial"/>
          <w:bCs/>
          <w:szCs w:val="22"/>
        </w:rPr>
        <w:t>Esta pregunta consta de tres incisos, donde se recoge la forma en que habitualmente la vivienda se abastece de agua, la fuente de consumo y la frecuencia con que se recibe o adquiere.</w:t>
      </w:r>
    </w:p>
    <w:p w14:paraId="3CADC383" w14:textId="77777777" w:rsidR="00045A59" w:rsidRPr="00092BAB" w:rsidRDefault="00045A59" w:rsidP="00045A59">
      <w:pPr>
        <w:ind w:left="720"/>
        <w:rPr>
          <w:rFonts w:cs="Arial"/>
          <w:bCs/>
          <w:szCs w:val="22"/>
        </w:rPr>
      </w:pPr>
      <w:r w:rsidRPr="00092BAB">
        <w:rPr>
          <w:rFonts w:cs="Arial"/>
          <w:bCs/>
          <w:szCs w:val="22"/>
        </w:rPr>
        <w:t xml:space="preserve">Solo admite una marca por inciso. Al realizar las anotaciones debe tener en cuenta la zona donde está realizando el trabajo, dígase zona urbana o rural o las características del área en cuestión.  </w:t>
      </w:r>
    </w:p>
    <w:p w14:paraId="71325559" w14:textId="77777777" w:rsidR="00045A59" w:rsidRPr="00092BAB" w:rsidRDefault="00045A59" w:rsidP="00A1580B">
      <w:pPr>
        <w:numPr>
          <w:ilvl w:val="0"/>
          <w:numId w:val="48"/>
        </w:numPr>
        <w:rPr>
          <w:rFonts w:cs="Arial"/>
          <w:b/>
          <w:szCs w:val="22"/>
        </w:rPr>
      </w:pPr>
      <w:bookmarkStart w:id="54" w:name="_Hlk112076788"/>
      <w:r w:rsidRPr="00092BAB">
        <w:rPr>
          <w:rFonts w:cs="Arial"/>
          <w:b/>
          <w:szCs w:val="22"/>
        </w:rPr>
        <w:t>¿De qué modo se abastece de agua la vivienda?</w:t>
      </w:r>
    </w:p>
    <w:bookmarkEnd w:id="54"/>
    <w:p w14:paraId="33013297" w14:textId="44BD046A" w:rsidR="00045A59" w:rsidRPr="00092BAB" w:rsidRDefault="00045A59" w:rsidP="00A1580B">
      <w:pPr>
        <w:numPr>
          <w:ilvl w:val="1"/>
          <w:numId w:val="48"/>
        </w:numPr>
        <w:ind w:left="1077" w:hanging="357"/>
        <w:contextualSpacing/>
        <w:rPr>
          <w:rFonts w:cs="Arial"/>
          <w:bCs/>
          <w:szCs w:val="22"/>
        </w:rPr>
      </w:pPr>
      <w:r w:rsidRPr="00092BAB">
        <w:rPr>
          <w:rFonts w:cs="Arial"/>
          <w:b/>
          <w:szCs w:val="22"/>
        </w:rPr>
        <w:t>Por tubería dentro de la vivienda</w:t>
      </w:r>
      <w:r w:rsidRPr="00092BAB">
        <w:rPr>
          <w:rFonts w:cs="Arial"/>
          <w:bCs/>
          <w:szCs w:val="22"/>
        </w:rPr>
        <w:t>: también conocida como conexión domiciliaria: se define como una tubería de servicio de agua que ingresa en la vivienda por cañerías internas y termina en una o más llaves o grifos; por ejemplo, en la cocina, baño u otras.</w:t>
      </w:r>
    </w:p>
    <w:p w14:paraId="4FFE9D0D" w14:textId="77777777" w:rsidR="00045A59" w:rsidRPr="00092BAB" w:rsidRDefault="00045A59" w:rsidP="00A1580B">
      <w:pPr>
        <w:numPr>
          <w:ilvl w:val="1"/>
          <w:numId w:val="48"/>
        </w:numPr>
        <w:ind w:left="1077" w:hanging="357"/>
        <w:contextualSpacing/>
        <w:rPr>
          <w:rFonts w:cs="Arial"/>
          <w:bCs/>
          <w:szCs w:val="22"/>
        </w:rPr>
      </w:pPr>
      <w:r w:rsidRPr="00092BAB">
        <w:rPr>
          <w:rFonts w:cs="Arial"/>
          <w:b/>
          <w:szCs w:val="22"/>
        </w:rPr>
        <w:t>Por tubería fuera de la vivienda</w:t>
      </w:r>
      <w:r w:rsidRPr="00092BAB">
        <w:rPr>
          <w:rFonts w:cs="Arial"/>
          <w:bCs/>
          <w:szCs w:val="22"/>
        </w:rPr>
        <w:t>: se encuentra dentro del terreno, patio o parcela, también llamada conexión de patio, es una conexión de tubería de agua a una llave o grifo situada dentro del terreno, o parcela fuera de la vivienda.</w:t>
      </w:r>
    </w:p>
    <w:p w14:paraId="75DBDF86" w14:textId="77777777" w:rsidR="00045A59" w:rsidRPr="00092BAB" w:rsidRDefault="00045A59" w:rsidP="00A1580B">
      <w:pPr>
        <w:numPr>
          <w:ilvl w:val="1"/>
          <w:numId w:val="48"/>
        </w:numPr>
        <w:spacing w:before="0"/>
        <w:ind w:left="1077" w:hanging="357"/>
        <w:rPr>
          <w:rFonts w:cs="Arial"/>
          <w:bCs/>
          <w:szCs w:val="22"/>
        </w:rPr>
      </w:pPr>
      <w:r w:rsidRPr="00092BAB">
        <w:rPr>
          <w:rFonts w:cs="Arial"/>
          <w:b/>
          <w:szCs w:val="22"/>
        </w:rPr>
        <w:t>Por acarreo</w:t>
      </w:r>
      <w:r w:rsidRPr="00092BAB">
        <w:rPr>
          <w:rFonts w:cs="Arial"/>
          <w:bCs/>
          <w:szCs w:val="22"/>
        </w:rPr>
        <w:t>: puede ser manual, animal o por pipa.</w:t>
      </w:r>
    </w:p>
    <w:p w14:paraId="0F1B15CA" w14:textId="77777777" w:rsidR="00045A59" w:rsidRPr="00092BAB" w:rsidRDefault="00045A59" w:rsidP="00A1580B">
      <w:pPr>
        <w:widowControl w:val="0"/>
        <w:numPr>
          <w:ilvl w:val="0"/>
          <w:numId w:val="48"/>
        </w:numPr>
        <w:rPr>
          <w:rFonts w:cs="Arial"/>
          <w:b/>
          <w:szCs w:val="22"/>
        </w:rPr>
      </w:pPr>
      <w:r w:rsidRPr="00092BAB">
        <w:rPr>
          <w:rFonts w:cs="Arial"/>
          <w:b/>
          <w:szCs w:val="22"/>
        </w:rPr>
        <w:t>¿Cuál es la fuente o procedencia principal del agua que se consume en la vivienda?</w:t>
      </w:r>
    </w:p>
    <w:p w14:paraId="1D1F8E79" w14:textId="77777777" w:rsidR="00045A59" w:rsidRPr="00092BAB" w:rsidRDefault="00045A59" w:rsidP="008A7BD8">
      <w:pPr>
        <w:widowControl w:val="0"/>
        <w:ind w:left="360"/>
        <w:rPr>
          <w:rFonts w:cs="Arial"/>
          <w:bCs/>
          <w:szCs w:val="22"/>
        </w:rPr>
      </w:pPr>
      <w:r w:rsidRPr="00092BAB">
        <w:rPr>
          <w:rFonts w:cs="Arial"/>
          <w:bCs/>
          <w:szCs w:val="22"/>
        </w:rPr>
        <w:t>Para realizar esta pregunta usted debe conocer las definiciones específicas de cada una de ellas.</w:t>
      </w:r>
    </w:p>
    <w:p w14:paraId="5EA97240" w14:textId="1F3AB309" w:rsidR="00045A59" w:rsidRDefault="00045A59" w:rsidP="00A1580B">
      <w:pPr>
        <w:widowControl w:val="0"/>
        <w:numPr>
          <w:ilvl w:val="0"/>
          <w:numId w:val="53"/>
        </w:numPr>
        <w:spacing w:before="0"/>
        <w:ind w:left="1080"/>
        <w:contextualSpacing/>
        <w:rPr>
          <w:rFonts w:cs="Arial"/>
          <w:bCs/>
          <w:szCs w:val="22"/>
        </w:rPr>
      </w:pPr>
      <w:r w:rsidRPr="00092BAB">
        <w:rPr>
          <w:rFonts w:cs="Arial"/>
          <w:b/>
          <w:bCs/>
          <w:szCs w:val="22"/>
        </w:rPr>
        <w:t>Acueducto:</w:t>
      </w:r>
      <w:r w:rsidRPr="00092BAB">
        <w:rPr>
          <w:rFonts w:cs="Arial"/>
          <w:bCs/>
          <w:szCs w:val="22"/>
        </w:rPr>
        <w:t xml:space="preserve"> sistema público mediante el cual el agua es captada, conducida y entregada en puntos situados dentro o fuera de la vivienda por tubería. </w:t>
      </w:r>
    </w:p>
    <w:p w14:paraId="29F328F4" w14:textId="77777777" w:rsidR="00AB5D84" w:rsidRPr="00092BAB" w:rsidRDefault="00AB5D84" w:rsidP="00AB5D84">
      <w:pPr>
        <w:widowControl w:val="0"/>
        <w:spacing w:before="0"/>
        <w:contextualSpacing/>
        <w:rPr>
          <w:rFonts w:cs="Arial"/>
          <w:bCs/>
          <w:szCs w:val="22"/>
        </w:rPr>
      </w:pPr>
    </w:p>
    <w:p w14:paraId="78C24E12" w14:textId="77777777" w:rsidR="00AB5D84" w:rsidRDefault="00045A59" w:rsidP="00A1580B">
      <w:pPr>
        <w:widowControl w:val="0"/>
        <w:numPr>
          <w:ilvl w:val="0"/>
          <w:numId w:val="53"/>
        </w:numPr>
        <w:spacing w:before="0"/>
        <w:ind w:left="1080"/>
        <w:contextualSpacing/>
        <w:rPr>
          <w:rFonts w:cs="Arial"/>
          <w:bCs/>
          <w:szCs w:val="22"/>
        </w:rPr>
      </w:pPr>
      <w:r w:rsidRPr="00092BAB">
        <w:rPr>
          <w:rFonts w:cs="Arial"/>
          <w:b/>
          <w:bCs/>
          <w:szCs w:val="22"/>
        </w:rPr>
        <w:lastRenderedPageBreak/>
        <w:t>Pozo o manantial protegido:</w:t>
      </w:r>
      <w:r w:rsidRPr="00092BAB">
        <w:rPr>
          <w:rFonts w:cs="Arial"/>
          <w:bCs/>
          <w:szCs w:val="22"/>
        </w:rPr>
        <w:t xml:space="preserve"> forma de captación de agua para una o más viviendas, empleando una excavación manual o mecánica en el terreno. Es un pozo de agua cavado que se encuentra protegido contra escurrimientos de agua de superficie mediante un revestimiento o tubería elevada por encima del nivel del suelo y una plataforma o salpicadera que desvía el agua derramada para que no fluya dentro del pozo.</w:t>
      </w:r>
    </w:p>
    <w:p w14:paraId="6050264C" w14:textId="6015FF48" w:rsidR="00AB5D84" w:rsidRDefault="00045A59" w:rsidP="00AB5D84">
      <w:pPr>
        <w:widowControl w:val="0"/>
        <w:spacing w:before="0"/>
        <w:ind w:left="1134"/>
        <w:contextualSpacing/>
        <w:rPr>
          <w:rFonts w:cs="Arial"/>
          <w:bCs/>
          <w:szCs w:val="22"/>
        </w:rPr>
      </w:pPr>
      <w:r w:rsidRPr="00092BAB">
        <w:rPr>
          <w:rFonts w:cs="Arial"/>
          <w:bCs/>
          <w:szCs w:val="22"/>
        </w:rPr>
        <w:t>Además, los pozos cavados protegidos se encuentran cubiertos, para impedir que humanos, animales, excrementos de aves y otras sustancias nocivas caigan dentro del pozo.</w:t>
      </w:r>
    </w:p>
    <w:p w14:paraId="2590E73B" w14:textId="1770936E" w:rsidR="00045A59" w:rsidRDefault="00045A59" w:rsidP="00AB5D84">
      <w:pPr>
        <w:widowControl w:val="0"/>
        <w:spacing w:before="0"/>
        <w:ind w:left="1134"/>
        <w:contextualSpacing/>
        <w:rPr>
          <w:rFonts w:cs="Arial"/>
          <w:bCs/>
          <w:szCs w:val="22"/>
        </w:rPr>
      </w:pPr>
      <w:r w:rsidRPr="00092BAB">
        <w:rPr>
          <w:rFonts w:cs="Arial"/>
          <w:bCs/>
          <w:szCs w:val="22"/>
        </w:rPr>
        <w:t>Un manantial, generalmente, se encuentra protegido por una “caja de manantial” hecha de ladrillo, mampostería o concreto, construida alrededor del manantial de manera que el agua fluya directamente desde la caja hacia una tubería, sin exponerse a escurrimiento de agua de superficie y/o contaminación de humanos o animales.</w:t>
      </w:r>
    </w:p>
    <w:p w14:paraId="43037E14" w14:textId="77777777" w:rsidR="00045A59" w:rsidRPr="00092BAB" w:rsidRDefault="00045A59" w:rsidP="00A1580B">
      <w:pPr>
        <w:widowControl w:val="0"/>
        <w:numPr>
          <w:ilvl w:val="0"/>
          <w:numId w:val="53"/>
        </w:numPr>
        <w:spacing w:before="0"/>
        <w:ind w:left="1080"/>
        <w:contextualSpacing/>
        <w:rPr>
          <w:rFonts w:cs="Arial"/>
          <w:bCs/>
          <w:szCs w:val="22"/>
        </w:rPr>
      </w:pPr>
      <w:r w:rsidRPr="00092BAB">
        <w:rPr>
          <w:rFonts w:cs="Arial"/>
          <w:b/>
          <w:bCs/>
          <w:szCs w:val="22"/>
        </w:rPr>
        <w:t>Pozo o manantial no protegido:</w:t>
      </w:r>
      <w:r w:rsidRPr="00092BAB">
        <w:rPr>
          <w:rFonts w:cs="Arial"/>
          <w:bCs/>
          <w:szCs w:val="22"/>
        </w:rPr>
        <w:t xml:space="preserve"> se trata de un pozo cavado que reúne una o ambas de las siguientes condiciones: </w:t>
      </w:r>
    </w:p>
    <w:p w14:paraId="78088F37" w14:textId="77777777" w:rsidR="00045A59" w:rsidRPr="00092BAB" w:rsidRDefault="00045A59" w:rsidP="00A1580B">
      <w:pPr>
        <w:widowControl w:val="0"/>
        <w:numPr>
          <w:ilvl w:val="0"/>
          <w:numId w:val="49"/>
        </w:numPr>
        <w:spacing w:before="0"/>
        <w:ind w:left="2001" w:hanging="357"/>
        <w:contextualSpacing/>
        <w:rPr>
          <w:rFonts w:cs="Arial"/>
          <w:bCs/>
          <w:szCs w:val="22"/>
        </w:rPr>
      </w:pPr>
      <w:r w:rsidRPr="00092BAB">
        <w:rPr>
          <w:rFonts w:cs="Arial"/>
          <w:bCs/>
          <w:szCs w:val="22"/>
        </w:rPr>
        <w:t xml:space="preserve">el pozo no se encuentra protegido contra escurrimientos de aguas de superficie; </w:t>
      </w:r>
    </w:p>
    <w:p w14:paraId="7B6B3BE5" w14:textId="77777777" w:rsidR="00045A59" w:rsidRPr="00092BAB" w:rsidRDefault="00045A59" w:rsidP="00A1580B">
      <w:pPr>
        <w:widowControl w:val="0"/>
        <w:numPr>
          <w:ilvl w:val="0"/>
          <w:numId w:val="49"/>
        </w:numPr>
        <w:spacing w:before="0"/>
        <w:ind w:left="2001" w:hanging="357"/>
        <w:contextualSpacing/>
        <w:rPr>
          <w:rFonts w:cs="Arial"/>
          <w:bCs/>
          <w:szCs w:val="22"/>
        </w:rPr>
      </w:pPr>
      <w:r w:rsidRPr="00092BAB">
        <w:rPr>
          <w:rFonts w:cs="Arial"/>
          <w:bCs/>
          <w:szCs w:val="22"/>
        </w:rPr>
        <w:t>el pozo no se encuentra cubierto.</w:t>
      </w:r>
    </w:p>
    <w:p w14:paraId="5BE5B767" w14:textId="77777777" w:rsidR="00045A59" w:rsidRPr="00092BAB" w:rsidRDefault="00045A59" w:rsidP="008A7BD8">
      <w:pPr>
        <w:widowControl w:val="0"/>
        <w:spacing w:before="0"/>
        <w:ind w:left="1004"/>
        <w:contextualSpacing/>
        <w:rPr>
          <w:rFonts w:cs="Arial"/>
          <w:bCs/>
          <w:szCs w:val="22"/>
        </w:rPr>
      </w:pPr>
      <w:r w:rsidRPr="00092BAB">
        <w:rPr>
          <w:rFonts w:cs="Arial"/>
          <w:bCs/>
          <w:szCs w:val="22"/>
        </w:rPr>
        <w:t>Si el pozo reúne al menos una de estas dos condiciones, se trata de un pozo no protegido.</w:t>
      </w:r>
    </w:p>
    <w:p w14:paraId="16B9C3F6" w14:textId="16001822" w:rsidR="00045A59" w:rsidRDefault="00045A59" w:rsidP="00AB5D84">
      <w:pPr>
        <w:widowControl w:val="0"/>
        <w:spacing w:before="0"/>
        <w:ind w:left="993"/>
        <w:contextualSpacing/>
        <w:rPr>
          <w:rFonts w:cs="Arial"/>
          <w:bCs/>
          <w:szCs w:val="22"/>
        </w:rPr>
      </w:pPr>
      <w:r w:rsidRPr="00092BAB">
        <w:rPr>
          <w:rFonts w:cs="Arial"/>
          <w:bCs/>
          <w:szCs w:val="22"/>
        </w:rPr>
        <w:t>Un manantial no protegido está expuesto a escurrimientos de agua de superficie y/o contaminación de humanos o animales. Los manantiales no protegidos generalmente no cuentan con una “caja de manantial”, como se describió anteriormente.</w:t>
      </w:r>
    </w:p>
    <w:p w14:paraId="6F9F6A2A" w14:textId="266CD483" w:rsidR="00045A59" w:rsidRDefault="00045A59" w:rsidP="00A1580B">
      <w:pPr>
        <w:widowControl w:val="0"/>
        <w:numPr>
          <w:ilvl w:val="0"/>
          <w:numId w:val="53"/>
        </w:numPr>
        <w:spacing w:before="0"/>
        <w:ind w:left="1080"/>
        <w:contextualSpacing/>
        <w:rPr>
          <w:rFonts w:cs="Arial"/>
          <w:bCs/>
          <w:szCs w:val="22"/>
        </w:rPr>
      </w:pPr>
      <w:r w:rsidRPr="00092BAB">
        <w:rPr>
          <w:rFonts w:cs="Arial"/>
          <w:b/>
          <w:bCs/>
          <w:szCs w:val="22"/>
        </w:rPr>
        <w:t>Agua de lluvia:</w:t>
      </w:r>
      <w:r w:rsidRPr="00092BAB">
        <w:rPr>
          <w:rFonts w:cs="Arial"/>
          <w:bCs/>
          <w:szCs w:val="22"/>
        </w:rPr>
        <w:t xml:space="preserve"> se refiere al agua de lluvia recolectada o tomada de superficies mediante la captación del agua del techo de un edificio y que se almacena en un contenedor, tanque o cisterna hasta su uso. El agua de lluvia que se recolecta del suelo o la superficie no debe ser considerada en esta categoría.</w:t>
      </w:r>
    </w:p>
    <w:p w14:paraId="51B8B721" w14:textId="77777777" w:rsidR="00045A59" w:rsidRPr="00092BAB" w:rsidRDefault="00045A59" w:rsidP="00A1580B">
      <w:pPr>
        <w:widowControl w:val="0"/>
        <w:numPr>
          <w:ilvl w:val="0"/>
          <w:numId w:val="53"/>
        </w:numPr>
        <w:spacing w:before="0"/>
        <w:ind w:left="1080"/>
        <w:contextualSpacing/>
        <w:rPr>
          <w:rFonts w:cs="Arial"/>
          <w:bCs/>
          <w:szCs w:val="22"/>
        </w:rPr>
      </w:pPr>
      <w:r w:rsidRPr="00092BAB">
        <w:rPr>
          <w:rFonts w:cs="Arial"/>
          <w:b/>
          <w:bCs/>
          <w:szCs w:val="22"/>
        </w:rPr>
        <w:t>Camión cisterna (Pipa):</w:t>
      </w:r>
      <w:r w:rsidRPr="00092BAB">
        <w:rPr>
          <w:rFonts w:cs="Arial"/>
          <w:bCs/>
          <w:szCs w:val="22"/>
        </w:rPr>
        <w:t xml:space="preserve"> El servicio de agua se entrega por carros cisternas y los usuarios tienen que acarrear el agua dentro y fuera del domicilio.</w:t>
      </w:r>
    </w:p>
    <w:p w14:paraId="36566027" w14:textId="5FD3C9F7" w:rsidR="00045A59" w:rsidRDefault="00045A59" w:rsidP="00A1580B">
      <w:pPr>
        <w:widowControl w:val="0"/>
        <w:numPr>
          <w:ilvl w:val="0"/>
          <w:numId w:val="53"/>
        </w:numPr>
        <w:spacing w:before="0"/>
        <w:ind w:left="1080"/>
        <w:contextualSpacing/>
        <w:rPr>
          <w:rFonts w:cs="Arial"/>
          <w:bCs/>
          <w:szCs w:val="22"/>
        </w:rPr>
      </w:pPr>
      <w:r w:rsidRPr="00092BAB">
        <w:rPr>
          <w:rFonts w:cs="Arial"/>
          <w:b/>
          <w:bCs/>
          <w:szCs w:val="22"/>
        </w:rPr>
        <w:t>Puesto o Punto de agua:</w:t>
      </w:r>
      <w:r w:rsidRPr="00092BAB">
        <w:rPr>
          <w:rFonts w:cs="Arial"/>
          <w:bCs/>
          <w:szCs w:val="22"/>
        </w:rPr>
        <w:t xml:space="preserve"> se refiere a una tienda o casa o lugar donde los hogares pagan un importe por recoger agua potable. </w:t>
      </w:r>
    </w:p>
    <w:p w14:paraId="2AB398FA" w14:textId="77777777" w:rsidR="00045A59" w:rsidRPr="00092BAB" w:rsidRDefault="00045A59" w:rsidP="00A1580B">
      <w:pPr>
        <w:widowControl w:val="0"/>
        <w:numPr>
          <w:ilvl w:val="0"/>
          <w:numId w:val="53"/>
        </w:numPr>
        <w:spacing w:before="0"/>
        <w:ind w:left="1080"/>
        <w:contextualSpacing/>
        <w:rPr>
          <w:rFonts w:cs="Arial"/>
          <w:bCs/>
          <w:szCs w:val="22"/>
        </w:rPr>
      </w:pPr>
      <w:r w:rsidRPr="00092BAB">
        <w:rPr>
          <w:rFonts w:cs="Arial"/>
          <w:b/>
          <w:bCs/>
          <w:szCs w:val="22"/>
        </w:rPr>
        <w:t>Agua de superficie (Rio, Represa, Lago, Arroyo, Canal de irrigación):</w:t>
      </w:r>
      <w:r w:rsidRPr="00092BAB">
        <w:rPr>
          <w:rFonts w:cs="Arial"/>
          <w:bCs/>
          <w:szCs w:val="22"/>
        </w:rPr>
        <w:t xml:space="preserve"> es agua que se encuentra por encima del suelo, e incluye ríos, presas, lagos, estanques, riachuelos, acequias y canales de riego de los cuales se extrae el agua directamente. Son captaciones de agua superficial, que escurre por el terreno de forma permanente o temporal.</w:t>
      </w:r>
    </w:p>
    <w:p w14:paraId="47007C5F" w14:textId="4F8D2BD3" w:rsidR="00045A59" w:rsidRDefault="00045A59" w:rsidP="00A1580B">
      <w:pPr>
        <w:widowControl w:val="0"/>
        <w:numPr>
          <w:ilvl w:val="0"/>
          <w:numId w:val="53"/>
        </w:numPr>
        <w:spacing w:before="0"/>
        <w:ind w:left="1080"/>
        <w:contextualSpacing/>
        <w:rPr>
          <w:rFonts w:cs="Arial"/>
          <w:bCs/>
          <w:szCs w:val="22"/>
        </w:rPr>
      </w:pPr>
      <w:r w:rsidRPr="00092BAB">
        <w:rPr>
          <w:rFonts w:cs="Arial"/>
          <w:b/>
          <w:bCs/>
          <w:szCs w:val="22"/>
        </w:rPr>
        <w:t>Agua embotellada:</w:t>
      </w:r>
      <w:r w:rsidRPr="00092BAB">
        <w:rPr>
          <w:rFonts w:cs="Arial"/>
          <w:bCs/>
          <w:szCs w:val="22"/>
        </w:rPr>
        <w:t xml:space="preserve"> se refiere al agua que se compra en botellas pequeñas o grandes. Tenga en cuenta que el código se refiere únicamente al agua embotellada disponible en comercios. En algunos casos, los miembros del hogar almacenan en botellas el agua extraída o adquirida de otras fuentes – estos casos no deben codificarse como agua embotellada.</w:t>
      </w:r>
    </w:p>
    <w:p w14:paraId="75D7177D" w14:textId="77777777" w:rsidR="00AB5D84" w:rsidRPr="00092BAB" w:rsidRDefault="00AB5D84" w:rsidP="00AB5D84">
      <w:pPr>
        <w:widowControl w:val="0"/>
        <w:spacing w:before="0"/>
        <w:contextualSpacing/>
        <w:rPr>
          <w:rFonts w:cs="Arial"/>
          <w:bCs/>
          <w:szCs w:val="22"/>
        </w:rPr>
      </w:pPr>
    </w:p>
    <w:p w14:paraId="78B02246" w14:textId="77777777" w:rsidR="00045A59" w:rsidRPr="00092BAB" w:rsidRDefault="00045A59" w:rsidP="00A1580B">
      <w:pPr>
        <w:widowControl w:val="0"/>
        <w:numPr>
          <w:ilvl w:val="0"/>
          <w:numId w:val="53"/>
        </w:numPr>
        <w:spacing w:before="0"/>
        <w:ind w:left="1080"/>
        <w:contextualSpacing/>
        <w:rPr>
          <w:rFonts w:cs="Arial"/>
          <w:bCs/>
          <w:szCs w:val="22"/>
        </w:rPr>
      </w:pPr>
      <w:r w:rsidRPr="00092BAB">
        <w:rPr>
          <w:rFonts w:cs="Arial"/>
          <w:b/>
          <w:bCs/>
          <w:szCs w:val="22"/>
        </w:rPr>
        <w:lastRenderedPageBreak/>
        <w:t>Otra:</w:t>
      </w:r>
      <w:r w:rsidRPr="00092BAB">
        <w:rPr>
          <w:rFonts w:cs="Arial"/>
          <w:bCs/>
          <w:szCs w:val="22"/>
        </w:rPr>
        <w:t xml:space="preserve"> forma de captación menos frecuente, no incluida en las anteriores como agua de barcazas o trenes.</w:t>
      </w:r>
    </w:p>
    <w:p w14:paraId="181FC880" w14:textId="77777777" w:rsidR="00045A59" w:rsidRPr="00092BAB" w:rsidRDefault="00045A59" w:rsidP="008A7BD8">
      <w:pPr>
        <w:widowControl w:val="0"/>
        <w:ind w:left="357"/>
        <w:rPr>
          <w:rFonts w:cs="Arial"/>
          <w:bCs/>
          <w:szCs w:val="22"/>
        </w:rPr>
      </w:pPr>
      <w:r w:rsidRPr="00092BAB">
        <w:rPr>
          <w:rFonts w:cs="Arial"/>
          <w:bCs/>
          <w:szCs w:val="22"/>
        </w:rPr>
        <w:t xml:space="preserve">Si marcó algún inciso del </w:t>
      </w:r>
      <w:r w:rsidRPr="008A7BD8">
        <w:rPr>
          <w:rFonts w:cs="Arial"/>
          <w:b/>
          <w:szCs w:val="22"/>
        </w:rPr>
        <w:t>2 al 9</w:t>
      </w:r>
      <w:r w:rsidRPr="00092BAB">
        <w:rPr>
          <w:rFonts w:cs="Arial"/>
          <w:bCs/>
          <w:szCs w:val="22"/>
        </w:rPr>
        <w:t xml:space="preserve">, debe continuar en la </w:t>
      </w:r>
      <w:r w:rsidRPr="008A7BD8">
        <w:rPr>
          <w:rFonts w:cs="Arial"/>
          <w:b/>
          <w:szCs w:val="22"/>
        </w:rPr>
        <w:t>pregunta 2.8</w:t>
      </w:r>
      <w:r w:rsidRPr="00092BAB">
        <w:rPr>
          <w:rFonts w:cs="Arial"/>
          <w:bCs/>
          <w:szCs w:val="22"/>
        </w:rPr>
        <w:t>.</w:t>
      </w:r>
    </w:p>
    <w:p w14:paraId="5158C706" w14:textId="6DA1C44F" w:rsidR="00045A59" w:rsidRPr="00092BAB" w:rsidRDefault="00045A59" w:rsidP="008A7BD8">
      <w:pPr>
        <w:widowControl w:val="0"/>
        <w:ind w:left="357" w:hanging="357"/>
        <w:rPr>
          <w:rFonts w:cs="Arial"/>
          <w:b/>
          <w:szCs w:val="22"/>
        </w:rPr>
      </w:pPr>
      <w:r w:rsidRPr="00092BAB">
        <w:rPr>
          <w:rFonts w:cs="Arial"/>
          <w:b/>
          <w:szCs w:val="22"/>
        </w:rPr>
        <w:t>C) ¿Con qué frecuencia recibe o adquiere el agua?</w:t>
      </w:r>
    </w:p>
    <w:p w14:paraId="55D822B2" w14:textId="05602CEE" w:rsidR="00045A59" w:rsidRPr="00092BAB" w:rsidRDefault="00045A59" w:rsidP="008A7BD8">
      <w:pPr>
        <w:widowControl w:val="0"/>
        <w:ind w:left="720"/>
        <w:rPr>
          <w:rFonts w:cs="Arial"/>
          <w:bCs/>
          <w:szCs w:val="22"/>
        </w:rPr>
      </w:pPr>
      <w:r w:rsidRPr="00092BAB">
        <w:rPr>
          <w:rFonts w:cs="Arial"/>
          <w:bCs/>
          <w:szCs w:val="22"/>
        </w:rPr>
        <w:t xml:space="preserve">Esta pregunta solo tendrá respuesta si en la </w:t>
      </w:r>
      <w:r w:rsidRPr="005C5231">
        <w:rPr>
          <w:rFonts w:cs="Arial"/>
          <w:b/>
          <w:szCs w:val="22"/>
        </w:rPr>
        <w:t>pregunta 2.7 inciso B</w:t>
      </w:r>
      <w:r w:rsidRPr="00092BAB">
        <w:rPr>
          <w:rFonts w:cs="Arial"/>
          <w:bCs/>
          <w:szCs w:val="22"/>
        </w:rPr>
        <w:t xml:space="preserve"> tiene marca en </w:t>
      </w:r>
      <w:r w:rsidR="005C5231" w:rsidRPr="005C5231">
        <w:rPr>
          <w:rFonts w:cs="Arial"/>
          <w:b/>
          <w:szCs w:val="22"/>
        </w:rPr>
        <w:t>casilla 1</w:t>
      </w:r>
      <w:r w:rsidR="005C5231">
        <w:rPr>
          <w:rFonts w:cs="Arial"/>
          <w:bCs/>
          <w:szCs w:val="22"/>
        </w:rPr>
        <w:t xml:space="preserve"> </w:t>
      </w:r>
      <w:r w:rsidRPr="005C5231">
        <w:rPr>
          <w:rFonts w:cs="Arial"/>
          <w:b/>
          <w:szCs w:val="22"/>
        </w:rPr>
        <w:t>Acueducto</w:t>
      </w:r>
      <w:r w:rsidRPr="00092BAB">
        <w:rPr>
          <w:rFonts w:cs="Arial"/>
          <w:bCs/>
          <w:szCs w:val="22"/>
        </w:rPr>
        <w:t>.</w:t>
      </w:r>
    </w:p>
    <w:p w14:paraId="5FB7E79F" w14:textId="77777777" w:rsidR="00045A59" w:rsidRPr="00092BAB" w:rsidRDefault="00045A59" w:rsidP="008A7BD8">
      <w:pPr>
        <w:widowControl w:val="0"/>
        <w:ind w:left="720"/>
        <w:rPr>
          <w:rFonts w:cs="Arial"/>
          <w:bCs/>
          <w:szCs w:val="22"/>
        </w:rPr>
      </w:pPr>
      <w:r w:rsidRPr="00092BAB">
        <w:rPr>
          <w:rFonts w:cs="Arial"/>
          <w:bCs/>
          <w:szCs w:val="22"/>
        </w:rPr>
        <w:t>En esta pregunta se quiere conocer con qué frecuencia recibe el agua del acueducto y se refiere a la frecuencia con que entra el agua, sea a la cisterna o por vía directa, no cuando se recibe el agua en la vivienda por un motor.</w:t>
      </w:r>
    </w:p>
    <w:p w14:paraId="2D3D9A40" w14:textId="77777777" w:rsidR="00045A59" w:rsidRPr="00092BAB" w:rsidRDefault="00045A59" w:rsidP="008A7BD8">
      <w:pPr>
        <w:widowControl w:val="0"/>
        <w:ind w:left="720"/>
        <w:rPr>
          <w:rFonts w:cs="Arial"/>
          <w:bCs/>
          <w:szCs w:val="22"/>
        </w:rPr>
      </w:pPr>
      <w:r w:rsidRPr="00092BAB">
        <w:rPr>
          <w:rFonts w:cs="Arial"/>
          <w:bCs/>
          <w:szCs w:val="22"/>
        </w:rPr>
        <w:t>Ejemplo:</w:t>
      </w:r>
    </w:p>
    <w:p w14:paraId="2F535AC6" w14:textId="77777777" w:rsidR="00045A59" w:rsidRPr="00092BAB" w:rsidRDefault="00045A59" w:rsidP="008A7BD8">
      <w:pPr>
        <w:widowControl w:val="0"/>
        <w:ind w:left="720"/>
        <w:rPr>
          <w:rFonts w:cs="Arial"/>
          <w:bCs/>
          <w:szCs w:val="22"/>
        </w:rPr>
      </w:pPr>
      <w:r w:rsidRPr="00092BAB">
        <w:rPr>
          <w:rFonts w:cs="Arial"/>
          <w:bCs/>
          <w:szCs w:val="22"/>
        </w:rPr>
        <w:t>Puede que la vivienda reciba agua todos los días, pero realmente la frecuencia con que reciben el agua del acueducto es en días alternos. Como este ejemplo pueden existir otros con otra frecuencia.  Lo importante es que tenga claro que se trata del suministro del acueducto.</w:t>
      </w:r>
    </w:p>
    <w:p w14:paraId="2BCE2962" w14:textId="77777777" w:rsidR="00045A59" w:rsidRPr="00092BAB" w:rsidRDefault="00045A59" w:rsidP="008A7BD8">
      <w:pPr>
        <w:widowControl w:val="0"/>
        <w:ind w:left="720"/>
        <w:rPr>
          <w:rFonts w:cs="Arial"/>
          <w:bCs/>
          <w:szCs w:val="22"/>
        </w:rPr>
      </w:pPr>
      <w:r w:rsidRPr="00092BAB">
        <w:rPr>
          <w:rFonts w:cs="Arial"/>
          <w:bCs/>
          <w:szCs w:val="22"/>
        </w:rPr>
        <w:t>Debe tener cuidado si tiene varias viviendas en un mismo edificio, ya que la frecuencia debe ser la misma.</w:t>
      </w:r>
    </w:p>
    <w:p w14:paraId="1F166B12" w14:textId="77777777" w:rsidR="00045A59" w:rsidRPr="00092BAB" w:rsidRDefault="00045A59" w:rsidP="00045A59">
      <w:pPr>
        <w:widowControl w:val="0"/>
        <w:rPr>
          <w:rFonts w:cs="Arial"/>
          <w:b/>
          <w:szCs w:val="22"/>
        </w:rPr>
      </w:pPr>
      <w:bookmarkStart w:id="55" w:name="_Hlk99632256"/>
      <w:r w:rsidRPr="00092BAB">
        <w:rPr>
          <w:rFonts w:cs="Arial"/>
          <w:b/>
          <w:szCs w:val="22"/>
        </w:rPr>
        <w:t>Pregunta P2</w:t>
      </w:r>
      <w:bookmarkEnd w:id="55"/>
      <w:r w:rsidRPr="00092BAB">
        <w:rPr>
          <w:rFonts w:cs="Arial"/>
          <w:b/>
          <w:szCs w:val="22"/>
        </w:rPr>
        <w:t>.8. ¿Qué sistema de desagüe tiene la vivienda?</w:t>
      </w:r>
    </w:p>
    <w:p w14:paraId="3A165C8B" w14:textId="77777777" w:rsidR="00045A59" w:rsidRPr="00092BAB" w:rsidRDefault="00045A59" w:rsidP="005C5231">
      <w:pPr>
        <w:widowControl w:val="0"/>
        <w:ind w:left="720"/>
        <w:rPr>
          <w:rFonts w:cs="Arial"/>
          <w:bCs/>
          <w:szCs w:val="22"/>
        </w:rPr>
      </w:pPr>
      <w:r w:rsidRPr="00092BAB">
        <w:rPr>
          <w:rFonts w:cs="Arial"/>
          <w:bCs/>
          <w:szCs w:val="22"/>
        </w:rPr>
        <w:t xml:space="preserve">A través de esta pregunta se quiere conocer el sistema de desagüe que posee la vivienda, entendiéndose como tal el sistema de canalización o evacuación de las aguas negras o albañales (procedente del baño, del servicio sanitario y de la cocina), el que puede ser por: </w:t>
      </w:r>
    </w:p>
    <w:p w14:paraId="06E91385" w14:textId="77777777" w:rsidR="00045A59" w:rsidRPr="00092BAB" w:rsidRDefault="00045A59" w:rsidP="00A1580B">
      <w:pPr>
        <w:widowControl w:val="0"/>
        <w:numPr>
          <w:ilvl w:val="0"/>
          <w:numId w:val="54"/>
        </w:numPr>
        <w:ind w:left="1077" w:hanging="357"/>
        <w:contextualSpacing/>
        <w:rPr>
          <w:rFonts w:cs="Arial"/>
          <w:bCs/>
          <w:szCs w:val="22"/>
        </w:rPr>
      </w:pPr>
      <w:r w:rsidRPr="00092BAB">
        <w:rPr>
          <w:rFonts w:cs="Arial"/>
          <w:b/>
          <w:bCs/>
          <w:szCs w:val="22"/>
        </w:rPr>
        <w:t>Alcantarillado:</w:t>
      </w:r>
      <w:r w:rsidRPr="00092BAB">
        <w:rPr>
          <w:rFonts w:cs="Arial"/>
          <w:bCs/>
          <w:szCs w:val="22"/>
        </w:rPr>
        <w:t xml:space="preserve"> Es un sistema de evacuación pública de las aguas albañales; el mismo abarca una ciudad, poblado, reparto. Existe cuando esta canalización conecta la vivienda al sistema de alcantarillado público.</w:t>
      </w:r>
    </w:p>
    <w:p w14:paraId="369E92AF" w14:textId="77777777" w:rsidR="00045A59" w:rsidRPr="00092BAB" w:rsidRDefault="00045A59" w:rsidP="00A1580B">
      <w:pPr>
        <w:widowControl w:val="0"/>
        <w:numPr>
          <w:ilvl w:val="0"/>
          <w:numId w:val="54"/>
        </w:numPr>
        <w:ind w:left="1077" w:hanging="357"/>
        <w:contextualSpacing/>
        <w:rPr>
          <w:rFonts w:cs="Arial"/>
          <w:bCs/>
          <w:szCs w:val="22"/>
        </w:rPr>
      </w:pPr>
      <w:r w:rsidRPr="00092BAB">
        <w:rPr>
          <w:rFonts w:cs="Arial"/>
          <w:b/>
          <w:bCs/>
          <w:szCs w:val="22"/>
        </w:rPr>
        <w:t>Fosa o tanque séptico:</w:t>
      </w:r>
      <w:r w:rsidRPr="00092BAB">
        <w:rPr>
          <w:rFonts w:cs="Arial"/>
          <w:bCs/>
          <w:szCs w:val="22"/>
        </w:rPr>
        <w:t xml:space="preserve"> Es el lugar donde se produce la putrefacción y licuefacción de las sustancias residuales sólidas y de donde pasan las aguas al pozo negro, alcantarillado, etc. Existe cuando la canalización de la vivienda se conecta a un dispositivo en sitio, consistente en un depósito donde se almacenan las aguas evacuadas de forma sanitariamente segura.</w:t>
      </w:r>
    </w:p>
    <w:p w14:paraId="7C6E1458" w14:textId="77777777" w:rsidR="00045A59" w:rsidRPr="00092BAB" w:rsidRDefault="00045A59" w:rsidP="00A1580B">
      <w:pPr>
        <w:widowControl w:val="0"/>
        <w:numPr>
          <w:ilvl w:val="0"/>
          <w:numId w:val="54"/>
        </w:numPr>
        <w:spacing w:before="0"/>
        <w:ind w:left="1077" w:hanging="357"/>
        <w:rPr>
          <w:rFonts w:cs="Arial"/>
          <w:bCs/>
          <w:szCs w:val="22"/>
        </w:rPr>
      </w:pPr>
      <w:r w:rsidRPr="00092BAB">
        <w:rPr>
          <w:rFonts w:cs="Arial"/>
          <w:b/>
          <w:bCs/>
          <w:szCs w:val="22"/>
        </w:rPr>
        <w:t xml:space="preserve">Otro: </w:t>
      </w:r>
      <w:r w:rsidRPr="00092BAB">
        <w:rPr>
          <w:rFonts w:cs="Arial"/>
          <w:bCs/>
          <w:szCs w:val="22"/>
        </w:rPr>
        <w:t>Considere cualquier otra forma de evacuación no contemplada en las alternativas anteriores, existe cuando la vivienda conduce las aguas evacuadas a una disposición no sanitaria, como, por ejemplo: la evacuación de las aguas albañales en un río o lago, zanja, canal o terreno, etc.</w:t>
      </w:r>
    </w:p>
    <w:p w14:paraId="260F6CD4" w14:textId="77777777" w:rsidR="00045A59" w:rsidRPr="00092BAB" w:rsidRDefault="00045A59" w:rsidP="005C5231">
      <w:pPr>
        <w:widowControl w:val="0"/>
        <w:ind w:left="720"/>
        <w:rPr>
          <w:rFonts w:cs="Arial"/>
          <w:bCs/>
          <w:szCs w:val="22"/>
        </w:rPr>
      </w:pPr>
      <w:r w:rsidRPr="00092BAB">
        <w:rPr>
          <w:rFonts w:cs="Arial"/>
          <w:bCs/>
          <w:szCs w:val="22"/>
        </w:rPr>
        <w:t xml:space="preserve">Esta pregunta admite una sola marca. Debe tener presente la zona o área donde está trabajando, pues el sistema de alcantarillado no es predominante.  </w:t>
      </w:r>
    </w:p>
    <w:p w14:paraId="5319E825" w14:textId="77777777" w:rsidR="00AB5D84" w:rsidRDefault="00AB5D84" w:rsidP="00045A59">
      <w:pPr>
        <w:widowControl w:val="0"/>
        <w:spacing w:before="0"/>
        <w:rPr>
          <w:rFonts w:cs="Arial"/>
          <w:b/>
          <w:szCs w:val="22"/>
        </w:rPr>
      </w:pPr>
    </w:p>
    <w:p w14:paraId="38CEDA68" w14:textId="1EE505BD" w:rsidR="00045A59" w:rsidRPr="00092BAB" w:rsidRDefault="00045A59" w:rsidP="00045A59">
      <w:pPr>
        <w:widowControl w:val="0"/>
        <w:spacing w:before="0"/>
        <w:rPr>
          <w:rFonts w:cs="Arial"/>
          <w:b/>
          <w:szCs w:val="22"/>
        </w:rPr>
      </w:pPr>
      <w:r w:rsidRPr="00092BAB">
        <w:rPr>
          <w:rFonts w:cs="Arial"/>
          <w:b/>
          <w:szCs w:val="22"/>
        </w:rPr>
        <w:lastRenderedPageBreak/>
        <w:t>Pregunta P2.9 A). ¿Cuenta la vivienda con servicio sanitario...?</w:t>
      </w:r>
    </w:p>
    <w:p w14:paraId="729D9601" w14:textId="77777777" w:rsidR="00045A59" w:rsidRPr="00092BAB" w:rsidRDefault="00045A59" w:rsidP="00045A59">
      <w:pPr>
        <w:widowControl w:val="0"/>
        <w:spacing w:before="0"/>
        <w:ind w:left="720"/>
        <w:jc w:val="left"/>
        <w:rPr>
          <w:rFonts w:cs="Arial"/>
          <w:szCs w:val="22"/>
        </w:rPr>
      </w:pPr>
      <w:r w:rsidRPr="00092BAB">
        <w:rPr>
          <w:rFonts w:cs="Arial"/>
          <w:szCs w:val="22"/>
        </w:rPr>
        <w:t>Con esta pregunta se pretende conocer si la vivienda cuenta o no con servicio sanitario y si su uso es exclusivo o común a varias viviendas.</w:t>
      </w:r>
    </w:p>
    <w:p w14:paraId="2290967B" w14:textId="77777777" w:rsidR="00045A59" w:rsidRPr="00092BAB" w:rsidRDefault="00045A59" w:rsidP="00045A59">
      <w:pPr>
        <w:widowControl w:val="0"/>
        <w:spacing w:before="0"/>
        <w:ind w:left="720"/>
        <w:jc w:val="left"/>
        <w:rPr>
          <w:rFonts w:cs="Arial"/>
          <w:szCs w:val="22"/>
        </w:rPr>
      </w:pPr>
      <w:bookmarkStart w:id="56" w:name="_Hlk123575869"/>
      <w:r w:rsidRPr="00092BAB">
        <w:rPr>
          <w:rFonts w:cs="Arial"/>
          <w:szCs w:val="22"/>
        </w:rPr>
        <w:t>Esta pregunta admite una sola marca por inciso.</w:t>
      </w:r>
    </w:p>
    <w:bookmarkEnd w:id="56"/>
    <w:p w14:paraId="1FE9B8BD" w14:textId="55A8518B" w:rsidR="00045A59" w:rsidRPr="00092BAB" w:rsidRDefault="00045A59" w:rsidP="00045A59">
      <w:pPr>
        <w:widowControl w:val="0"/>
        <w:spacing w:before="0"/>
        <w:ind w:left="720"/>
        <w:rPr>
          <w:rFonts w:cs="Arial"/>
          <w:szCs w:val="22"/>
        </w:rPr>
      </w:pPr>
      <w:r w:rsidRPr="00092BAB">
        <w:rPr>
          <w:rFonts w:cs="Arial"/>
          <w:szCs w:val="22"/>
        </w:rPr>
        <w:t xml:space="preserve">En caso que marque las </w:t>
      </w:r>
      <w:r w:rsidRPr="005C5231">
        <w:rPr>
          <w:rFonts w:cs="Arial"/>
          <w:b/>
          <w:bCs/>
          <w:szCs w:val="22"/>
        </w:rPr>
        <w:t>casillas 1 o 2</w:t>
      </w:r>
      <w:r w:rsidRPr="00092BAB">
        <w:rPr>
          <w:rFonts w:cs="Arial"/>
          <w:szCs w:val="22"/>
        </w:rPr>
        <w:t xml:space="preserve">, pasará a formular el </w:t>
      </w:r>
      <w:r w:rsidRPr="005C5231">
        <w:rPr>
          <w:rFonts w:cs="Arial"/>
          <w:b/>
          <w:bCs/>
          <w:szCs w:val="22"/>
        </w:rPr>
        <w:t>inciso B)</w:t>
      </w:r>
      <w:r w:rsidRPr="00092BAB">
        <w:rPr>
          <w:rFonts w:cs="Arial"/>
          <w:szCs w:val="22"/>
        </w:rPr>
        <w:t xml:space="preserve">, mientras que si marca la </w:t>
      </w:r>
      <w:r w:rsidRPr="005C5231">
        <w:rPr>
          <w:rFonts w:cs="Arial"/>
          <w:b/>
          <w:bCs/>
          <w:szCs w:val="22"/>
        </w:rPr>
        <w:t>casilla 9 “No Tiene”</w:t>
      </w:r>
      <w:r w:rsidRPr="00092BAB">
        <w:rPr>
          <w:rFonts w:cs="Arial"/>
          <w:szCs w:val="22"/>
        </w:rPr>
        <w:t xml:space="preserve">, pasa directamente a la </w:t>
      </w:r>
      <w:r w:rsidRPr="005C5231">
        <w:rPr>
          <w:rFonts w:cs="Arial"/>
          <w:b/>
          <w:bCs/>
          <w:szCs w:val="22"/>
        </w:rPr>
        <w:t>pregunta 2.10 A</w:t>
      </w:r>
      <w:r w:rsidR="005C5231">
        <w:rPr>
          <w:rFonts w:cs="Arial"/>
          <w:szCs w:val="22"/>
        </w:rPr>
        <w:t>)</w:t>
      </w:r>
      <w:r w:rsidRPr="00092BAB">
        <w:rPr>
          <w:rFonts w:cs="Arial"/>
          <w:szCs w:val="22"/>
        </w:rPr>
        <w:t>.</w:t>
      </w:r>
    </w:p>
    <w:p w14:paraId="6460EC25" w14:textId="77777777" w:rsidR="00045A59" w:rsidRPr="00092BAB" w:rsidRDefault="00045A59" w:rsidP="005C5231">
      <w:pPr>
        <w:widowControl w:val="0"/>
        <w:rPr>
          <w:rFonts w:cs="Arial"/>
          <w:b/>
          <w:szCs w:val="22"/>
        </w:rPr>
      </w:pPr>
      <w:r w:rsidRPr="00092BAB">
        <w:rPr>
          <w:rFonts w:cs="Arial"/>
          <w:b/>
          <w:szCs w:val="22"/>
        </w:rPr>
        <w:t>B) ¿Qué tipo de servicio sanitario posee?</w:t>
      </w:r>
    </w:p>
    <w:p w14:paraId="75503E33" w14:textId="77777777" w:rsidR="00045A59" w:rsidRPr="00092BAB" w:rsidRDefault="00045A59" w:rsidP="005C5231">
      <w:pPr>
        <w:widowControl w:val="0"/>
        <w:ind w:left="720"/>
        <w:rPr>
          <w:rFonts w:cs="Arial"/>
          <w:szCs w:val="22"/>
        </w:rPr>
      </w:pPr>
      <w:r w:rsidRPr="00092BAB">
        <w:rPr>
          <w:rFonts w:cs="Arial"/>
          <w:szCs w:val="22"/>
        </w:rPr>
        <w:t>El objetivo de esta pregunta es conocer el tipo de servicio sanitario que tienen las viviendas.</w:t>
      </w:r>
    </w:p>
    <w:p w14:paraId="226F26E9" w14:textId="77777777" w:rsidR="00045A59" w:rsidRPr="00092BAB" w:rsidRDefault="00045A59" w:rsidP="00A1580B">
      <w:pPr>
        <w:widowControl w:val="0"/>
        <w:numPr>
          <w:ilvl w:val="0"/>
          <w:numId w:val="55"/>
        </w:numPr>
        <w:ind w:left="1077" w:hanging="357"/>
        <w:contextualSpacing/>
        <w:rPr>
          <w:rFonts w:cs="Arial"/>
          <w:szCs w:val="22"/>
        </w:rPr>
      </w:pPr>
      <w:r w:rsidRPr="00092BAB">
        <w:rPr>
          <w:rFonts w:cs="Arial"/>
          <w:b/>
          <w:szCs w:val="22"/>
        </w:rPr>
        <w:t xml:space="preserve">Inodoro de agua: </w:t>
      </w:r>
      <w:r w:rsidRPr="00092BAB">
        <w:rPr>
          <w:rFonts w:cs="Arial"/>
          <w:szCs w:val="22"/>
        </w:rPr>
        <w:t>Es la instalación sanitaria con agua conducida por tubería y desagüe a la red de cloacas o alcantarillado o a una fosa maura o de otro tipo.</w:t>
      </w:r>
    </w:p>
    <w:p w14:paraId="1D348034" w14:textId="77777777" w:rsidR="00045A59" w:rsidRPr="00092BAB" w:rsidRDefault="00045A59" w:rsidP="00A1580B">
      <w:pPr>
        <w:widowControl w:val="0"/>
        <w:numPr>
          <w:ilvl w:val="0"/>
          <w:numId w:val="55"/>
        </w:numPr>
        <w:ind w:left="1077" w:hanging="357"/>
        <w:contextualSpacing/>
        <w:rPr>
          <w:rFonts w:cs="Arial"/>
          <w:szCs w:val="22"/>
        </w:rPr>
      </w:pPr>
      <w:r w:rsidRPr="00092BAB">
        <w:rPr>
          <w:rFonts w:cs="Arial"/>
          <w:b/>
          <w:szCs w:val="22"/>
        </w:rPr>
        <w:t xml:space="preserve">Letrina sanitaria: </w:t>
      </w:r>
      <w:r w:rsidRPr="00092BAB">
        <w:rPr>
          <w:rFonts w:cs="Arial"/>
          <w:szCs w:val="22"/>
        </w:rPr>
        <w:t>Es una fosa u hoyo de dimensiones y profundidad adecuada con boca o borde y tasa (con tapa) de cemento, mampostería o madera, situado a no menos de 5 metros de la vivienda y a 15 metros del pozo de agua. Tiene caseta de total privacidad.</w:t>
      </w:r>
    </w:p>
    <w:p w14:paraId="02271047" w14:textId="77777777" w:rsidR="00045A59" w:rsidRPr="00092BAB" w:rsidRDefault="00045A59" w:rsidP="00A1580B">
      <w:pPr>
        <w:widowControl w:val="0"/>
        <w:numPr>
          <w:ilvl w:val="0"/>
          <w:numId w:val="55"/>
        </w:numPr>
        <w:spacing w:before="0"/>
        <w:ind w:left="1077" w:hanging="357"/>
        <w:rPr>
          <w:rFonts w:cs="Arial"/>
          <w:szCs w:val="22"/>
        </w:rPr>
      </w:pPr>
      <w:r w:rsidRPr="00092BAB">
        <w:rPr>
          <w:rFonts w:cs="Arial"/>
          <w:b/>
          <w:szCs w:val="22"/>
        </w:rPr>
        <w:t xml:space="preserve">Excusado o pozo negro: </w:t>
      </w:r>
      <w:r w:rsidRPr="00092BAB">
        <w:rPr>
          <w:rFonts w:cs="Arial"/>
          <w:szCs w:val="22"/>
        </w:rPr>
        <w:t>Es una fosa u hoyo que no responde a las condiciones de la letrina sanitaria, con dimensiones variables, puede tener caseta y piso de madera.</w:t>
      </w:r>
    </w:p>
    <w:p w14:paraId="2FA82EEA" w14:textId="77777777" w:rsidR="00045A59" w:rsidRPr="00092BAB" w:rsidRDefault="00045A59" w:rsidP="005C5231">
      <w:pPr>
        <w:widowControl w:val="0"/>
        <w:ind w:left="720"/>
        <w:rPr>
          <w:rFonts w:cs="Arial"/>
          <w:bCs/>
          <w:szCs w:val="22"/>
        </w:rPr>
      </w:pPr>
      <w:r w:rsidRPr="00092BAB">
        <w:rPr>
          <w:rFonts w:cs="Arial"/>
          <w:bCs/>
          <w:szCs w:val="22"/>
        </w:rPr>
        <w:t>En el caso en que la vivienda exista más de un servicio sanitario y sean distintos los usos, los tipos y su ubicación se marcará el que sea de uso más frecuente.</w:t>
      </w:r>
    </w:p>
    <w:p w14:paraId="621C868C" w14:textId="77777777" w:rsidR="00045A59" w:rsidRPr="00092BAB" w:rsidRDefault="00045A59" w:rsidP="00A1580B">
      <w:pPr>
        <w:widowControl w:val="0"/>
        <w:numPr>
          <w:ilvl w:val="0"/>
          <w:numId w:val="50"/>
        </w:numPr>
        <w:spacing w:before="0"/>
        <w:ind w:left="357" w:hanging="357"/>
        <w:rPr>
          <w:rFonts w:cs="Arial"/>
          <w:b/>
          <w:szCs w:val="22"/>
        </w:rPr>
      </w:pPr>
      <w:r w:rsidRPr="00092BAB">
        <w:rPr>
          <w:rFonts w:cs="Arial"/>
          <w:b/>
          <w:szCs w:val="22"/>
        </w:rPr>
        <w:t>¿El servicio sanitario se encuentra?:</w:t>
      </w:r>
    </w:p>
    <w:p w14:paraId="7B629AE6" w14:textId="77777777" w:rsidR="00045A59" w:rsidRPr="00092BAB" w:rsidRDefault="00045A59" w:rsidP="005C5231">
      <w:pPr>
        <w:widowControl w:val="0"/>
        <w:spacing w:before="0"/>
        <w:ind w:left="720"/>
        <w:rPr>
          <w:rFonts w:cs="Arial"/>
          <w:szCs w:val="22"/>
        </w:rPr>
      </w:pPr>
      <w:r w:rsidRPr="00092BAB">
        <w:rPr>
          <w:rFonts w:cs="Arial"/>
          <w:szCs w:val="22"/>
        </w:rPr>
        <w:t xml:space="preserve">Se pretende conocer sobre la ubicación del servicio sanitario que tiene la vivienda. Admite una sola marca. </w:t>
      </w:r>
    </w:p>
    <w:p w14:paraId="10DD54EE" w14:textId="77777777" w:rsidR="00045A59" w:rsidRPr="00092BAB" w:rsidRDefault="00045A59" w:rsidP="005C5231">
      <w:pPr>
        <w:widowControl w:val="0"/>
        <w:spacing w:before="0"/>
        <w:ind w:left="720"/>
        <w:rPr>
          <w:rFonts w:cs="Arial"/>
          <w:szCs w:val="22"/>
        </w:rPr>
      </w:pPr>
      <w:r w:rsidRPr="00092BAB">
        <w:rPr>
          <w:rFonts w:cs="Arial"/>
          <w:szCs w:val="22"/>
        </w:rPr>
        <w:t>En el caso que la vivienda posea más de un servicio sanitario y estos se encuentren en lugares diferentes de la vivienda, es decir uno dentro y otro fuera, se recogerá la información que se refiera al que más se utilice.</w:t>
      </w:r>
    </w:p>
    <w:p w14:paraId="160FED2E" w14:textId="77777777" w:rsidR="00045A59" w:rsidRPr="00092BAB" w:rsidRDefault="00045A59" w:rsidP="005C5231">
      <w:pPr>
        <w:widowControl w:val="0"/>
        <w:rPr>
          <w:rFonts w:cs="Arial"/>
          <w:b/>
          <w:szCs w:val="22"/>
        </w:rPr>
      </w:pPr>
      <w:r w:rsidRPr="00092BAB">
        <w:rPr>
          <w:rFonts w:cs="Arial"/>
          <w:b/>
          <w:szCs w:val="22"/>
        </w:rPr>
        <w:t>Pregunta P2.10 A) - ¿La vivienda cuenta para el aseo personal con un local con agua corriente y desagüe...?</w:t>
      </w:r>
    </w:p>
    <w:p w14:paraId="7C0AB275" w14:textId="77777777" w:rsidR="00045A59" w:rsidRPr="00092BAB" w:rsidRDefault="00045A59" w:rsidP="00045A59">
      <w:pPr>
        <w:widowControl w:val="0"/>
        <w:ind w:left="720"/>
        <w:rPr>
          <w:rFonts w:cs="Arial"/>
          <w:szCs w:val="22"/>
        </w:rPr>
      </w:pPr>
      <w:r w:rsidRPr="00092BAB">
        <w:rPr>
          <w:rFonts w:cs="Arial"/>
          <w:szCs w:val="22"/>
        </w:rPr>
        <w:t xml:space="preserve">Esta pregunta se refiere a si la vivienda posee o no un local para el aseo personal y su ubicación. </w:t>
      </w:r>
    </w:p>
    <w:p w14:paraId="416D2DE9" w14:textId="77777777" w:rsidR="00045A59" w:rsidRPr="00092BAB" w:rsidRDefault="00045A59" w:rsidP="00045A59">
      <w:pPr>
        <w:widowControl w:val="0"/>
        <w:ind w:left="720"/>
        <w:rPr>
          <w:rFonts w:cs="Arial"/>
          <w:szCs w:val="22"/>
        </w:rPr>
      </w:pPr>
      <w:r w:rsidRPr="00092BAB">
        <w:rPr>
          <w:rFonts w:cs="Arial"/>
          <w:szCs w:val="22"/>
        </w:rPr>
        <w:t>Esta pregunta admite una sola marca por inciso.</w:t>
      </w:r>
    </w:p>
    <w:p w14:paraId="148723C8" w14:textId="77777777" w:rsidR="00045A59" w:rsidRPr="00092BAB" w:rsidRDefault="00045A59" w:rsidP="005C5231">
      <w:pPr>
        <w:widowControl w:val="0"/>
        <w:ind w:left="1440"/>
        <w:rPr>
          <w:rFonts w:cs="Arial"/>
          <w:szCs w:val="22"/>
        </w:rPr>
      </w:pPr>
      <w:r w:rsidRPr="00092BAB">
        <w:rPr>
          <w:rFonts w:cs="Arial"/>
          <w:szCs w:val="22"/>
        </w:rPr>
        <w:t xml:space="preserve">Considere como tal al local que se destine para el aseo corporal y </w:t>
      </w:r>
      <w:r w:rsidRPr="00092BAB">
        <w:rPr>
          <w:rFonts w:cs="Arial"/>
          <w:szCs w:val="22"/>
        </w:rPr>
        <w:lastRenderedPageBreak/>
        <w:t>además tenga como condición necesaria instalación de agua corriente (aunque no se reciba agua por la misma) y desagüe para la misma. Este local puede tener o no, adicionalmente, servicio sanitario.</w:t>
      </w:r>
    </w:p>
    <w:p w14:paraId="1F7464DC" w14:textId="77777777" w:rsidR="00045A59" w:rsidRPr="00092BAB" w:rsidRDefault="00045A59" w:rsidP="00045A59">
      <w:pPr>
        <w:widowControl w:val="0"/>
        <w:ind w:left="720"/>
        <w:rPr>
          <w:rFonts w:cs="Arial"/>
          <w:szCs w:val="22"/>
        </w:rPr>
      </w:pPr>
      <w:r w:rsidRPr="00092BAB">
        <w:rPr>
          <w:rFonts w:cs="Arial"/>
          <w:szCs w:val="22"/>
        </w:rPr>
        <w:t xml:space="preserve">Si la respuesta es </w:t>
      </w:r>
      <w:r w:rsidRPr="005C5231">
        <w:rPr>
          <w:rFonts w:cs="Arial"/>
          <w:b/>
          <w:bCs/>
          <w:szCs w:val="22"/>
        </w:rPr>
        <w:t>“No tiene” casilla 9</w:t>
      </w:r>
      <w:r w:rsidRPr="00092BAB">
        <w:rPr>
          <w:rFonts w:cs="Arial"/>
          <w:szCs w:val="22"/>
        </w:rPr>
        <w:t xml:space="preserve">, pase directamente a la </w:t>
      </w:r>
      <w:r w:rsidRPr="005C5231">
        <w:rPr>
          <w:rFonts w:cs="Arial"/>
          <w:b/>
          <w:bCs/>
          <w:szCs w:val="22"/>
        </w:rPr>
        <w:t>pregunta 2.11</w:t>
      </w:r>
      <w:r w:rsidRPr="00092BAB">
        <w:rPr>
          <w:rFonts w:cs="Arial"/>
          <w:szCs w:val="22"/>
        </w:rPr>
        <w:t>.</w:t>
      </w:r>
    </w:p>
    <w:p w14:paraId="4F4DFE0C" w14:textId="77777777" w:rsidR="00045A59" w:rsidRPr="00092BAB" w:rsidRDefault="00045A59" w:rsidP="005C5231">
      <w:pPr>
        <w:widowControl w:val="0"/>
        <w:rPr>
          <w:rFonts w:cs="Arial"/>
          <w:b/>
          <w:szCs w:val="22"/>
        </w:rPr>
      </w:pPr>
      <w:r w:rsidRPr="00092BAB">
        <w:rPr>
          <w:rFonts w:cs="Arial"/>
          <w:b/>
          <w:szCs w:val="22"/>
        </w:rPr>
        <w:t>B) el local está ubicado...?</w:t>
      </w:r>
    </w:p>
    <w:p w14:paraId="7E18000D" w14:textId="77777777" w:rsidR="00045A59" w:rsidRPr="00092BAB" w:rsidRDefault="00045A59" w:rsidP="005C5231">
      <w:pPr>
        <w:widowControl w:val="0"/>
        <w:ind w:left="720"/>
        <w:rPr>
          <w:rFonts w:cs="Arial"/>
          <w:szCs w:val="22"/>
        </w:rPr>
      </w:pPr>
      <w:r w:rsidRPr="00092BAB">
        <w:rPr>
          <w:rFonts w:cs="Arial"/>
          <w:szCs w:val="22"/>
        </w:rPr>
        <w:t>Esta pregunta solo se formula si declararon poseer un local para el aseo personal, independientemente que sea de uso exclusivo o común a varias viviendas.</w:t>
      </w:r>
    </w:p>
    <w:p w14:paraId="79C6EFED" w14:textId="77777777" w:rsidR="00045A59" w:rsidRPr="00092BAB" w:rsidRDefault="00045A59" w:rsidP="005C5231">
      <w:pPr>
        <w:widowControl w:val="0"/>
        <w:ind w:left="720"/>
        <w:rPr>
          <w:rFonts w:cs="Arial"/>
          <w:szCs w:val="22"/>
        </w:rPr>
      </w:pPr>
      <w:r w:rsidRPr="00092BAB">
        <w:rPr>
          <w:rFonts w:cs="Arial"/>
          <w:szCs w:val="22"/>
        </w:rPr>
        <w:t>En el caso que la vivienda posea más de un baño o ducha y estos se encuentre en lugares diferentes de la vivienda, es decir uno dentro y otro fuera, se recogerá la información que se refiera al que más se utilice.</w:t>
      </w:r>
    </w:p>
    <w:p w14:paraId="5FEF4504" w14:textId="77777777" w:rsidR="00045A59" w:rsidRPr="00092BAB" w:rsidRDefault="00045A59" w:rsidP="00045A59">
      <w:pPr>
        <w:widowControl w:val="0"/>
        <w:rPr>
          <w:rFonts w:cs="Arial"/>
          <w:b/>
          <w:szCs w:val="22"/>
        </w:rPr>
      </w:pPr>
      <w:r w:rsidRPr="00092BAB">
        <w:rPr>
          <w:rFonts w:cs="Arial"/>
          <w:b/>
          <w:szCs w:val="22"/>
        </w:rPr>
        <w:t>Pregunta P2.11. ¿Cuál es la fuente de energía que utiliza para el alumbrado de la vivienda?</w:t>
      </w:r>
    </w:p>
    <w:p w14:paraId="79379646" w14:textId="77777777" w:rsidR="00045A59" w:rsidRPr="00092BAB" w:rsidRDefault="00045A59" w:rsidP="00045A59">
      <w:pPr>
        <w:widowControl w:val="0"/>
        <w:ind w:left="720"/>
        <w:rPr>
          <w:rFonts w:cs="Arial"/>
          <w:szCs w:val="22"/>
        </w:rPr>
      </w:pPr>
      <w:r w:rsidRPr="00092BAB">
        <w:rPr>
          <w:rFonts w:cs="Arial"/>
          <w:szCs w:val="22"/>
        </w:rPr>
        <w:t>Con esta pregunta se pretende conocer cuál es la fuente de la energía que utilizan las viviendas para su alumbrado y sólo admite una marca.</w:t>
      </w:r>
    </w:p>
    <w:p w14:paraId="648CE3E1" w14:textId="77777777" w:rsidR="00045A59" w:rsidRPr="00092BAB" w:rsidRDefault="00045A59" w:rsidP="00045A59">
      <w:pPr>
        <w:widowControl w:val="0"/>
        <w:ind w:left="720"/>
        <w:rPr>
          <w:rFonts w:cs="Arial"/>
          <w:szCs w:val="22"/>
        </w:rPr>
      </w:pPr>
      <w:r w:rsidRPr="00092BAB">
        <w:rPr>
          <w:rFonts w:cs="Arial"/>
          <w:szCs w:val="22"/>
        </w:rPr>
        <w:t xml:space="preserve">El tipo de alumbrado que hay en la vivienda, puede ser: eléctrico (unión eléctrica, planta industrial o planta de propiedad privada, local o familiar), luz brillante u otro derivado del petróleo, Minihidroeléctrica, paneles solares, biogás u otra clase, que incluye los no señalados anteriormente como: carburo, velas, aceite vegetal, grasa animal, etc. </w:t>
      </w:r>
    </w:p>
    <w:p w14:paraId="0C0F10AC" w14:textId="77777777" w:rsidR="00045A59" w:rsidRPr="00092BAB" w:rsidRDefault="00045A59" w:rsidP="00045A59">
      <w:pPr>
        <w:widowControl w:val="0"/>
        <w:ind w:left="720"/>
        <w:rPr>
          <w:rFonts w:cs="Arial"/>
          <w:szCs w:val="22"/>
        </w:rPr>
      </w:pPr>
      <w:r w:rsidRPr="00092BAB">
        <w:rPr>
          <w:rFonts w:cs="Arial"/>
          <w:szCs w:val="22"/>
        </w:rPr>
        <w:t>Para ello debe conocer antes que es cada una de estas fuentes de energía.</w:t>
      </w:r>
    </w:p>
    <w:p w14:paraId="38FF5979" w14:textId="77777777" w:rsidR="00045A59" w:rsidRPr="00092BAB" w:rsidRDefault="00045A59" w:rsidP="00A1580B">
      <w:pPr>
        <w:widowControl w:val="0"/>
        <w:numPr>
          <w:ilvl w:val="0"/>
          <w:numId w:val="56"/>
        </w:numPr>
        <w:ind w:left="1077" w:hanging="357"/>
        <w:contextualSpacing/>
        <w:rPr>
          <w:rFonts w:cs="Arial"/>
          <w:szCs w:val="22"/>
        </w:rPr>
      </w:pPr>
      <w:r w:rsidRPr="00092BAB">
        <w:rPr>
          <w:rFonts w:cs="Arial"/>
          <w:b/>
          <w:szCs w:val="22"/>
        </w:rPr>
        <w:t>Unión eléctrica:</w:t>
      </w:r>
      <w:r w:rsidRPr="00092BAB">
        <w:rPr>
          <w:rFonts w:cs="Arial"/>
          <w:b/>
          <w:color w:val="FF0000"/>
          <w:szCs w:val="22"/>
        </w:rPr>
        <w:t xml:space="preserve"> </w:t>
      </w:r>
      <w:r w:rsidRPr="00092BAB">
        <w:rPr>
          <w:rFonts w:cs="Arial"/>
          <w:szCs w:val="22"/>
        </w:rPr>
        <w:t xml:space="preserve">Cuando la energía eléctrica para el alumbrado procede de la red general del país suministrada por la empresa eléctrica. </w:t>
      </w:r>
    </w:p>
    <w:p w14:paraId="37183945" w14:textId="77777777" w:rsidR="00045A59" w:rsidRPr="00092BAB" w:rsidRDefault="00045A59" w:rsidP="00A1580B">
      <w:pPr>
        <w:widowControl w:val="0"/>
        <w:numPr>
          <w:ilvl w:val="0"/>
          <w:numId w:val="56"/>
        </w:numPr>
        <w:ind w:left="1077" w:hanging="357"/>
        <w:contextualSpacing/>
        <w:rPr>
          <w:rFonts w:cs="Arial"/>
          <w:szCs w:val="22"/>
        </w:rPr>
      </w:pPr>
      <w:r w:rsidRPr="00092BAB">
        <w:rPr>
          <w:rFonts w:cs="Arial"/>
          <w:b/>
          <w:szCs w:val="22"/>
        </w:rPr>
        <w:t>Planta industrial:</w:t>
      </w:r>
      <w:r w:rsidRPr="00092BAB">
        <w:rPr>
          <w:rFonts w:cs="Arial"/>
          <w:b/>
          <w:color w:val="FF0000"/>
          <w:szCs w:val="22"/>
        </w:rPr>
        <w:t xml:space="preserve"> </w:t>
      </w:r>
      <w:r w:rsidRPr="00092BAB">
        <w:rPr>
          <w:rFonts w:cs="Arial"/>
          <w:szCs w:val="22"/>
        </w:rPr>
        <w:t xml:space="preserve">Comprende los casos en que la electricidad es suministrada por centros estatales, tales como: centrales azucareros, fábricas, minas, etc., o del Poder Popular. </w:t>
      </w:r>
    </w:p>
    <w:p w14:paraId="3759DC64" w14:textId="77777777" w:rsidR="00045A59" w:rsidRPr="00092BAB" w:rsidRDefault="00045A59" w:rsidP="00A1580B">
      <w:pPr>
        <w:widowControl w:val="0"/>
        <w:numPr>
          <w:ilvl w:val="0"/>
          <w:numId w:val="56"/>
        </w:numPr>
        <w:ind w:left="1077" w:hanging="357"/>
        <w:contextualSpacing/>
        <w:rPr>
          <w:rFonts w:cs="Arial"/>
          <w:szCs w:val="22"/>
        </w:rPr>
      </w:pPr>
      <w:r w:rsidRPr="00092BAB">
        <w:rPr>
          <w:rFonts w:cs="Arial"/>
          <w:b/>
          <w:szCs w:val="22"/>
        </w:rPr>
        <w:t>Luz brillante (kerosene):</w:t>
      </w:r>
      <w:r w:rsidRPr="00092BAB">
        <w:rPr>
          <w:rFonts w:cs="Arial"/>
          <w:b/>
          <w:color w:val="FF0000"/>
          <w:szCs w:val="22"/>
        </w:rPr>
        <w:t xml:space="preserve"> </w:t>
      </w:r>
      <w:r w:rsidRPr="00092BAB">
        <w:rPr>
          <w:rFonts w:cs="Arial"/>
          <w:szCs w:val="22"/>
        </w:rPr>
        <w:t>Es cuando se obtiene el alumbrado utilizando como energía la luz brillante (kerosene, brillantina, aceite de carbón, etc.); u otro combustible derivado del petróleo (gasolina, etc.).</w:t>
      </w:r>
    </w:p>
    <w:p w14:paraId="0D68B762" w14:textId="77777777" w:rsidR="00045A59" w:rsidRPr="00092BAB" w:rsidRDefault="00045A59" w:rsidP="00A1580B">
      <w:pPr>
        <w:widowControl w:val="0"/>
        <w:numPr>
          <w:ilvl w:val="0"/>
          <w:numId w:val="56"/>
        </w:numPr>
        <w:ind w:left="1077" w:hanging="357"/>
        <w:contextualSpacing/>
        <w:rPr>
          <w:rFonts w:cs="Arial"/>
          <w:szCs w:val="22"/>
        </w:rPr>
      </w:pPr>
      <w:r w:rsidRPr="00092BAB">
        <w:rPr>
          <w:rFonts w:cs="Arial"/>
          <w:b/>
          <w:szCs w:val="22"/>
        </w:rPr>
        <w:t>Petróleo:</w:t>
      </w:r>
      <w:r w:rsidRPr="00092BAB">
        <w:rPr>
          <w:rFonts w:cs="Arial"/>
          <w:b/>
          <w:color w:val="FF0000"/>
          <w:szCs w:val="22"/>
        </w:rPr>
        <w:t xml:space="preserve"> </w:t>
      </w:r>
      <w:r w:rsidRPr="00092BAB">
        <w:rPr>
          <w:rFonts w:cs="Arial"/>
          <w:szCs w:val="22"/>
        </w:rPr>
        <w:t xml:space="preserve">Se refiere al combustible diesel utilizado regularmente para algunos tipos de transportación. </w:t>
      </w:r>
    </w:p>
    <w:p w14:paraId="054FCFEB" w14:textId="77777777" w:rsidR="00045A59" w:rsidRPr="00092BAB" w:rsidRDefault="00045A59" w:rsidP="00A1580B">
      <w:pPr>
        <w:widowControl w:val="0"/>
        <w:numPr>
          <w:ilvl w:val="0"/>
          <w:numId w:val="56"/>
        </w:numPr>
        <w:ind w:left="1077" w:hanging="357"/>
        <w:contextualSpacing/>
        <w:rPr>
          <w:rFonts w:cs="Arial"/>
          <w:szCs w:val="22"/>
        </w:rPr>
      </w:pPr>
      <w:r w:rsidRPr="00092BAB">
        <w:rPr>
          <w:rFonts w:cs="Arial"/>
          <w:b/>
          <w:szCs w:val="22"/>
        </w:rPr>
        <w:t>Minihidroeléctrica:</w:t>
      </w:r>
      <w:r w:rsidRPr="00092BAB">
        <w:rPr>
          <w:rFonts w:cs="Arial"/>
          <w:b/>
          <w:color w:val="FF0000"/>
          <w:szCs w:val="22"/>
        </w:rPr>
        <w:t xml:space="preserve"> </w:t>
      </w:r>
      <w:r w:rsidRPr="00092BAB">
        <w:rPr>
          <w:rFonts w:cs="Arial"/>
          <w:szCs w:val="22"/>
        </w:rPr>
        <w:t>Incluye además la microhidroeléctrica y son sistemas que accionados por la fuerza del agua generan electricidad.</w:t>
      </w:r>
    </w:p>
    <w:p w14:paraId="61E82F61" w14:textId="77777777" w:rsidR="00045A59" w:rsidRPr="00092BAB" w:rsidRDefault="00045A59" w:rsidP="00A1580B">
      <w:pPr>
        <w:widowControl w:val="0"/>
        <w:numPr>
          <w:ilvl w:val="0"/>
          <w:numId w:val="56"/>
        </w:numPr>
        <w:ind w:left="1077" w:hanging="357"/>
        <w:contextualSpacing/>
        <w:rPr>
          <w:rFonts w:cs="Arial"/>
          <w:szCs w:val="22"/>
        </w:rPr>
      </w:pPr>
      <w:r w:rsidRPr="00092BAB">
        <w:rPr>
          <w:rFonts w:cs="Arial"/>
          <w:b/>
          <w:szCs w:val="22"/>
        </w:rPr>
        <w:t>Panel solar:</w:t>
      </w:r>
      <w:r w:rsidRPr="00092BAB">
        <w:rPr>
          <w:rFonts w:cs="Arial"/>
          <w:b/>
          <w:color w:val="FF0000"/>
          <w:szCs w:val="22"/>
        </w:rPr>
        <w:t xml:space="preserve"> </w:t>
      </w:r>
      <w:r w:rsidRPr="00092BAB">
        <w:rPr>
          <w:rFonts w:cs="Arial"/>
          <w:szCs w:val="22"/>
        </w:rPr>
        <w:t>Es un sistema que transforma la energía solar en eléctrica, mediante paneles captadores de los rayos solares que contienen en su superficie elementos semiconductores, que realizan esta transformación.</w:t>
      </w:r>
    </w:p>
    <w:p w14:paraId="236E813E" w14:textId="77777777" w:rsidR="00045A59" w:rsidRPr="00092BAB" w:rsidRDefault="00045A59" w:rsidP="00A1580B">
      <w:pPr>
        <w:widowControl w:val="0"/>
        <w:numPr>
          <w:ilvl w:val="0"/>
          <w:numId w:val="56"/>
        </w:numPr>
        <w:ind w:left="1077" w:hanging="357"/>
        <w:contextualSpacing/>
        <w:rPr>
          <w:rFonts w:cs="Arial"/>
          <w:szCs w:val="22"/>
        </w:rPr>
      </w:pPr>
      <w:r w:rsidRPr="00092BAB">
        <w:rPr>
          <w:rFonts w:cs="Arial"/>
          <w:b/>
          <w:szCs w:val="22"/>
        </w:rPr>
        <w:t>Biogás:</w:t>
      </w:r>
      <w:r w:rsidRPr="00092BAB">
        <w:rPr>
          <w:rFonts w:cs="Arial"/>
          <w:b/>
          <w:color w:val="FF0000"/>
          <w:szCs w:val="22"/>
        </w:rPr>
        <w:t xml:space="preserve"> </w:t>
      </w:r>
      <w:r w:rsidRPr="00092BAB">
        <w:rPr>
          <w:rFonts w:cs="Arial"/>
          <w:szCs w:val="22"/>
        </w:rPr>
        <w:t>Es un sistema capaz de producir combustible mediante la descomposición de materia orgánica.</w:t>
      </w:r>
    </w:p>
    <w:p w14:paraId="6160FBAB" w14:textId="77777777" w:rsidR="00045A59" w:rsidRPr="00092BAB" w:rsidRDefault="00045A59" w:rsidP="00A1580B">
      <w:pPr>
        <w:widowControl w:val="0"/>
        <w:numPr>
          <w:ilvl w:val="0"/>
          <w:numId w:val="56"/>
        </w:numPr>
        <w:ind w:left="1077" w:hanging="357"/>
        <w:contextualSpacing/>
        <w:rPr>
          <w:rFonts w:cs="Arial"/>
          <w:szCs w:val="22"/>
        </w:rPr>
      </w:pPr>
      <w:r w:rsidRPr="00092BAB">
        <w:rPr>
          <w:rFonts w:cs="Arial"/>
          <w:b/>
          <w:szCs w:val="22"/>
        </w:rPr>
        <w:t>Planta propia:</w:t>
      </w:r>
      <w:r w:rsidRPr="00092BAB">
        <w:rPr>
          <w:rFonts w:cs="Arial"/>
          <w:b/>
          <w:color w:val="FF0000"/>
          <w:szCs w:val="22"/>
        </w:rPr>
        <w:t xml:space="preserve"> </w:t>
      </w:r>
      <w:r w:rsidRPr="00092BAB">
        <w:rPr>
          <w:rFonts w:cs="Arial"/>
          <w:szCs w:val="22"/>
        </w:rPr>
        <w:t xml:space="preserve">Es la energía eléctrica para el alumbrado que se obtiene </w:t>
      </w:r>
      <w:r w:rsidRPr="00092BAB">
        <w:rPr>
          <w:rFonts w:cs="Arial"/>
          <w:szCs w:val="22"/>
        </w:rPr>
        <w:lastRenderedPageBreak/>
        <w:t xml:space="preserve">de plantas eléctricas de tipo doméstico, propiedad de los ocupantes de la vivienda. </w:t>
      </w:r>
    </w:p>
    <w:p w14:paraId="60A3A849" w14:textId="77777777" w:rsidR="00045A59" w:rsidRPr="00092BAB" w:rsidRDefault="00045A59" w:rsidP="00A1580B">
      <w:pPr>
        <w:widowControl w:val="0"/>
        <w:numPr>
          <w:ilvl w:val="0"/>
          <w:numId w:val="56"/>
        </w:numPr>
        <w:spacing w:before="0"/>
        <w:ind w:left="1077" w:hanging="357"/>
        <w:rPr>
          <w:rFonts w:cs="Arial"/>
          <w:szCs w:val="22"/>
        </w:rPr>
      </w:pPr>
      <w:r w:rsidRPr="00092BAB">
        <w:rPr>
          <w:rFonts w:cs="Arial"/>
          <w:b/>
          <w:szCs w:val="22"/>
        </w:rPr>
        <w:t>Otra:</w:t>
      </w:r>
      <w:r w:rsidRPr="00092BAB">
        <w:rPr>
          <w:rFonts w:cs="Arial"/>
          <w:b/>
          <w:color w:val="FF0000"/>
          <w:szCs w:val="22"/>
        </w:rPr>
        <w:t xml:space="preserve"> </w:t>
      </w:r>
      <w:r w:rsidRPr="00092BAB">
        <w:rPr>
          <w:rFonts w:cs="Arial"/>
          <w:szCs w:val="22"/>
        </w:rPr>
        <w:t xml:space="preserve">Incluye los no señalados anteriormente como: carburo, velas, aceite vegetal, grasa animal, etc. </w:t>
      </w:r>
    </w:p>
    <w:p w14:paraId="017BD835" w14:textId="77777777" w:rsidR="00045A59" w:rsidRPr="00092BAB" w:rsidRDefault="00045A59" w:rsidP="005C5231">
      <w:pPr>
        <w:widowControl w:val="0"/>
        <w:ind w:left="720"/>
        <w:rPr>
          <w:rFonts w:cs="Arial"/>
          <w:szCs w:val="22"/>
        </w:rPr>
      </w:pPr>
      <w:r w:rsidRPr="00092BAB">
        <w:rPr>
          <w:rFonts w:cs="Arial"/>
          <w:szCs w:val="22"/>
        </w:rPr>
        <w:t>Si se marca Otra, el resto de las casillas aparecerán en blanco.</w:t>
      </w:r>
    </w:p>
    <w:p w14:paraId="07221B03" w14:textId="77777777" w:rsidR="00045A59" w:rsidRPr="00092BAB" w:rsidRDefault="00045A59" w:rsidP="00045A59">
      <w:pPr>
        <w:widowControl w:val="0"/>
        <w:rPr>
          <w:rFonts w:cs="Arial"/>
          <w:b/>
          <w:szCs w:val="22"/>
        </w:rPr>
      </w:pPr>
      <w:r w:rsidRPr="00092BAB">
        <w:rPr>
          <w:rFonts w:cs="Arial"/>
          <w:b/>
          <w:szCs w:val="22"/>
        </w:rPr>
        <w:t>Pregunta P2.12. En la vivienda, ¿Cómo se elimina habitualmente la basura?</w:t>
      </w:r>
    </w:p>
    <w:p w14:paraId="4272E695" w14:textId="77777777" w:rsidR="00045A59" w:rsidRPr="00092BAB" w:rsidRDefault="00045A59" w:rsidP="00045A59">
      <w:pPr>
        <w:widowControl w:val="0"/>
        <w:ind w:left="720"/>
        <w:rPr>
          <w:rFonts w:cs="Arial"/>
          <w:bCs/>
          <w:szCs w:val="22"/>
        </w:rPr>
      </w:pPr>
      <w:r w:rsidRPr="00092BAB">
        <w:rPr>
          <w:rFonts w:cs="Arial"/>
          <w:bCs/>
          <w:szCs w:val="22"/>
        </w:rPr>
        <w:t xml:space="preserve">Se trata del modo en que en la vivienda son eliminados los desechos sólidos, comúnmente conocidos como basura. </w:t>
      </w:r>
    </w:p>
    <w:p w14:paraId="4D04B2B7" w14:textId="77777777" w:rsidR="00045A59" w:rsidRPr="00092BAB" w:rsidRDefault="00045A59" w:rsidP="00045A59">
      <w:pPr>
        <w:widowControl w:val="0"/>
        <w:ind w:left="720"/>
        <w:rPr>
          <w:rFonts w:cs="Arial"/>
          <w:bCs/>
          <w:szCs w:val="22"/>
        </w:rPr>
      </w:pPr>
      <w:r w:rsidRPr="00092BAB">
        <w:rPr>
          <w:rFonts w:cs="Arial"/>
          <w:bCs/>
          <w:szCs w:val="22"/>
        </w:rPr>
        <w:t>Esta pregunta admite una sola marca .</w:t>
      </w:r>
    </w:p>
    <w:p w14:paraId="4848EAB3" w14:textId="77777777" w:rsidR="00045A59" w:rsidRPr="00092BAB" w:rsidRDefault="00045A59" w:rsidP="00045A59">
      <w:pPr>
        <w:widowControl w:val="0"/>
        <w:ind w:left="720"/>
        <w:rPr>
          <w:rFonts w:cs="Arial"/>
          <w:bCs/>
          <w:szCs w:val="22"/>
        </w:rPr>
      </w:pPr>
      <w:r w:rsidRPr="00092BAB">
        <w:rPr>
          <w:rFonts w:cs="Arial"/>
          <w:bCs/>
          <w:szCs w:val="22"/>
        </w:rPr>
        <w:t>Se pueden presentar las siguientes opciones:</w:t>
      </w:r>
    </w:p>
    <w:p w14:paraId="3060B529" w14:textId="77777777" w:rsidR="00045A59" w:rsidRDefault="00045A59" w:rsidP="00A1580B">
      <w:pPr>
        <w:widowControl w:val="0"/>
        <w:numPr>
          <w:ilvl w:val="1"/>
          <w:numId w:val="48"/>
        </w:numPr>
        <w:contextualSpacing/>
        <w:rPr>
          <w:rFonts w:cs="Arial"/>
          <w:bCs/>
          <w:szCs w:val="22"/>
        </w:rPr>
      </w:pPr>
      <w:r w:rsidRPr="00092BAB">
        <w:rPr>
          <w:rFonts w:cs="Arial"/>
          <w:b/>
          <w:szCs w:val="22"/>
        </w:rPr>
        <w:t xml:space="preserve">Recogida a domicilio: </w:t>
      </w:r>
      <w:r w:rsidRPr="00092BAB">
        <w:rPr>
          <w:rFonts w:cs="Arial"/>
          <w:bCs/>
          <w:szCs w:val="22"/>
        </w:rPr>
        <w:t>se echan en algún depósito proveniente de la propia vivienda (bolsa plástica, cubeta, etc.) y se colocan en lugar cercano, generalmente frente a la misma.</w:t>
      </w:r>
    </w:p>
    <w:p w14:paraId="0912C176" w14:textId="77777777" w:rsidR="00045A59" w:rsidRDefault="00045A59" w:rsidP="00A1580B">
      <w:pPr>
        <w:widowControl w:val="0"/>
        <w:numPr>
          <w:ilvl w:val="1"/>
          <w:numId w:val="48"/>
        </w:numPr>
        <w:contextualSpacing/>
        <w:rPr>
          <w:rFonts w:cs="Arial"/>
          <w:bCs/>
          <w:szCs w:val="22"/>
        </w:rPr>
      </w:pPr>
      <w:r w:rsidRPr="00103991">
        <w:rPr>
          <w:rFonts w:cs="Arial"/>
          <w:b/>
          <w:szCs w:val="22"/>
        </w:rPr>
        <w:t xml:space="preserve">La vierte en el contenedor o tanque público: </w:t>
      </w:r>
      <w:r w:rsidRPr="00103991">
        <w:rPr>
          <w:rFonts w:cs="Arial"/>
          <w:szCs w:val="22"/>
        </w:rPr>
        <w:t>se vierten los desechos sólidos en contenedor o tanque público.</w:t>
      </w:r>
    </w:p>
    <w:p w14:paraId="2F947DFF" w14:textId="77777777" w:rsidR="00045A59" w:rsidRDefault="00045A59" w:rsidP="00A1580B">
      <w:pPr>
        <w:widowControl w:val="0"/>
        <w:numPr>
          <w:ilvl w:val="1"/>
          <w:numId w:val="48"/>
        </w:numPr>
        <w:contextualSpacing/>
        <w:rPr>
          <w:rFonts w:cs="Arial"/>
          <w:bCs/>
          <w:szCs w:val="22"/>
        </w:rPr>
      </w:pPr>
      <w:r w:rsidRPr="00103991">
        <w:rPr>
          <w:rFonts w:cs="Arial"/>
          <w:b/>
          <w:szCs w:val="22"/>
        </w:rPr>
        <w:t xml:space="preserve">La vierte en vertedero o área común: </w:t>
      </w:r>
      <w:r w:rsidRPr="00103991">
        <w:rPr>
          <w:rFonts w:cs="Arial"/>
          <w:szCs w:val="22"/>
        </w:rPr>
        <w:t>se coloca en vertederos públicos al descubierto.</w:t>
      </w:r>
    </w:p>
    <w:p w14:paraId="6EB266F7" w14:textId="77777777" w:rsidR="00045A59" w:rsidRDefault="00045A59" w:rsidP="00A1580B">
      <w:pPr>
        <w:widowControl w:val="0"/>
        <w:numPr>
          <w:ilvl w:val="1"/>
          <w:numId w:val="48"/>
        </w:numPr>
        <w:contextualSpacing/>
        <w:rPr>
          <w:rFonts w:cs="Arial"/>
          <w:bCs/>
          <w:szCs w:val="22"/>
        </w:rPr>
      </w:pPr>
      <w:r w:rsidRPr="00103991">
        <w:rPr>
          <w:rFonts w:cs="Arial"/>
          <w:b/>
          <w:szCs w:val="22"/>
        </w:rPr>
        <w:t xml:space="preserve">La quema: </w:t>
      </w:r>
      <w:r w:rsidRPr="00103991">
        <w:rPr>
          <w:rFonts w:cs="Arial"/>
          <w:bCs/>
          <w:szCs w:val="22"/>
        </w:rPr>
        <w:t>cuando se acumula en determinado lugar relativamente cercana a la vivienda y posteriormente se quema con alguna periodicidad.</w:t>
      </w:r>
    </w:p>
    <w:p w14:paraId="4D250EEF" w14:textId="77777777" w:rsidR="00045A59" w:rsidRDefault="00045A59" w:rsidP="00A1580B">
      <w:pPr>
        <w:widowControl w:val="0"/>
        <w:numPr>
          <w:ilvl w:val="1"/>
          <w:numId w:val="48"/>
        </w:numPr>
        <w:contextualSpacing/>
        <w:rPr>
          <w:rFonts w:cs="Arial"/>
          <w:bCs/>
          <w:szCs w:val="22"/>
        </w:rPr>
      </w:pPr>
      <w:r w:rsidRPr="00103991">
        <w:rPr>
          <w:rFonts w:cs="Arial"/>
          <w:b/>
          <w:szCs w:val="22"/>
        </w:rPr>
        <w:t xml:space="preserve">La entierra: </w:t>
      </w:r>
      <w:r w:rsidRPr="00103991">
        <w:rPr>
          <w:rFonts w:cs="Arial"/>
          <w:bCs/>
          <w:szCs w:val="22"/>
        </w:rPr>
        <w:t>cuando se acumula en determinado lugar relativamente cercano a la vivienda y posteriormente la entierra.</w:t>
      </w:r>
    </w:p>
    <w:p w14:paraId="21BAD4BF" w14:textId="77777777" w:rsidR="00045A59" w:rsidRPr="00103991" w:rsidRDefault="00045A59" w:rsidP="00A1580B">
      <w:pPr>
        <w:widowControl w:val="0"/>
        <w:numPr>
          <w:ilvl w:val="1"/>
          <w:numId w:val="48"/>
        </w:numPr>
        <w:spacing w:before="0"/>
        <w:rPr>
          <w:rFonts w:cs="Arial"/>
          <w:bCs/>
          <w:szCs w:val="22"/>
        </w:rPr>
      </w:pPr>
      <w:r w:rsidRPr="00103991">
        <w:rPr>
          <w:rFonts w:cs="Arial"/>
          <w:b/>
          <w:szCs w:val="22"/>
        </w:rPr>
        <w:t xml:space="preserve">La elimina de otra forma: </w:t>
      </w:r>
      <w:r w:rsidRPr="00103991">
        <w:rPr>
          <w:rFonts w:cs="Arial"/>
          <w:bCs/>
          <w:szCs w:val="22"/>
        </w:rPr>
        <w:t>puede ser por vertimientos a ríos, canales, etc.</w:t>
      </w:r>
    </w:p>
    <w:p w14:paraId="178068C6" w14:textId="77777777" w:rsidR="00045A59" w:rsidRPr="00092BAB" w:rsidRDefault="00045A59" w:rsidP="00045A59">
      <w:pPr>
        <w:widowControl w:val="0"/>
        <w:rPr>
          <w:rFonts w:cs="Arial"/>
          <w:b/>
          <w:szCs w:val="22"/>
        </w:rPr>
      </w:pPr>
      <w:bookmarkStart w:id="57" w:name="_Hlk99632773"/>
      <w:r w:rsidRPr="00092BAB">
        <w:rPr>
          <w:rFonts w:cs="Arial"/>
          <w:b/>
          <w:szCs w:val="22"/>
        </w:rPr>
        <w:t>Pregunta P2</w:t>
      </w:r>
      <w:bookmarkEnd w:id="57"/>
      <w:r w:rsidRPr="00092BAB">
        <w:rPr>
          <w:rFonts w:cs="Arial"/>
          <w:b/>
          <w:szCs w:val="22"/>
        </w:rPr>
        <w:t>.13.</w:t>
      </w:r>
      <w:r w:rsidRPr="00092BAB">
        <w:rPr>
          <w:szCs w:val="22"/>
        </w:rPr>
        <w:t xml:space="preserve"> </w:t>
      </w:r>
      <w:r w:rsidRPr="00092BAB">
        <w:rPr>
          <w:rFonts w:cs="Arial"/>
          <w:b/>
          <w:szCs w:val="22"/>
        </w:rPr>
        <w:t>De los siguientes equipos, diga la cantidad que poseen y cuántos se encuentran funcionando</w:t>
      </w:r>
    </w:p>
    <w:p w14:paraId="34402F0D" w14:textId="77777777" w:rsidR="00045A59" w:rsidRPr="00092BAB" w:rsidRDefault="00045A59" w:rsidP="00045A59">
      <w:pPr>
        <w:widowControl w:val="0"/>
        <w:ind w:left="720"/>
        <w:rPr>
          <w:rFonts w:cs="Arial"/>
          <w:szCs w:val="22"/>
        </w:rPr>
      </w:pPr>
      <w:r w:rsidRPr="00092BAB">
        <w:rPr>
          <w:rFonts w:cs="Arial"/>
          <w:szCs w:val="22"/>
        </w:rPr>
        <w:t>Con esta pregunta se captará la tenencia de equipos en las viviendas y los que funcionan.</w:t>
      </w:r>
    </w:p>
    <w:p w14:paraId="1D59C544" w14:textId="77777777" w:rsidR="00045A59" w:rsidRPr="00092BAB" w:rsidRDefault="00045A59" w:rsidP="00045A59">
      <w:pPr>
        <w:widowControl w:val="0"/>
        <w:ind w:left="720"/>
        <w:rPr>
          <w:rFonts w:cs="Arial"/>
          <w:szCs w:val="22"/>
        </w:rPr>
      </w:pPr>
      <w:r w:rsidRPr="00092BAB">
        <w:rPr>
          <w:rFonts w:cs="Arial"/>
          <w:szCs w:val="22"/>
        </w:rPr>
        <w:t xml:space="preserve">En la primera columna anote la cantidad de equipos que tiene la vivienda, funcionen o no. En el caso de que alguno presente un ligero deterioro o desperfecto en su estado técnico que no le impida su funcionamiento, debe incluirlo. Incluya también los equipos que están rotos pero pendientes de reparación siempre que ésta se considere posible. </w:t>
      </w:r>
    </w:p>
    <w:p w14:paraId="17F17661" w14:textId="77777777" w:rsidR="00045A59" w:rsidRPr="00092BAB" w:rsidRDefault="00045A59" w:rsidP="00045A59">
      <w:pPr>
        <w:widowControl w:val="0"/>
        <w:ind w:left="720"/>
        <w:rPr>
          <w:rFonts w:cs="Arial"/>
          <w:szCs w:val="22"/>
        </w:rPr>
      </w:pPr>
      <w:r w:rsidRPr="00092BAB">
        <w:rPr>
          <w:rFonts w:cs="Arial"/>
          <w:szCs w:val="22"/>
        </w:rPr>
        <w:t>No incluya los equipos rotos que están desechados, o sea, que no tienen ningún arreglo.</w:t>
      </w:r>
    </w:p>
    <w:p w14:paraId="25573551" w14:textId="77777777" w:rsidR="00045A59" w:rsidRPr="00092BAB" w:rsidRDefault="00045A59" w:rsidP="00045A59">
      <w:pPr>
        <w:widowControl w:val="0"/>
        <w:ind w:left="720"/>
        <w:rPr>
          <w:rFonts w:cs="Arial"/>
          <w:szCs w:val="22"/>
        </w:rPr>
      </w:pPr>
      <w:r w:rsidRPr="00092BAB">
        <w:rPr>
          <w:rFonts w:cs="Arial"/>
          <w:szCs w:val="22"/>
        </w:rPr>
        <w:t>En la segunda columna se anotará la cantidad que se encuentren funcionando.</w:t>
      </w:r>
    </w:p>
    <w:p w14:paraId="1DA5223E" w14:textId="77777777" w:rsidR="00045A59" w:rsidRPr="00092BAB" w:rsidRDefault="00045A59" w:rsidP="00045A59">
      <w:pPr>
        <w:widowControl w:val="0"/>
        <w:ind w:left="720"/>
        <w:rPr>
          <w:rFonts w:cs="Arial"/>
          <w:szCs w:val="22"/>
        </w:rPr>
      </w:pPr>
      <w:r w:rsidRPr="00092BAB">
        <w:rPr>
          <w:rFonts w:cs="Arial"/>
          <w:szCs w:val="22"/>
        </w:rPr>
        <w:t xml:space="preserve">La pregunta debe formularse tal y como aparece, leyendo al entrevistado el listado de equipos y/o artículos y anotando la cantidad según la respuesta. </w:t>
      </w:r>
      <w:r w:rsidRPr="00092BAB">
        <w:rPr>
          <w:rFonts w:cs="Arial"/>
          <w:szCs w:val="22"/>
        </w:rPr>
        <w:lastRenderedPageBreak/>
        <w:t xml:space="preserve">Por ello, deberá hacer una anotación por inciso </w:t>
      </w:r>
      <w:r w:rsidRPr="007F60CE">
        <w:rPr>
          <w:rFonts w:cs="Arial"/>
          <w:b/>
          <w:bCs/>
          <w:szCs w:val="22"/>
        </w:rPr>
        <w:t>(“0” o diferente de “0”)</w:t>
      </w:r>
      <w:r w:rsidRPr="00092BAB">
        <w:rPr>
          <w:rFonts w:cs="Arial"/>
          <w:szCs w:val="22"/>
        </w:rPr>
        <w:t xml:space="preserve">. Si declara no tener alguno de los equipos señalados anote cero </w:t>
      </w:r>
      <w:r w:rsidRPr="007F60CE">
        <w:rPr>
          <w:rFonts w:cs="Arial"/>
          <w:b/>
          <w:bCs/>
          <w:szCs w:val="22"/>
        </w:rPr>
        <w:t>(0)</w:t>
      </w:r>
      <w:r w:rsidRPr="00092BAB">
        <w:rPr>
          <w:rFonts w:cs="Arial"/>
          <w:szCs w:val="22"/>
        </w:rPr>
        <w:t xml:space="preserve"> en la columna Cantidad y deje en blanco la columna Funcionando.</w:t>
      </w:r>
    </w:p>
    <w:p w14:paraId="631F78BE" w14:textId="77777777" w:rsidR="00045A59" w:rsidRPr="00092BAB" w:rsidRDefault="00045A59" w:rsidP="00045A59">
      <w:pPr>
        <w:widowControl w:val="0"/>
        <w:ind w:left="720"/>
        <w:rPr>
          <w:rFonts w:cs="Arial"/>
          <w:szCs w:val="22"/>
        </w:rPr>
      </w:pPr>
      <w:r w:rsidRPr="00092BAB">
        <w:rPr>
          <w:rFonts w:cs="Arial"/>
          <w:b/>
          <w:bCs/>
          <w:szCs w:val="22"/>
        </w:rPr>
        <w:t>DEDE TENER PRESENTE</w:t>
      </w:r>
      <w:r w:rsidRPr="00092BAB">
        <w:rPr>
          <w:rFonts w:cs="Arial"/>
          <w:szCs w:val="22"/>
        </w:rPr>
        <w:t xml:space="preserve"> que, si en la vivienda existe más de un hogar, usted deberá tener en cuenta todos los equipos que existan en todos los hogares de la misma, realizando las anotaciones en el cuestionario del hogar, donde se recoge la información sobre las Características de la Vivienda, aunque los miembros de este hogar no sean dueños de todos los equipos.</w:t>
      </w:r>
    </w:p>
    <w:p w14:paraId="4967F128" w14:textId="77777777" w:rsidR="00045A59" w:rsidRPr="00092BAB" w:rsidRDefault="00045A59" w:rsidP="00045A59">
      <w:pPr>
        <w:widowControl w:val="0"/>
        <w:ind w:left="720"/>
        <w:rPr>
          <w:rFonts w:cs="Arial"/>
          <w:szCs w:val="22"/>
        </w:rPr>
      </w:pPr>
      <w:bookmarkStart w:id="58" w:name="_Hlk103551553"/>
      <w:r w:rsidRPr="00092BAB">
        <w:rPr>
          <w:rFonts w:cs="Arial"/>
          <w:szCs w:val="22"/>
        </w:rPr>
        <w:t>Aun cuando la persona que le está brindando la información conozca la tenencia de equipos del resto de los hogares de la vivienda, DEBE verificar esta información cuando realice la entrevista a los mismos.</w:t>
      </w:r>
    </w:p>
    <w:bookmarkEnd w:id="58"/>
    <w:p w14:paraId="339B6718" w14:textId="77777777" w:rsidR="00045A59" w:rsidRPr="00092BAB" w:rsidRDefault="00045A59" w:rsidP="00045A59">
      <w:pPr>
        <w:widowControl w:val="0"/>
        <w:ind w:left="720"/>
        <w:rPr>
          <w:rFonts w:cs="Arial"/>
          <w:szCs w:val="22"/>
        </w:rPr>
      </w:pPr>
      <w:r w:rsidRPr="00092BAB">
        <w:rPr>
          <w:rFonts w:cs="Arial"/>
          <w:szCs w:val="22"/>
        </w:rPr>
        <w:t>Se incluyen los equipos asignados por su trabajo, Ej.: teléfono móvil.</w:t>
      </w:r>
    </w:p>
    <w:p w14:paraId="6BCEDC35" w14:textId="77777777" w:rsidR="00045A59" w:rsidRPr="00092BAB" w:rsidRDefault="00045A59" w:rsidP="00045A59">
      <w:pPr>
        <w:widowControl w:val="0"/>
        <w:rPr>
          <w:rFonts w:cs="Arial"/>
          <w:b/>
          <w:szCs w:val="22"/>
        </w:rPr>
      </w:pPr>
      <w:r w:rsidRPr="00092BAB">
        <w:rPr>
          <w:rFonts w:cs="Arial"/>
          <w:b/>
          <w:szCs w:val="22"/>
        </w:rPr>
        <w:t>Pregunta P2.14. De los siguientes medios de transporte, diga la cantidad que poseen y cuántos se encuentran funcionando</w:t>
      </w:r>
    </w:p>
    <w:p w14:paraId="79E2CAF2" w14:textId="77777777" w:rsidR="00045A59" w:rsidRPr="00092BAB" w:rsidRDefault="00045A59" w:rsidP="00045A59">
      <w:pPr>
        <w:widowControl w:val="0"/>
        <w:ind w:left="720"/>
        <w:rPr>
          <w:rFonts w:cs="Arial"/>
          <w:szCs w:val="22"/>
        </w:rPr>
      </w:pPr>
      <w:r w:rsidRPr="00092BAB">
        <w:rPr>
          <w:rFonts w:cs="Arial"/>
          <w:szCs w:val="22"/>
        </w:rPr>
        <w:t xml:space="preserve">Se refiere a la tenencia de equipos de transporte: autos, jeep, camión, tractor, moto, ciclomotor de combustión, moto eléctrica, bicicleta eléctrica, bicicleta, triciclo. </w:t>
      </w:r>
    </w:p>
    <w:p w14:paraId="0C90A31F" w14:textId="77777777" w:rsidR="00045A59" w:rsidRPr="00092BAB" w:rsidRDefault="00045A59" w:rsidP="00045A59">
      <w:pPr>
        <w:widowControl w:val="0"/>
        <w:ind w:left="720"/>
        <w:rPr>
          <w:rFonts w:cs="Arial"/>
          <w:szCs w:val="22"/>
        </w:rPr>
      </w:pPr>
      <w:r w:rsidRPr="00092BAB">
        <w:rPr>
          <w:rFonts w:cs="Arial"/>
          <w:szCs w:val="22"/>
        </w:rPr>
        <w:t xml:space="preserve">En la primera columna anote la cantidad de equipos de transporte que tiene la vivienda, funcionen o no. En el caso de que alguno presente un ligero deterioro o desperfecto en su estado técnico que no le impida su funcionamiento, debe incluirlo. Incluya también los que están rotos pero pendientes de reparación siempre que ésta se considere posible. </w:t>
      </w:r>
    </w:p>
    <w:p w14:paraId="23CEA3D2" w14:textId="77777777" w:rsidR="00045A59" w:rsidRPr="00092BAB" w:rsidRDefault="00045A59" w:rsidP="00045A59">
      <w:pPr>
        <w:widowControl w:val="0"/>
        <w:ind w:left="720"/>
        <w:rPr>
          <w:rFonts w:cs="Arial"/>
          <w:szCs w:val="22"/>
        </w:rPr>
      </w:pPr>
      <w:r w:rsidRPr="00092BAB">
        <w:rPr>
          <w:rFonts w:cs="Arial"/>
          <w:szCs w:val="22"/>
        </w:rPr>
        <w:t>En la segunda columna se anotará la cantidad que se encuentren funcionando.</w:t>
      </w:r>
    </w:p>
    <w:p w14:paraId="496F74AC" w14:textId="77777777" w:rsidR="00045A59" w:rsidRPr="00092BAB" w:rsidRDefault="00045A59" w:rsidP="00045A59">
      <w:pPr>
        <w:widowControl w:val="0"/>
        <w:ind w:left="720"/>
        <w:rPr>
          <w:rFonts w:cs="Arial"/>
          <w:szCs w:val="22"/>
        </w:rPr>
      </w:pPr>
      <w:r w:rsidRPr="00092BAB">
        <w:rPr>
          <w:rFonts w:cs="Arial"/>
          <w:szCs w:val="22"/>
        </w:rPr>
        <w:t xml:space="preserve">La pregunta debe formularse tal y como aparece, leyendo al entrevistado el listado de equipos de transporte y anotando en la casilla correspondiente según la respuesta de este. Por lo que existirá una respuesta para cada uno de los equipos. </w:t>
      </w:r>
      <w:bookmarkStart w:id="59" w:name="_Hlk103551063"/>
      <w:r w:rsidRPr="00092BAB">
        <w:rPr>
          <w:rFonts w:cs="Arial"/>
          <w:szCs w:val="22"/>
        </w:rPr>
        <w:t xml:space="preserve">Si declara no tener alguno de los equipos señalados anote cero </w:t>
      </w:r>
      <w:r w:rsidRPr="007F60CE">
        <w:rPr>
          <w:rFonts w:cs="Arial"/>
          <w:b/>
          <w:bCs/>
          <w:szCs w:val="22"/>
        </w:rPr>
        <w:t>(0)</w:t>
      </w:r>
      <w:r w:rsidRPr="00092BAB">
        <w:rPr>
          <w:rFonts w:cs="Arial"/>
          <w:szCs w:val="22"/>
        </w:rPr>
        <w:t xml:space="preserve"> en la columna Cantidad y deje en blanco la columna Funcionando.</w:t>
      </w:r>
    </w:p>
    <w:bookmarkEnd w:id="59"/>
    <w:p w14:paraId="53DBCBF7" w14:textId="77777777" w:rsidR="00045A59" w:rsidRPr="00092BAB" w:rsidRDefault="00045A59" w:rsidP="00045A59">
      <w:pPr>
        <w:widowControl w:val="0"/>
        <w:ind w:left="720"/>
        <w:rPr>
          <w:rFonts w:cs="Arial"/>
          <w:szCs w:val="22"/>
        </w:rPr>
      </w:pPr>
      <w:r w:rsidRPr="00092BAB">
        <w:rPr>
          <w:rFonts w:cs="Arial"/>
          <w:szCs w:val="22"/>
        </w:rPr>
        <w:t>Si en la vivienda existe más de un hogar, usted deberá tener en cuenta todos los equipos de transporte que existan en la vivienda.</w:t>
      </w:r>
    </w:p>
    <w:p w14:paraId="322CA8A2" w14:textId="77777777" w:rsidR="00045A59" w:rsidRPr="00092BAB" w:rsidRDefault="00045A59" w:rsidP="00045A59">
      <w:pPr>
        <w:widowControl w:val="0"/>
        <w:ind w:left="720"/>
        <w:rPr>
          <w:rFonts w:cs="Arial"/>
          <w:szCs w:val="22"/>
        </w:rPr>
      </w:pPr>
      <w:r w:rsidRPr="00092BAB">
        <w:rPr>
          <w:rFonts w:cs="Arial"/>
          <w:szCs w:val="22"/>
        </w:rPr>
        <w:t xml:space="preserve">Aun cuando la persona que le está brindando la información conozca la tenencia de medios de transporte de todos los residentes de la vivienda, </w:t>
      </w:r>
      <w:r w:rsidRPr="007F60CE">
        <w:rPr>
          <w:rFonts w:cs="Arial"/>
          <w:b/>
          <w:bCs/>
          <w:szCs w:val="22"/>
        </w:rPr>
        <w:t xml:space="preserve">DEBE </w:t>
      </w:r>
      <w:r w:rsidRPr="00092BAB">
        <w:rPr>
          <w:rFonts w:cs="Arial"/>
          <w:szCs w:val="22"/>
        </w:rPr>
        <w:t>verificar esta información cuando realice la entrevista a los mismos.</w:t>
      </w:r>
    </w:p>
    <w:p w14:paraId="764E29E3" w14:textId="77777777" w:rsidR="00045A59" w:rsidRDefault="00045A59" w:rsidP="00045A59">
      <w:pPr>
        <w:widowControl w:val="0"/>
        <w:ind w:left="720"/>
        <w:rPr>
          <w:rFonts w:cs="Arial"/>
          <w:szCs w:val="22"/>
        </w:rPr>
      </w:pPr>
      <w:r w:rsidRPr="00092BAB">
        <w:rPr>
          <w:rFonts w:cs="Arial"/>
          <w:szCs w:val="22"/>
        </w:rPr>
        <w:t xml:space="preserve">Se incluyen los medios de transporte asignados por su trabajo </w:t>
      </w:r>
      <w:r w:rsidRPr="007F60CE">
        <w:rPr>
          <w:rFonts w:cs="Arial"/>
          <w:b/>
          <w:bCs/>
          <w:szCs w:val="22"/>
        </w:rPr>
        <w:t>(no incluye transporte alquilado o prestado)</w:t>
      </w:r>
      <w:r w:rsidRPr="00092BAB">
        <w:rPr>
          <w:rFonts w:cs="Arial"/>
          <w:szCs w:val="22"/>
        </w:rPr>
        <w:t xml:space="preserve">. </w:t>
      </w:r>
    </w:p>
    <w:p w14:paraId="387B27A2" w14:textId="2DC8D65F" w:rsidR="007F60CE" w:rsidRDefault="007F60CE" w:rsidP="007F60CE">
      <w:pPr>
        <w:pStyle w:val="Ttulo1"/>
      </w:pPr>
      <w:bookmarkStart w:id="60" w:name="_Toc123813158"/>
      <w:bookmarkStart w:id="61" w:name="_Toc125629119"/>
      <w:r>
        <w:lastRenderedPageBreak/>
        <w:t>SECCIÓN 3. Trabajo en la Ocupación.</w:t>
      </w:r>
      <w:bookmarkEnd w:id="60"/>
      <w:bookmarkEnd w:id="61"/>
    </w:p>
    <w:p w14:paraId="7A9683C5" w14:textId="77777777" w:rsidR="007F60CE" w:rsidRPr="006508E2" w:rsidRDefault="007F60CE" w:rsidP="007F60CE">
      <w:pPr>
        <w:rPr>
          <w:b/>
          <w:noProof/>
          <w:szCs w:val="22"/>
        </w:rPr>
      </w:pPr>
      <w:r w:rsidRPr="006508E2">
        <w:rPr>
          <w:b/>
          <w:noProof/>
          <w:szCs w:val="22"/>
        </w:rPr>
        <w:t>Ocupación Principal</w:t>
      </w:r>
    </w:p>
    <w:p w14:paraId="7B4A1DAA" w14:textId="77777777" w:rsidR="007F60CE" w:rsidRDefault="007F60CE" w:rsidP="007F60CE">
      <w:pPr>
        <w:pStyle w:val="Ttulo2"/>
      </w:pPr>
      <w:bookmarkStart w:id="62" w:name="_Toc123813159"/>
      <w:bookmarkStart w:id="63" w:name="_Toc125629120"/>
      <w:r>
        <w:t>Definiciones metodológicas.</w:t>
      </w:r>
      <w:bookmarkEnd w:id="62"/>
      <w:bookmarkEnd w:id="63"/>
    </w:p>
    <w:p w14:paraId="656101C2" w14:textId="514AD982" w:rsidR="007F60CE" w:rsidRPr="006508E2" w:rsidRDefault="007F60CE" w:rsidP="007F60CE">
      <w:pPr>
        <w:rPr>
          <w:sz w:val="16"/>
          <w:szCs w:val="16"/>
        </w:rPr>
      </w:pPr>
      <w:r w:rsidRPr="00454AD9">
        <w:t>Concepto de trabajo como referencia</w:t>
      </w:r>
      <w:r w:rsidR="006508E2" w:rsidRPr="006508E2">
        <w:t xml:space="preserve"> </w:t>
      </w:r>
      <w:r w:rsidR="006508E2" w:rsidRPr="006508E2">
        <w:rPr>
          <w:b/>
          <w:szCs w:val="22"/>
          <w:vertAlign w:val="superscript"/>
        </w:rPr>
        <w:footnoteReference w:id="2"/>
      </w:r>
    </w:p>
    <w:p w14:paraId="558D6B2F" w14:textId="77777777" w:rsidR="007F60CE" w:rsidRPr="00454AD9" w:rsidRDefault="007F60CE" w:rsidP="007F60CE">
      <w:pPr>
        <w:ind w:left="360"/>
        <w:rPr>
          <w:b/>
        </w:rPr>
      </w:pPr>
      <w:r w:rsidRPr="00454AD9">
        <w:t>Comprende todas las actividades realizadas por personas de cualquier sexo y edad con el fin de producir bienes o prestar servicios para el consumo de terceros o para uso final propio.</w:t>
      </w:r>
    </w:p>
    <w:p w14:paraId="2D55BFA5" w14:textId="77777777" w:rsidR="007F60CE" w:rsidRPr="00454AD9" w:rsidRDefault="007F60CE" w:rsidP="00A1580B">
      <w:pPr>
        <w:numPr>
          <w:ilvl w:val="0"/>
          <w:numId w:val="61"/>
        </w:numPr>
        <w:ind w:left="1077" w:hanging="357"/>
        <w:contextualSpacing/>
        <w:rPr>
          <w:szCs w:val="22"/>
        </w:rPr>
      </w:pPr>
      <w:r w:rsidRPr="00454AD9">
        <w:rPr>
          <w:szCs w:val="22"/>
        </w:rPr>
        <w:t>El trabajo se define independientemente de la legalidad de la actividad y de su carácter formal o informal.</w:t>
      </w:r>
    </w:p>
    <w:p w14:paraId="4DA5E10D" w14:textId="77777777" w:rsidR="007F60CE" w:rsidRPr="00454AD9" w:rsidRDefault="007F60CE" w:rsidP="00A1580B">
      <w:pPr>
        <w:numPr>
          <w:ilvl w:val="0"/>
          <w:numId w:val="61"/>
        </w:numPr>
        <w:ind w:left="1077" w:hanging="357"/>
        <w:contextualSpacing/>
        <w:rPr>
          <w:szCs w:val="22"/>
        </w:rPr>
      </w:pPr>
      <w:r w:rsidRPr="00454AD9">
        <w:rPr>
          <w:szCs w:val="22"/>
        </w:rPr>
        <w:t>El trabajo excluye las actividades que no entrañan la producción de bienes o servicios, las actividades de cuidado personal y las actividades que no pueden ser realizadas por terceros para el beneficio de una persona.</w:t>
      </w:r>
    </w:p>
    <w:p w14:paraId="6FB78DD4" w14:textId="77777777" w:rsidR="007F60CE" w:rsidRPr="00454AD9" w:rsidRDefault="007F60CE" w:rsidP="00A1580B">
      <w:pPr>
        <w:numPr>
          <w:ilvl w:val="0"/>
          <w:numId w:val="61"/>
        </w:numPr>
        <w:ind w:left="1077" w:hanging="357"/>
        <w:contextualSpacing/>
        <w:rPr>
          <w:szCs w:val="22"/>
        </w:rPr>
      </w:pPr>
      <w:r w:rsidRPr="00454AD9">
        <w:rPr>
          <w:szCs w:val="22"/>
        </w:rPr>
        <w:t>El concepto de trabajo está en conformidad con la frontera general de la producción tal como se define en el Sistema de Cuentas Nacionales 2008 (SCN 2008) y su concepto de unidad económica que distingue entre:</w:t>
      </w:r>
    </w:p>
    <w:p w14:paraId="6FC9039C" w14:textId="77777777" w:rsidR="007F60CE" w:rsidRPr="00454AD9" w:rsidRDefault="007F60CE" w:rsidP="00A1580B">
      <w:pPr>
        <w:numPr>
          <w:ilvl w:val="0"/>
          <w:numId w:val="62"/>
        </w:numPr>
        <w:ind w:left="1797" w:hanging="357"/>
        <w:contextualSpacing/>
        <w:rPr>
          <w:szCs w:val="22"/>
        </w:rPr>
      </w:pPr>
      <w:r w:rsidRPr="00454AD9">
        <w:rPr>
          <w:szCs w:val="22"/>
        </w:rPr>
        <w:t>unidades de mercado (es decir, sociedades, cuasi-sociedades y empresas de mercado no constituidas como sociedades);</w:t>
      </w:r>
    </w:p>
    <w:p w14:paraId="0D9C72C8" w14:textId="77777777" w:rsidR="007F60CE" w:rsidRPr="00454AD9" w:rsidRDefault="007F60CE" w:rsidP="00A1580B">
      <w:pPr>
        <w:numPr>
          <w:ilvl w:val="0"/>
          <w:numId w:val="62"/>
        </w:numPr>
        <w:ind w:left="1797" w:hanging="357"/>
        <w:contextualSpacing/>
        <w:rPr>
          <w:szCs w:val="22"/>
        </w:rPr>
      </w:pPr>
      <w:r w:rsidRPr="00454AD9">
        <w:rPr>
          <w:szCs w:val="22"/>
        </w:rPr>
        <w:t>unidades no de mercado (es decir, administración pública e instituciones sin fines de lucro), y</w:t>
      </w:r>
    </w:p>
    <w:p w14:paraId="45EC26EA" w14:textId="77777777" w:rsidR="007F60CE" w:rsidRPr="00454AD9" w:rsidRDefault="007F60CE" w:rsidP="00A1580B">
      <w:pPr>
        <w:numPr>
          <w:ilvl w:val="0"/>
          <w:numId w:val="62"/>
        </w:numPr>
        <w:spacing w:before="0"/>
        <w:ind w:left="1797" w:hanging="357"/>
        <w:rPr>
          <w:szCs w:val="22"/>
        </w:rPr>
      </w:pPr>
      <w:r w:rsidRPr="00454AD9">
        <w:rPr>
          <w:szCs w:val="22"/>
        </w:rPr>
        <w:t>hogares que producen bienes o servicios para uso final propio. El trabajo puede realizarse en cualquier tipo de unidad económica.</w:t>
      </w:r>
    </w:p>
    <w:p w14:paraId="0F9DCB0F" w14:textId="77777777" w:rsidR="007F60CE" w:rsidRPr="00454AD9" w:rsidRDefault="007F60CE" w:rsidP="007F60CE">
      <w:pPr>
        <w:ind w:left="363"/>
        <w:rPr>
          <w:szCs w:val="22"/>
        </w:rPr>
      </w:pPr>
      <w:r w:rsidRPr="00454AD9">
        <w:rPr>
          <w:szCs w:val="22"/>
        </w:rPr>
        <w:t>Este concepto de referencia propicia la clasificación de diferentes formas de trabajo, aunque no todas forman parte del mercado laboral.</w:t>
      </w:r>
    </w:p>
    <w:p w14:paraId="5DE067AF" w14:textId="77777777" w:rsidR="007F60CE" w:rsidRPr="00454AD9" w:rsidRDefault="007F60CE" w:rsidP="007F60CE">
      <w:pPr>
        <w:rPr>
          <w:b/>
          <w:szCs w:val="22"/>
          <w:u w:val="single"/>
        </w:rPr>
      </w:pPr>
      <w:r w:rsidRPr="00454AD9">
        <w:rPr>
          <w:b/>
          <w:szCs w:val="22"/>
          <w:u w:val="single"/>
        </w:rPr>
        <w:t>Formas de trabajo</w:t>
      </w:r>
      <w:r w:rsidRPr="007F60CE">
        <w:rPr>
          <w:b/>
          <w:szCs w:val="22"/>
          <w:u w:val="single"/>
          <w:vertAlign w:val="superscript"/>
        </w:rPr>
        <w:footnoteReference w:id="3"/>
      </w:r>
    </w:p>
    <w:p w14:paraId="04F6811D" w14:textId="77777777" w:rsidR="007F60CE" w:rsidRPr="00454AD9" w:rsidRDefault="007F60CE" w:rsidP="007F60CE">
      <w:pPr>
        <w:ind w:left="720"/>
        <w:rPr>
          <w:szCs w:val="22"/>
        </w:rPr>
      </w:pPr>
      <w:r w:rsidRPr="00454AD9">
        <w:rPr>
          <w:szCs w:val="22"/>
        </w:rPr>
        <w:t>Clasificación del trabajo en 5 formas mutuamente excluyentes para su medición por separado. Las mismas se distinguen en función del destino previsto de la producción (es decir, para uso final propio o para el consumo de terceros) y de la naturaleza de la transacción (esto es, transacciones monetarias o no monetarias y transferencias).</w:t>
      </w:r>
    </w:p>
    <w:p w14:paraId="7FC3F585" w14:textId="77777777" w:rsidR="007F60CE" w:rsidRPr="00454AD9" w:rsidRDefault="007F60CE" w:rsidP="00A1580B">
      <w:pPr>
        <w:numPr>
          <w:ilvl w:val="0"/>
          <w:numId w:val="57"/>
        </w:numPr>
        <w:spacing w:before="0" w:after="0"/>
        <w:ind w:left="1434" w:hanging="357"/>
        <w:contextualSpacing/>
        <w:jc w:val="left"/>
        <w:rPr>
          <w:rFonts w:cs="Arial"/>
          <w:szCs w:val="22"/>
        </w:rPr>
      </w:pPr>
      <w:r w:rsidRPr="00454AD9">
        <w:rPr>
          <w:rFonts w:cs="Arial"/>
          <w:color w:val="000000"/>
          <w:kern w:val="24"/>
          <w:szCs w:val="22"/>
        </w:rPr>
        <w:t>Trabajo en la producción para el autoconsumo</w:t>
      </w:r>
    </w:p>
    <w:p w14:paraId="1BAEF42B" w14:textId="77777777" w:rsidR="007F60CE" w:rsidRPr="00454AD9" w:rsidRDefault="007F60CE" w:rsidP="00A1580B">
      <w:pPr>
        <w:numPr>
          <w:ilvl w:val="0"/>
          <w:numId w:val="57"/>
        </w:numPr>
        <w:spacing w:before="0" w:after="0"/>
        <w:ind w:left="1434" w:hanging="357"/>
        <w:contextualSpacing/>
        <w:jc w:val="left"/>
        <w:rPr>
          <w:rFonts w:cs="Arial"/>
          <w:szCs w:val="22"/>
        </w:rPr>
      </w:pPr>
      <w:r w:rsidRPr="00454AD9">
        <w:rPr>
          <w:rFonts w:cs="Arial"/>
          <w:color w:val="000000"/>
          <w:kern w:val="24"/>
          <w:szCs w:val="22"/>
        </w:rPr>
        <w:t>Trabajo en la ocupación</w:t>
      </w:r>
    </w:p>
    <w:p w14:paraId="21D9CB0C" w14:textId="77777777" w:rsidR="007F60CE" w:rsidRPr="00454AD9" w:rsidRDefault="007F60CE" w:rsidP="00A1580B">
      <w:pPr>
        <w:numPr>
          <w:ilvl w:val="0"/>
          <w:numId w:val="57"/>
        </w:numPr>
        <w:spacing w:before="0" w:after="0"/>
        <w:ind w:left="1434" w:hanging="357"/>
        <w:contextualSpacing/>
        <w:jc w:val="left"/>
        <w:rPr>
          <w:rFonts w:cs="Arial"/>
          <w:szCs w:val="22"/>
        </w:rPr>
      </w:pPr>
      <w:r w:rsidRPr="00454AD9">
        <w:rPr>
          <w:rFonts w:cs="Arial"/>
          <w:color w:val="000000"/>
          <w:kern w:val="24"/>
          <w:szCs w:val="22"/>
        </w:rPr>
        <w:t>Trabajo en formación no remunerado</w:t>
      </w:r>
    </w:p>
    <w:p w14:paraId="3B4F5264" w14:textId="77777777" w:rsidR="007F60CE" w:rsidRPr="00454AD9" w:rsidRDefault="007F60CE" w:rsidP="00A1580B">
      <w:pPr>
        <w:numPr>
          <w:ilvl w:val="0"/>
          <w:numId w:val="57"/>
        </w:numPr>
        <w:spacing w:before="0" w:after="0"/>
        <w:ind w:left="1434" w:hanging="357"/>
        <w:contextualSpacing/>
        <w:jc w:val="left"/>
        <w:rPr>
          <w:rFonts w:cs="Arial"/>
          <w:szCs w:val="22"/>
        </w:rPr>
      </w:pPr>
      <w:r w:rsidRPr="00454AD9">
        <w:rPr>
          <w:rFonts w:cs="Arial"/>
          <w:color w:val="000000"/>
          <w:kern w:val="24"/>
          <w:szCs w:val="22"/>
        </w:rPr>
        <w:t>Trabajo voluntario</w:t>
      </w:r>
    </w:p>
    <w:p w14:paraId="6D18A7A8" w14:textId="77777777" w:rsidR="007F60CE" w:rsidRPr="00454AD9" w:rsidRDefault="007F60CE" w:rsidP="00A1580B">
      <w:pPr>
        <w:numPr>
          <w:ilvl w:val="0"/>
          <w:numId w:val="57"/>
        </w:numPr>
        <w:spacing w:before="0" w:after="0"/>
        <w:ind w:left="1434" w:hanging="357"/>
        <w:contextualSpacing/>
        <w:jc w:val="left"/>
        <w:rPr>
          <w:rFonts w:cs="Arial"/>
          <w:szCs w:val="22"/>
        </w:rPr>
      </w:pPr>
      <w:bookmarkStart w:id="64" w:name="_Hlk96080798"/>
      <w:r w:rsidRPr="00454AD9">
        <w:rPr>
          <w:rFonts w:cs="Arial"/>
          <w:kern w:val="24"/>
          <w:szCs w:val="22"/>
        </w:rPr>
        <w:t xml:space="preserve">Trabajo en otras actividades productivas </w:t>
      </w:r>
    </w:p>
    <w:bookmarkEnd w:id="64"/>
    <w:p w14:paraId="65E4D65C" w14:textId="77777777" w:rsidR="007F60CE" w:rsidRPr="00454AD9" w:rsidRDefault="007F60CE" w:rsidP="007F60CE">
      <w:pPr>
        <w:ind w:left="720"/>
        <w:rPr>
          <w:rFonts w:cs="Arial"/>
          <w:bCs/>
          <w:szCs w:val="22"/>
        </w:rPr>
      </w:pPr>
      <w:r w:rsidRPr="00454AD9">
        <w:rPr>
          <w:rFonts w:cs="Arial"/>
          <w:bCs/>
          <w:szCs w:val="22"/>
        </w:rPr>
        <w:lastRenderedPageBreak/>
        <w:t xml:space="preserve">De estas 5 formas de trabajo, solo el Trabajo en la Ocupación se relaciona con el mercado de trabajo, no obstante, de manera colateral en la ENO se incluyen además el Trabajo en la producción para el autoconsumo; el Trabajo en formación no remunerado y el trabajo voluntario, teniendo su aporte a las Cuentas Nacionales. No se estudia en la encuesta el Trabajo en otras actividades productivas pues este grupo incluye a las personas recluidas en centros penitenciarios que en nuestro país no clasifican como residentes permanentes mientras mantengan esta condición. </w:t>
      </w:r>
    </w:p>
    <w:p w14:paraId="17006ADB" w14:textId="77777777" w:rsidR="007F60CE" w:rsidRPr="00454AD9" w:rsidRDefault="007F60CE" w:rsidP="007F60CE">
      <w:pPr>
        <w:rPr>
          <w:rFonts w:cs="Arial"/>
          <w:b/>
          <w:bCs/>
          <w:szCs w:val="22"/>
          <w:u w:val="single"/>
        </w:rPr>
      </w:pPr>
      <w:r w:rsidRPr="00454AD9">
        <w:rPr>
          <w:rFonts w:cs="Arial"/>
          <w:b/>
          <w:bCs/>
          <w:szCs w:val="22"/>
          <w:u w:val="single"/>
        </w:rPr>
        <w:t>Trabajo en la Ocupación</w:t>
      </w:r>
    </w:p>
    <w:p w14:paraId="06100876" w14:textId="77777777" w:rsidR="007F60CE" w:rsidRPr="00454AD9" w:rsidRDefault="007F60CE" w:rsidP="007F60CE">
      <w:pPr>
        <w:ind w:left="720"/>
        <w:rPr>
          <w:rFonts w:cs="Arial"/>
          <w:szCs w:val="22"/>
        </w:rPr>
      </w:pPr>
      <w:r w:rsidRPr="00454AD9">
        <w:rPr>
          <w:rFonts w:cs="Arial"/>
          <w:szCs w:val="22"/>
        </w:rPr>
        <w:t>Comprende el trabajo realizado para terceros a cambio de remuneración o beneficios.</w:t>
      </w:r>
    </w:p>
    <w:p w14:paraId="366F2C3D" w14:textId="77777777" w:rsidR="00312CBA" w:rsidRPr="006508E2" w:rsidRDefault="007F60CE" w:rsidP="00312CBA">
      <w:pPr>
        <w:rPr>
          <w:sz w:val="16"/>
          <w:szCs w:val="16"/>
        </w:rPr>
      </w:pPr>
      <w:r w:rsidRPr="00454AD9">
        <w:rPr>
          <w:rFonts w:cs="Arial"/>
          <w:b/>
          <w:bCs/>
          <w:szCs w:val="22"/>
          <w:u w:val="single"/>
        </w:rPr>
        <w:t>Personas Ocupadas</w:t>
      </w:r>
      <w:r w:rsidR="00312CBA" w:rsidRPr="006508E2">
        <w:rPr>
          <w:b/>
          <w:szCs w:val="22"/>
          <w:vertAlign w:val="superscript"/>
        </w:rPr>
        <w:footnoteReference w:id="4"/>
      </w:r>
    </w:p>
    <w:p w14:paraId="098C93DE" w14:textId="77777777" w:rsidR="007F60CE" w:rsidRPr="00454AD9" w:rsidRDefault="007F60CE" w:rsidP="007F60CE">
      <w:pPr>
        <w:ind w:left="720"/>
        <w:rPr>
          <w:rFonts w:cs="Arial"/>
          <w:szCs w:val="22"/>
        </w:rPr>
      </w:pPr>
      <w:r w:rsidRPr="00454AD9">
        <w:rPr>
          <w:rFonts w:cs="Arial"/>
          <w:szCs w:val="22"/>
        </w:rPr>
        <w:t>Las personas en la ocupación, o personas ocupadas, se definen como todas aquellas personas en edad de trabajar que, durante un período de referencia corto, se dedicaban a alguna actividad para producir bienes o prestar servicios a cambio de remuneración o beneficios. Se clasifican en esta categoría:</w:t>
      </w:r>
    </w:p>
    <w:p w14:paraId="71115AA0" w14:textId="77777777" w:rsidR="007F60CE" w:rsidRPr="00454AD9" w:rsidRDefault="007F60CE" w:rsidP="00A1580B">
      <w:pPr>
        <w:numPr>
          <w:ilvl w:val="0"/>
          <w:numId w:val="58"/>
        </w:numPr>
        <w:spacing w:before="0"/>
        <w:ind w:left="1434" w:hanging="357"/>
        <w:contextualSpacing/>
        <w:rPr>
          <w:rFonts w:cs="Arial"/>
          <w:szCs w:val="22"/>
        </w:rPr>
      </w:pPr>
      <w:r w:rsidRPr="00454AD9">
        <w:rPr>
          <w:rFonts w:cs="Arial"/>
          <w:szCs w:val="22"/>
        </w:rPr>
        <w:t>las personas ocupadas y «trabajando», es decir, que trabajaron en un puesto de trabajo por lo menos una hora, y</w:t>
      </w:r>
    </w:p>
    <w:p w14:paraId="41CEA80E" w14:textId="77777777" w:rsidR="007F60CE" w:rsidRPr="00454AD9" w:rsidRDefault="007F60CE" w:rsidP="00A1580B">
      <w:pPr>
        <w:numPr>
          <w:ilvl w:val="0"/>
          <w:numId w:val="58"/>
        </w:numPr>
        <w:spacing w:before="0"/>
        <w:ind w:left="1434" w:hanging="357"/>
        <w:rPr>
          <w:rFonts w:cs="Arial"/>
          <w:szCs w:val="22"/>
        </w:rPr>
      </w:pPr>
      <w:r w:rsidRPr="00454AD9">
        <w:rPr>
          <w:rFonts w:cs="Arial"/>
          <w:szCs w:val="22"/>
        </w:rPr>
        <w:t>las personas ocupadas, pero «sin trabajar» debido a una ausencia temporal del puesto de trabajo o debido a disposiciones sobre el ordenamiento del tiempo de trabajo (como trabajo en turnos, horarios flexibles y licencias compensatorias por horas extraordinarias).</w:t>
      </w:r>
    </w:p>
    <w:p w14:paraId="30120BB6" w14:textId="77777777" w:rsidR="007F60CE" w:rsidRPr="00454AD9" w:rsidRDefault="007F60CE" w:rsidP="007F60CE">
      <w:pPr>
        <w:rPr>
          <w:rFonts w:cs="Arial"/>
          <w:szCs w:val="22"/>
        </w:rPr>
      </w:pPr>
      <w:r w:rsidRPr="00454AD9">
        <w:rPr>
          <w:rFonts w:cs="Arial"/>
          <w:szCs w:val="22"/>
        </w:rPr>
        <w:t>Las personas ocupadas incluyen:</w:t>
      </w:r>
    </w:p>
    <w:p w14:paraId="3F580ACD" w14:textId="77777777" w:rsidR="007F60CE" w:rsidRPr="00454AD9" w:rsidRDefault="007F60CE" w:rsidP="00A1580B">
      <w:pPr>
        <w:numPr>
          <w:ilvl w:val="0"/>
          <w:numId w:val="59"/>
        </w:numPr>
        <w:ind w:left="1434" w:hanging="357"/>
        <w:contextualSpacing/>
        <w:rPr>
          <w:rFonts w:cs="Arial"/>
          <w:szCs w:val="22"/>
        </w:rPr>
      </w:pPr>
      <w:r w:rsidRPr="00454AD9">
        <w:rPr>
          <w:rFonts w:cs="Arial"/>
          <w:szCs w:val="22"/>
        </w:rPr>
        <w:t>las personas que trabajan a cambio de remuneración o beneficios mientras participan en actividades de formación o de perfeccionamiento por exigencia de su puesto de trabajo o para otro puesto de trabajo en la misma unidad económica; estas personas se clasifican como personas ocupadas y «trabajando», en conformidad con las normas estadísticas internacionales sobre el tiempo de trabajo;</w:t>
      </w:r>
    </w:p>
    <w:p w14:paraId="2FA33177" w14:textId="77777777" w:rsidR="007F60CE" w:rsidRPr="00454AD9" w:rsidRDefault="007F60CE" w:rsidP="00A1580B">
      <w:pPr>
        <w:numPr>
          <w:ilvl w:val="0"/>
          <w:numId w:val="59"/>
        </w:numPr>
        <w:ind w:left="1434" w:hanging="357"/>
        <w:contextualSpacing/>
        <w:rPr>
          <w:rFonts w:cs="Arial"/>
          <w:szCs w:val="22"/>
        </w:rPr>
      </w:pPr>
      <w:r w:rsidRPr="00454AD9">
        <w:rPr>
          <w:rFonts w:cs="Arial"/>
          <w:szCs w:val="22"/>
        </w:rPr>
        <w:t>los pasantes, aprendices y personas en formación que trabajan a cambio de una remuneración en efectivo o en especie;</w:t>
      </w:r>
    </w:p>
    <w:p w14:paraId="22AD77A7" w14:textId="77777777" w:rsidR="007F60CE" w:rsidRPr="00454AD9" w:rsidRDefault="007F60CE" w:rsidP="00A1580B">
      <w:pPr>
        <w:numPr>
          <w:ilvl w:val="0"/>
          <w:numId w:val="59"/>
        </w:numPr>
        <w:ind w:left="1434" w:hanging="357"/>
        <w:contextualSpacing/>
        <w:rPr>
          <w:rFonts w:cs="Arial"/>
          <w:szCs w:val="22"/>
        </w:rPr>
      </w:pPr>
      <w:r w:rsidRPr="00454AD9">
        <w:rPr>
          <w:rFonts w:cs="Arial"/>
          <w:szCs w:val="22"/>
        </w:rPr>
        <w:t>las personas que trabajan en sus propias unidades económicas para producir bienes destinados principalmente a la venta o el trueque, aun cuando parte de la producción se destine al consumo del hogar o la familia;</w:t>
      </w:r>
    </w:p>
    <w:p w14:paraId="73D3F7D7" w14:textId="77777777" w:rsidR="007F60CE" w:rsidRPr="00454AD9" w:rsidRDefault="007F60CE" w:rsidP="00A1580B">
      <w:pPr>
        <w:numPr>
          <w:ilvl w:val="0"/>
          <w:numId w:val="59"/>
        </w:numPr>
        <w:ind w:left="1434" w:hanging="357"/>
        <w:contextualSpacing/>
        <w:rPr>
          <w:rFonts w:cs="Arial"/>
          <w:szCs w:val="22"/>
        </w:rPr>
      </w:pPr>
      <w:r w:rsidRPr="00454AD9">
        <w:rPr>
          <w:rFonts w:cs="Arial"/>
          <w:szCs w:val="22"/>
        </w:rPr>
        <w:lastRenderedPageBreak/>
        <w:t>las personas con puestos de trabajo estacionales y que durante la temporada baja continúan desempeñando algunas de las tareas y obligaciones de sus puestos de trabajo;</w:t>
      </w:r>
    </w:p>
    <w:p w14:paraId="0530EE4F" w14:textId="23854D9F" w:rsidR="00324568" w:rsidRPr="00ED2122" w:rsidRDefault="007F60CE" w:rsidP="00EB084A">
      <w:pPr>
        <w:numPr>
          <w:ilvl w:val="0"/>
          <w:numId w:val="59"/>
        </w:numPr>
        <w:spacing w:before="0"/>
        <w:rPr>
          <w:rFonts w:cs="Arial"/>
          <w:szCs w:val="22"/>
        </w:rPr>
      </w:pPr>
      <w:r w:rsidRPr="00ED2122">
        <w:rPr>
          <w:rFonts w:cs="Arial"/>
          <w:szCs w:val="22"/>
        </w:rPr>
        <w:t>las personas que</w:t>
      </w:r>
      <w:r w:rsidR="00324568" w:rsidRPr="00ED2122">
        <w:rPr>
          <w:rFonts w:cs="Arial"/>
          <w:szCs w:val="22"/>
        </w:rPr>
        <w:t xml:space="preserve"> trabajan al menos una hora en un negocio del hogar o familia </w:t>
      </w:r>
      <w:r w:rsidR="00ED2122" w:rsidRPr="00ED2122">
        <w:rPr>
          <w:rFonts w:cs="Arial"/>
          <w:szCs w:val="22"/>
        </w:rPr>
        <w:t xml:space="preserve"> y </w:t>
      </w:r>
      <w:r w:rsidR="00EB084A">
        <w:rPr>
          <w:rFonts w:cs="Arial"/>
          <w:szCs w:val="22"/>
        </w:rPr>
        <w:t xml:space="preserve">por dicho trabajo </w:t>
      </w:r>
      <w:r w:rsidR="00EB084A" w:rsidRPr="00EB084A">
        <w:rPr>
          <w:rFonts w:cs="Arial"/>
          <w:szCs w:val="22"/>
        </w:rPr>
        <w:t xml:space="preserve">no recibe salario expreso en dinero o en especie, aunque puede recibir alguna remuneración ocasional. </w:t>
      </w:r>
    </w:p>
    <w:p w14:paraId="64BE3C23" w14:textId="77777777" w:rsidR="007F60CE" w:rsidRPr="00454AD9" w:rsidRDefault="007F60CE" w:rsidP="007F60CE">
      <w:pPr>
        <w:rPr>
          <w:rFonts w:cs="Arial"/>
          <w:szCs w:val="22"/>
        </w:rPr>
      </w:pPr>
      <w:r w:rsidRPr="00454AD9">
        <w:rPr>
          <w:rFonts w:cs="Arial"/>
          <w:szCs w:val="22"/>
        </w:rPr>
        <w:t>Se excluyen:</w:t>
      </w:r>
    </w:p>
    <w:p w14:paraId="7115F45C" w14:textId="77777777" w:rsidR="007F60CE" w:rsidRPr="00454AD9" w:rsidRDefault="007F60CE" w:rsidP="00A1580B">
      <w:pPr>
        <w:numPr>
          <w:ilvl w:val="0"/>
          <w:numId w:val="60"/>
        </w:numPr>
        <w:ind w:left="1434" w:hanging="357"/>
        <w:contextualSpacing/>
        <w:rPr>
          <w:rFonts w:cs="Arial"/>
          <w:szCs w:val="22"/>
        </w:rPr>
      </w:pPr>
      <w:r w:rsidRPr="00454AD9">
        <w:rPr>
          <w:rFonts w:cs="Arial"/>
          <w:szCs w:val="22"/>
        </w:rPr>
        <w:t>los pasantes, aprendices y personas en formación que trabajan sin recibir remuneración, en dinero o especie;</w:t>
      </w:r>
    </w:p>
    <w:p w14:paraId="724C71F8" w14:textId="77777777" w:rsidR="007F60CE" w:rsidRPr="00454AD9" w:rsidRDefault="007F60CE" w:rsidP="00A1580B">
      <w:pPr>
        <w:numPr>
          <w:ilvl w:val="0"/>
          <w:numId w:val="60"/>
        </w:numPr>
        <w:ind w:left="1434" w:hanging="357"/>
        <w:contextualSpacing/>
        <w:rPr>
          <w:rFonts w:cs="Arial"/>
          <w:szCs w:val="22"/>
        </w:rPr>
      </w:pPr>
      <w:r w:rsidRPr="00454AD9">
        <w:rPr>
          <w:rFonts w:cs="Arial"/>
          <w:szCs w:val="22"/>
        </w:rPr>
        <w:t>los participantes en programas de formación o de actualización de competencias en el marco de programas de promoción del empleo, cuando no participan en el proceso de producción de la unidad económica;</w:t>
      </w:r>
    </w:p>
    <w:p w14:paraId="79BD1D5E" w14:textId="77777777" w:rsidR="007F60CE" w:rsidRPr="00454AD9" w:rsidRDefault="007F60CE" w:rsidP="00A1580B">
      <w:pPr>
        <w:numPr>
          <w:ilvl w:val="0"/>
          <w:numId w:val="60"/>
        </w:numPr>
        <w:ind w:left="1434" w:hanging="357"/>
        <w:contextualSpacing/>
        <w:rPr>
          <w:rFonts w:cs="Arial"/>
          <w:szCs w:val="22"/>
        </w:rPr>
      </w:pPr>
      <w:r w:rsidRPr="00454AD9">
        <w:rPr>
          <w:rFonts w:cs="Arial"/>
          <w:szCs w:val="22"/>
        </w:rPr>
        <w:t xml:space="preserve"> las personas con puestos de trabajo estacionales que, durante la temporada baja, si dejan de desempeñar sus tareas y obligaciones y no se les mantiene su puesto de trabajo;</w:t>
      </w:r>
    </w:p>
    <w:p w14:paraId="671C9D1A" w14:textId="77777777" w:rsidR="007F60CE" w:rsidRPr="00454AD9" w:rsidRDefault="007F60CE" w:rsidP="00A1580B">
      <w:pPr>
        <w:numPr>
          <w:ilvl w:val="0"/>
          <w:numId w:val="60"/>
        </w:numPr>
        <w:spacing w:before="0"/>
        <w:ind w:left="1434" w:hanging="357"/>
        <w:rPr>
          <w:rFonts w:cs="Arial"/>
          <w:szCs w:val="22"/>
        </w:rPr>
      </w:pPr>
      <w:r w:rsidRPr="00454AD9">
        <w:rPr>
          <w:rFonts w:cs="Arial"/>
          <w:szCs w:val="22"/>
        </w:rPr>
        <w:t>las personas que han sido suspendidas por tiempo indefinido sin ninguna garantía de regreso a la ocupación en la misma unidad económica.</w:t>
      </w:r>
    </w:p>
    <w:p w14:paraId="4FC3D552" w14:textId="77777777" w:rsidR="007F60CE" w:rsidRPr="00454AD9" w:rsidRDefault="007F60CE" w:rsidP="007F60CE">
      <w:pPr>
        <w:widowControl w:val="0"/>
        <w:spacing w:before="0"/>
        <w:rPr>
          <w:rFonts w:cs="Arial"/>
          <w:b/>
          <w:szCs w:val="22"/>
          <w:u w:val="single"/>
        </w:rPr>
      </w:pPr>
      <w:r w:rsidRPr="00454AD9">
        <w:rPr>
          <w:rFonts w:cs="Arial"/>
          <w:b/>
          <w:szCs w:val="22"/>
          <w:u w:val="single"/>
        </w:rPr>
        <w:t>Ocupación Principal</w:t>
      </w:r>
    </w:p>
    <w:p w14:paraId="26DB93B1" w14:textId="77777777" w:rsidR="007F60CE" w:rsidRPr="00454AD9" w:rsidRDefault="007F60CE" w:rsidP="007F60CE">
      <w:pPr>
        <w:widowControl w:val="0"/>
        <w:spacing w:before="0"/>
        <w:ind w:left="720"/>
        <w:rPr>
          <w:rFonts w:cs="Arial"/>
          <w:szCs w:val="22"/>
        </w:rPr>
      </w:pPr>
      <w:r w:rsidRPr="00454AD9">
        <w:rPr>
          <w:rFonts w:cs="Arial"/>
          <w:szCs w:val="22"/>
        </w:rPr>
        <w:t>Se entiende por ocupación principal el tipo de trabajo que realiza la persona en edad laboral, durante la semana de referencia, o que tenía trabajo, pero no trabajó por alguna causa transitoria, cualquiera que sea la rama de actividad económica en que ejerza o haya ejercido dicha ocupación y la forma de tenencia del empleo. A esta actividad le dedica el trabajador la mayor parte de su tiempo laboral y, generalmente, constituye su principal fuente de ingresos.</w:t>
      </w:r>
    </w:p>
    <w:p w14:paraId="50BDAC2A" w14:textId="77777777" w:rsidR="007F60CE" w:rsidRPr="00454AD9" w:rsidRDefault="007F60CE" w:rsidP="007F60CE">
      <w:pPr>
        <w:widowControl w:val="0"/>
        <w:spacing w:before="0"/>
        <w:ind w:left="720"/>
        <w:rPr>
          <w:rFonts w:cs="Arial"/>
          <w:szCs w:val="22"/>
        </w:rPr>
      </w:pPr>
      <w:r w:rsidRPr="00454AD9">
        <w:rPr>
          <w:rFonts w:cs="Arial"/>
          <w:szCs w:val="22"/>
        </w:rPr>
        <w:t xml:space="preserve">La ocupación principal dentro del trabajo en la ocupación es la que se contabiliza como personas ocupadas. </w:t>
      </w:r>
    </w:p>
    <w:p w14:paraId="1782B04F" w14:textId="77777777" w:rsidR="007F60CE" w:rsidRPr="00454AD9" w:rsidRDefault="007F60CE" w:rsidP="007F60CE">
      <w:pPr>
        <w:rPr>
          <w:b/>
          <w:bCs/>
          <w:szCs w:val="22"/>
          <w:u w:val="single"/>
        </w:rPr>
      </w:pPr>
      <w:r w:rsidRPr="00454AD9">
        <w:rPr>
          <w:b/>
          <w:bCs/>
          <w:szCs w:val="22"/>
          <w:u w:val="single"/>
        </w:rPr>
        <w:t>Población en edad de trabajar</w:t>
      </w:r>
    </w:p>
    <w:p w14:paraId="0BB29381" w14:textId="55C3B351" w:rsidR="007F60CE" w:rsidRDefault="007F60CE" w:rsidP="007F60CE">
      <w:pPr>
        <w:ind w:left="720"/>
        <w:rPr>
          <w:bCs/>
          <w:szCs w:val="22"/>
        </w:rPr>
      </w:pPr>
      <w:r w:rsidRPr="00454AD9">
        <w:rPr>
          <w:bCs/>
          <w:szCs w:val="22"/>
        </w:rPr>
        <w:t>A los efectos de la encuesta, la edad para captar las personas ocupadas es de 15 años y más. Para el establecimiento de este rango de edades se ha tenido en cuenta los argumentos de la OIT y lo establecido en nuestra legislación:</w:t>
      </w:r>
    </w:p>
    <w:p w14:paraId="4FC306D0" w14:textId="51437BC5" w:rsidR="006F691E" w:rsidRDefault="006F691E" w:rsidP="007F60CE">
      <w:pPr>
        <w:ind w:left="720"/>
        <w:rPr>
          <w:bCs/>
          <w:szCs w:val="22"/>
        </w:rPr>
      </w:pPr>
    </w:p>
    <w:p w14:paraId="24F00C16" w14:textId="77777777" w:rsidR="006F691E" w:rsidRPr="00454AD9" w:rsidRDefault="006F691E" w:rsidP="007F60CE">
      <w:pPr>
        <w:ind w:left="720"/>
        <w:rPr>
          <w:bCs/>
          <w:szCs w:val="22"/>
        </w:rPr>
      </w:pPr>
    </w:p>
    <w:p w14:paraId="4FE950AC" w14:textId="77777777" w:rsidR="00312CBA" w:rsidRPr="006508E2" w:rsidRDefault="007F60CE" w:rsidP="00312CBA">
      <w:pPr>
        <w:rPr>
          <w:sz w:val="16"/>
          <w:szCs w:val="16"/>
        </w:rPr>
      </w:pPr>
      <w:r w:rsidRPr="00454AD9">
        <w:rPr>
          <w:b/>
          <w:bCs/>
          <w:szCs w:val="22"/>
        </w:rPr>
        <w:lastRenderedPageBreak/>
        <w:t>Según la Organización Internacional de Trabajo</w:t>
      </w:r>
      <w:r w:rsidR="00312CBA" w:rsidRPr="006508E2">
        <w:rPr>
          <w:b/>
          <w:szCs w:val="22"/>
          <w:vertAlign w:val="superscript"/>
        </w:rPr>
        <w:footnoteReference w:id="5"/>
      </w:r>
    </w:p>
    <w:p w14:paraId="6AB4823F" w14:textId="77777777" w:rsidR="007F60CE" w:rsidRPr="00454AD9" w:rsidRDefault="007F60CE" w:rsidP="00A1580B">
      <w:pPr>
        <w:numPr>
          <w:ilvl w:val="0"/>
          <w:numId w:val="63"/>
        </w:numPr>
        <w:ind w:left="1434" w:hanging="357"/>
        <w:contextualSpacing/>
        <w:rPr>
          <w:szCs w:val="22"/>
        </w:rPr>
      </w:pPr>
      <w:r w:rsidRPr="00454AD9">
        <w:rPr>
          <w:szCs w:val="22"/>
        </w:rPr>
        <w:t>El límite de edad inferior debería tener en cuenta la edad mínima para acceder al mercado laboral, con las excepciones previstas en la legislación nacional, o la edad en que cesa la enseñanza obligatoria,</w:t>
      </w:r>
    </w:p>
    <w:p w14:paraId="29F5AB04" w14:textId="77777777" w:rsidR="007F60CE" w:rsidRPr="00454AD9" w:rsidRDefault="007F60CE" w:rsidP="00A1580B">
      <w:pPr>
        <w:numPr>
          <w:ilvl w:val="0"/>
          <w:numId w:val="63"/>
        </w:numPr>
        <w:spacing w:before="0"/>
        <w:ind w:left="1434" w:hanging="357"/>
        <w:rPr>
          <w:bCs/>
          <w:szCs w:val="22"/>
        </w:rPr>
      </w:pPr>
      <w:r w:rsidRPr="00454AD9">
        <w:rPr>
          <w:szCs w:val="22"/>
        </w:rPr>
        <w:t>no debería establecerse un límite de edad máxima con el fin de garantizar la cobertura completa de las actividades productivas de toda la población adulta y el estudio de las transiciones desde la ocupación a la jubilación</w:t>
      </w:r>
      <w:r w:rsidRPr="00454AD9">
        <w:rPr>
          <w:bCs/>
          <w:szCs w:val="22"/>
        </w:rPr>
        <w:t>.</w:t>
      </w:r>
    </w:p>
    <w:p w14:paraId="51EA730A" w14:textId="77777777" w:rsidR="007F60CE" w:rsidRPr="00454AD9" w:rsidRDefault="007F60CE" w:rsidP="007F60CE">
      <w:pPr>
        <w:spacing w:before="0"/>
        <w:ind w:left="720"/>
        <w:rPr>
          <w:bCs/>
          <w:szCs w:val="22"/>
        </w:rPr>
      </w:pPr>
      <w:r w:rsidRPr="00454AD9">
        <w:rPr>
          <w:bCs/>
          <w:szCs w:val="22"/>
        </w:rPr>
        <w:t>En resumen, se propone un límite inferior de edad con un límite superior abierto.</w:t>
      </w:r>
    </w:p>
    <w:p w14:paraId="4CDE8918" w14:textId="77777777" w:rsidR="00312CBA" w:rsidRPr="006508E2" w:rsidRDefault="007F60CE" w:rsidP="00312CBA">
      <w:pPr>
        <w:rPr>
          <w:sz w:val="16"/>
          <w:szCs w:val="16"/>
        </w:rPr>
      </w:pPr>
      <w:r w:rsidRPr="00454AD9">
        <w:rPr>
          <w:b/>
          <w:bCs/>
          <w:szCs w:val="22"/>
        </w:rPr>
        <w:t>Según el Código del Trabajo cubano</w:t>
      </w:r>
      <w:r w:rsidR="00312CBA" w:rsidRPr="006508E2">
        <w:rPr>
          <w:b/>
          <w:szCs w:val="22"/>
          <w:vertAlign w:val="superscript"/>
        </w:rPr>
        <w:footnoteReference w:id="6"/>
      </w:r>
    </w:p>
    <w:p w14:paraId="497A661B" w14:textId="77777777" w:rsidR="007F60CE" w:rsidRPr="00454AD9" w:rsidRDefault="007F60CE" w:rsidP="007F60CE">
      <w:pPr>
        <w:autoSpaceDE w:val="0"/>
        <w:autoSpaceDN w:val="0"/>
        <w:adjustRightInd w:val="0"/>
        <w:spacing w:before="0"/>
        <w:ind w:left="1440"/>
        <w:rPr>
          <w:rFonts w:ascii="Times" w:hAnsi="Times" w:cs="Times"/>
          <w:szCs w:val="22"/>
        </w:rPr>
      </w:pPr>
      <w:r w:rsidRPr="00454AD9">
        <w:rPr>
          <w:rFonts w:cs="Arial"/>
          <w:szCs w:val="22"/>
        </w:rPr>
        <w:t>Artículo 22 – La capacidad para concertar contratos de trabajo se adquiere a los 17 años de edad. Excepcionalmente los empleadores pueden concertar contratos de trabajo con los jóvenes de quince y dieciséis años, con el consentimiento de los padres o tutores…….</w:t>
      </w:r>
    </w:p>
    <w:p w14:paraId="10CA443E" w14:textId="77777777" w:rsidR="00312CBA" w:rsidRPr="006508E2" w:rsidRDefault="007F60CE" w:rsidP="00312CBA">
      <w:pPr>
        <w:rPr>
          <w:sz w:val="16"/>
          <w:szCs w:val="16"/>
        </w:rPr>
      </w:pPr>
      <w:r w:rsidRPr="00454AD9">
        <w:rPr>
          <w:b/>
          <w:bCs/>
          <w:szCs w:val="22"/>
        </w:rPr>
        <w:t>Según el Reglamento del Código del Trabajo</w:t>
      </w:r>
      <w:r w:rsidR="00312CBA" w:rsidRPr="006508E2">
        <w:rPr>
          <w:b/>
          <w:szCs w:val="22"/>
          <w:vertAlign w:val="superscript"/>
        </w:rPr>
        <w:footnoteReference w:id="7"/>
      </w:r>
    </w:p>
    <w:p w14:paraId="1BB1AD57" w14:textId="77777777" w:rsidR="007F60CE" w:rsidRPr="00454AD9" w:rsidRDefault="007F60CE" w:rsidP="007F60CE">
      <w:pPr>
        <w:ind w:left="720"/>
        <w:rPr>
          <w:bCs/>
          <w:szCs w:val="22"/>
        </w:rPr>
      </w:pPr>
      <w:r w:rsidRPr="00454AD9">
        <w:rPr>
          <w:bCs/>
          <w:szCs w:val="22"/>
        </w:rPr>
        <w:t xml:space="preserve">Artículo 86:  …, el Director de Trabajo Municipal a solicitud del empleador, con el consentimiento de los padres o tutores, puede autorizar excepcionalmente a jóvenes de quince a dieciséis años de edad a trabajar, cuando esté presente algunas de las circunstancias siguientes: </w:t>
      </w:r>
    </w:p>
    <w:p w14:paraId="0A53A260" w14:textId="77777777" w:rsidR="007F60CE" w:rsidRPr="00454AD9" w:rsidRDefault="007F60CE" w:rsidP="00A1580B">
      <w:pPr>
        <w:numPr>
          <w:ilvl w:val="0"/>
          <w:numId w:val="64"/>
        </w:numPr>
        <w:ind w:left="1434" w:hanging="357"/>
        <w:contextualSpacing/>
        <w:rPr>
          <w:szCs w:val="22"/>
        </w:rPr>
      </w:pPr>
      <w:r w:rsidRPr="00454AD9">
        <w:rPr>
          <w:szCs w:val="22"/>
        </w:rPr>
        <w:t>sin arribar a la edad laboral, es egresado como obrero calificado o técnico de nivel medio del Sistema Nacional de Educación o de Escuela de Oficios;</w:t>
      </w:r>
    </w:p>
    <w:p w14:paraId="4588E017" w14:textId="77777777" w:rsidR="007F60CE" w:rsidRPr="00454AD9" w:rsidRDefault="007F60CE" w:rsidP="00A1580B">
      <w:pPr>
        <w:numPr>
          <w:ilvl w:val="0"/>
          <w:numId w:val="64"/>
        </w:numPr>
        <w:ind w:left="1434" w:hanging="357"/>
        <w:contextualSpacing/>
        <w:rPr>
          <w:szCs w:val="22"/>
        </w:rPr>
      </w:pPr>
      <w:r w:rsidRPr="00454AD9">
        <w:rPr>
          <w:szCs w:val="22"/>
        </w:rPr>
        <w:t>posee dictamen médico que expresa su incapacidad para el estudio o recomienda su vinculación a una entidad laboral;</w:t>
      </w:r>
    </w:p>
    <w:p w14:paraId="2F09BA6F" w14:textId="77777777" w:rsidR="007F60CE" w:rsidRPr="00454AD9" w:rsidRDefault="007F60CE" w:rsidP="00A1580B">
      <w:pPr>
        <w:numPr>
          <w:ilvl w:val="0"/>
          <w:numId w:val="64"/>
        </w:numPr>
        <w:ind w:left="1434" w:hanging="357"/>
        <w:contextualSpacing/>
        <w:rPr>
          <w:szCs w:val="22"/>
        </w:rPr>
      </w:pPr>
      <w:r w:rsidRPr="00454AD9">
        <w:rPr>
          <w:szCs w:val="22"/>
        </w:rPr>
        <w:t>está desvinculado del Sistema Nacional de Educación por bajo rendimiento académico, que aconseja su incorporación a un colectivo laboral;</w:t>
      </w:r>
    </w:p>
    <w:p w14:paraId="2341F344" w14:textId="77777777" w:rsidR="007F60CE" w:rsidRPr="00454AD9" w:rsidRDefault="007F60CE" w:rsidP="00A1580B">
      <w:pPr>
        <w:numPr>
          <w:ilvl w:val="0"/>
          <w:numId w:val="64"/>
        </w:numPr>
        <w:ind w:left="1434" w:hanging="357"/>
        <w:contextualSpacing/>
        <w:rPr>
          <w:szCs w:val="22"/>
        </w:rPr>
      </w:pPr>
      <w:r w:rsidRPr="00454AD9">
        <w:rPr>
          <w:szCs w:val="22"/>
        </w:rPr>
        <w:t>debido a dictamen de un centro de diagnóstico y orientación del Ministerio del Interior, que recomienda su incorporación al trabajo y</w:t>
      </w:r>
    </w:p>
    <w:p w14:paraId="341E415C" w14:textId="77777777" w:rsidR="007F60CE" w:rsidRPr="00454AD9" w:rsidRDefault="007F60CE" w:rsidP="00A1580B">
      <w:pPr>
        <w:numPr>
          <w:ilvl w:val="0"/>
          <w:numId w:val="64"/>
        </w:numPr>
        <w:spacing w:before="0"/>
        <w:ind w:left="1434" w:hanging="357"/>
        <w:rPr>
          <w:szCs w:val="22"/>
        </w:rPr>
      </w:pPr>
      <w:r w:rsidRPr="00454AD9">
        <w:rPr>
          <w:szCs w:val="22"/>
        </w:rPr>
        <w:t>otras causas, establecidas en la ley.</w:t>
      </w:r>
    </w:p>
    <w:p w14:paraId="07BE2F1B" w14:textId="77777777" w:rsidR="007F60CE" w:rsidRDefault="007F60CE" w:rsidP="007F60CE">
      <w:pPr>
        <w:spacing w:before="0" w:line="336" w:lineRule="auto"/>
        <w:jc w:val="left"/>
        <w:rPr>
          <w:b/>
          <w:bCs/>
          <w:szCs w:val="22"/>
          <w:u w:val="single"/>
        </w:rPr>
      </w:pPr>
      <w:r>
        <w:rPr>
          <w:b/>
          <w:bCs/>
          <w:szCs w:val="22"/>
          <w:u w:val="single"/>
        </w:rPr>
        <w:br w:type="page"/>
      </w:r>
    </w:p>
    <w:p w14:paraId="2621D9A1" w14:textId="77777777" w:rsidR="007F60CE" w:rsidRPr="00454AD9" w:rsidRDefault="007F60CE" w:rsidP="007F60CE">
      <w:pPr>
        <w:rPr>
          <w:b/>
          <w:bCs/>
          <w:szCs w:val="22"/>
          <w:u w:val="single"/>
        </w:rPr>
      </w:pPr>
      <w:r w:rsidRPr="00454AD9">
        <w:rPr>
          <w:b/>
          <w:bCs/>
          <w:szCs w:val="22"/>
          <w:u w:val="single"/>
        </w:rPr>
        <w:lastRenderedPageBreak/>
        <w:t xml:space="preserve">Ocupación informal </w:t>
      </w:r>
    </w:p>
    <w:p w14:paraId="7BA6BF84" w14:textId="77777777" w:rsidR="007F60CE" w:rsidRPr="00454AD9" w:rsidRDefault="007F60CE" w:rsidP="007F60CE">
      <w:pPr>
        <w:ind w:left="720"/>
        <w:rPr>
          <w:bCs/>
          <w:szCs w:val="22"/>
        </w:rPr>
      </w:pPr>
      <w:r w:rsidRPr="00454AD9">
        <w:rPr>
          <w:bCs/>
          <w:szCs w:val="22"/>
        </w:rPr>
        <w:t>La informalidad es uno de los temas donde no existe un consenso definitivo para su medición, existiendo una diversidad de criterios como: no estar registrados oficialmente como unidad económica; las relaciones de empleo no se respaldan por acuerdos contractuales y no están protegido por legislaciones sociales.</w:t>
      </w:r>
    </w:p>
    <w:p w14:paraId="470E167A" w14:textId="77777777" w:rsidR="007F60CE" w:rsidRPr="00454AD9" w:rsidRDefault="007F60CE" w:rsidP="007F60CE">
      <w:pPr>
        <w:spacing w:before="100" w:beforeAutospacing="1" w:after="100" w:afterAutospacing="1" w:line="276" w:lineRule="auto"/>
        <w:ind w:left="720"/>
        <w:rPr>
          <w:rFonts w:cs="Arial"/>
          <w:szCs w:val="22"/>
        </w:rPr>
      </w:pPr>
      <w:r w:rsidRPr="00454AD9">
        <w:rPr>
          <w:rFonts w:cs="Arial"/>
          <w:szCs w:val="22"/>
        </w:rPr>
        <w:t>En nuestro caso se define como todo trabajo remunerado sin protección social ni legal, tanto dentro como fuera del sector informal. Los trabajadores informales no cuentan con contratos de empleo seguros, prestaciones laborales o protección social. El rasgo definitorio se asume como la no garantía de la pensión por jubilación o edad.</w:t>
      </w:r>
    </w:p>
    <w:p w14:paraId="028112FA" w14:textId="77777777" w:rsidR="007F60CE" w:rsidRPr="00454AD9" w:rsidRDefault="007F60CE" w:rsidP="007F60CE">
      <w:pPr>
        <w:spacing w:before="100" w:beforeAutospacing="1" w:after="100" w:afterAutospacing="1" w:line="276" w:lineRule="auto"/>
        <w:ind w:left="720"/>
        <w:rPr>
          <w:rFonts w:cs="Arial"/>
          <w:szCs w:val="22"/>
        </w:rPr>
      </w:pPr>
      <w:r w:rsidRPr="00454AD9">
        <w:rPr>
          <w:rFonts w:cs="Arial"/>
          <w:szCs w:val="22"/>
        </w:rPr>
        <w:t xml:space="preserve">A los efectos del cálculo de la ocupación se tiene en cuenta la ocupación principal </w:t>
      </w:r>
    </w:p>
    <w:p w14:paraId="2CC1AD54" w14:textId="77777777" w:rsidR="007F60CE" w:rsidRPr="00454AD9" w:rsidRDefault="007F60CE" w:rsidP="007F60CE">
      <w:pPr>
        <w:rPr>
          <w:b/>
          <w:szCs w:val="22"/>
        </w:rPr>
      </w:pPr>
      <w:r w:rsidRPr="00454AD9">
        <w:rPr>
          <w:b/>
          <w:szCs w:val="22"/>
          <w:u w:val="single"/>
        </w:rPr>
        <w:t>Fuerza de trabajo</w:t>
      </w:r>
      <w:r w:rsidRPr="00454AD9">
        <w:rPr>
          <w:b/>
          <w:szCs w:val="22"/>
        </w:rPr>
        <w:t xml:space="preserve"> </w:t>
      </w:r>
    </w:p>
    <w:p w14:paraId="1D234550" w14:textId="77777777" w:rsidR="007F60CE" w:rsidRPr="00454AD9" w:rsidRDefault="007F60CE" w:rsidP="007F60CE">
      <w:pPr>
        <w:ind w:left="720"/>
        <w:rPr>
          <w:rFonts w:cs="Arial"/>
          <w:szCs w:val="22"/>
        </w:rPr>
      </w:pPr>
      <w:r w:rsidRPr="00454AD9">
        <w:rPr>
          <w:rFonts w:cs="Arial"/>
          <w:spacing w:val="-2"/>
          <w:szCs w:val="22"/>
        </w:rPr>
        <w:t xml:space="preserve">Incluye a todas </w:t>
      </w:r>
      <w:r w:rsidRPr="00454AD9">
        <w:rPr>
          <w:rFonts w:cs="Arial"/>
          <w:spacing w:val="1"/>
          <w:szCs w:val="22"/>
        </w:rPr>
        <w:t>la</w:t>
      </w:r>
      <w:r w:rsidRPr="00454AD9">
        <w:rPr>
          <w:rFonts w:cs="Arial"/>
          <w:szCs w:val="22"/>
        </w:rPr>
        <w:t>s</w:t>
      </w:r>
      <w:r w:rsidRPr="00454AD9">
        <w:rPr>
          <w:rFonts w:cs="Arial"/>
          <w:spacing w:val="7"/>
          <w:szCs w:val="22"/>
        </w:rPr>
        <w:t xml:space="preserve"> </w:t>
      </w:r>
      <w:r w:rsidRPr="00454AD9">
        <w:rPr>
          <w:rFonts w:cs="Arial"/>
          <w:spacing w:val="1"/>
          <w:szCs w:val="22"/>
        </w:rPr>
        <w:t>per</w:t>
      </w:r>
      <w:r w:rsidRPr="00454AD9">
        <w:rPr>
          <w:rFonts w:cs="Arial"/>
          <w:spacing w:val="-1"/>
          <w:szCs w:val="22"/>
        </w:rPr>
        <w:t>s</w:t>
      </w:r>
      <w:r w:rsidRPr="00454AD9">
        <w:rPr>
          <w:rFonts w:cs="Arial"/>
          <w:spacing w:val="1"/>
          <w:szCs w:val="22"/>
        </w:rPr>
        <w:t>o</w:t>
      </w:r>
      <w:r w:rsidRPr="00454AD9">
        <w:rPr>
          <w:rFonts w:cs="Arial"/>
          <w:spacing w:val="-1"/>
          <w:szCs w:val="22"/>
        </w:rPr>
        <w:t>n</w:t>
      </w:r>
      <w:r w:rsidRPr="00454AD9">
        <w:rPr>
          <w:rFonts w:cs="Arial"/>
          <w:spacing w:val="1"/>
          <w:szCs w:val="22"/>
        </w:rPr>
        <w:t>a</w:t>
      </w:r>
      <w:r w:rsidRPr="00454AD9">
        <w:rPr>
          <w:rFonts w:cs="Arial"/>
          <w:szCs w:val="22"/>
        </w:rPr>
        <w:t>s</w:t>
      </w:r>
      <w:r w:rsidRPr="00454AD9">
        <w:rPr>
          <w:rFonts w:cs="Arial"/>
          <w:spacing w:val="2"/>
          <w:szCs w:val="22"/>
        </w:rPr>
        <w:t xml:space="preserve"> </w:t>
      </w:r>
      <w:r w:rsidRPr="00454AD9">
        <w:rPr>
          <w:rFonts w:cs="Arial"/>
          <w:spacing w:val="3"/>
          <w:szCs w:val="22"/>
        </w:rPr>
        <w:t>e</w:t>
      </w:r>
      <w:r w:rsidRPr="00454AD9">
        <w:rPr>
          <w:rFonts w:cs="Arial"/>
          <w:szCs w:val="22"/>
        </w:rPr>
        <w:t>n</w:t>
      </w:r>
      <w:r w:rsidRPr="00454AD9">
        <w:rPr>
          <w:rFonts w:cs="Arial"/>
          <w:spacing w:val="7"/>
          <w:szCs w:val="22"/>
        </w:rPr>
        <w:t xml:space="preserve"> </w:t>
      </w:r>
      <w:r w:rsidRPr="00454AD9">
        <w:rPr>
          <w:rFonts w:cs="Arial"/>
          <w:spacing w:val="1"/>
          <w:szCs w:val="22"/>
        </w:rPr>
        <w:t>l</w:t>
      </w:r>
      <w:r w:rsidRPr="00454AD9">
        <w:rPr>
          <w:rFonts w:cs="Arial"/>
          <w:szCs w:val="22"/>
        </w:rPr>
        <w:t>a</w:t>
      </w:r>
      <w:r w:rsidRPr="00454AD9">
        <w:rPr>
          <w:rFonts w:cs="Arial"/>
          <w:spacing w:val="12"/>
          <w:szCs w:val="22"/>
        </w:rPr>
        <w:t xml:space="preserve"> </w:t>
      </w:r>
      <w:r w:rsidRPr="00454AD9">
        <w:rPr>
          <w:rFonts w:cs="Arial"/>
          <w:spacing w:val="1"/>
          <w:szCs w:val="22"/>
        </w:rPr>
        <w:t>oc</w:t>
      </w:r>
      <w:r w:rsidRPr="00454AD9">
        <w:rPr>
          <w:rFonts w:cs="Arial"/>
          <w:spacing w:val="-1"/>
          <w:szCs w:val="22"/>
        </w:rPr>
        <w:t>u</w:t>
      </w:r>
      <w:r w:rsidRPr="00454AD9">
        <w:rPr>
          <w:rFonts w:cs="Arial"/>
          <w:spacing w:val="1"/>
          <w:szCs w:val="22"/>
        </w:rPr>
        <w:t xml:space="preserve">pación principal, </w:t>
      </w:r>
      <w:r w:rsidRPr="00454AD9">
        <w:rPr>
          <w:rFonts w:cs="Arial"/>
          <w:szCs w:val="22"/>
        </w:rPr>
        <w:t>y</w:t>
      </w:r>
      <w:r w:rsidRPr="00454AD9">
        <w:rPr>
          <w:rFonts w:cs="Arial"/>
          <w:spacing w:val="5"/>
          <w:szCs w:val="22"/>
        </w:rPr>
        <w:t xml:space="preserve"> </w:t>
      </w:r>
      <w:r w:rsidRPr="00454AD9">
        <w:rPr>
          <w:rFonts w:cs="Arial"/>
          <w:spacing w:val="1"/>
          <w:szCs w:val="22"/>
        </w:rPr>
        <w:t>la</w:t>
      </w:r>
      <w:r w:rsidRPr="00454AD9">
        <w:rPr>
          <w:rFonts w:cs="Arial"/>
          <w:szCs w:val="22"/>
        </w:rPr>
        <w:t>s</w:t>
      </w:r>
      <w:r w:rsidRPr="00454AD9">
        <w:rPr>
          <w:rFonts w:cs="Arial"/>
          <w:spacing w:val="5"/>
          <w:szCs w:val="22"/>
        </w:rPr>
        <w:t xml:space="preserve"> </w:t>
      </w:r>
      <w:r w:rsidRPr="00454AD9">
        <w:rPr>
          <w:rFonts w:cs="Arial"/>
          <w:spacing w:val="1"/>
          <w:szCs w:val="22"/>
        </w:rPr>
        <w:t>per</w:t>
      </w:r>
      <w:r w:rsidRPr="00454AD9">
        <w:rPr>
          <w:rFonts w:cs="Arial"/>
          <w:spacing w:val="-1"/>
          <w:szCs w:val="22"/>
        </w:rPr>
        <w:t>s</w:t>
      </w:r>
      <w:r w:rsidRPr="00454AD9">
        <w:rPr>
          <w:rFonts w:cs="Arial"/>
          <w:spacing w:val="4"/>
          <w:szCs w:val="22"/>
        </w:rPr>
        <w:t>o</w:t>
      </w:r>
      <w:r w:rsidRPr="00454AD9">
        <w:rPr>
          <w:rFonts w:cs="Arial"/>
          <w:spacing w:val="-1"/>
          <w:szCs w:val="22"/>
        </w:rPr>
        <w:t>n</w:t>
      </w:r>
      <w:r w:rsidRPr="00454AD9">
        <w:rPr>
          <w:rFonts w:cs="Arial"/>
          <w:spacing w:val="1"/>
          <w:szCs w:val="22"/>
        </w:rPr>
        <w:t>a</w:t>
      </w:r>
      <w:r w:rsidRPr="00454AD9">
        <w:rPr>
          <w:rFonts w:cs="Arial"/>
          <w:szCs w:val="22"/>
        </w:rPr>
        <w:t xml:space="preserve">s </w:t>
      </w:r>
      <w:r w:rsidRPr="00454AD9">
        <w:rPr>
          <w:rFonts w:cs="Arial"/>
          <w:spacing w:val="3"/>
          <w:szCs w:val="22"/>
        </w:rPr>
        <w:t>e</w:t>
      </w:r>
      <w:r w:rsidRPr="00454AD9">
        <w:rPr>
          <w:rFonts w:cs="Arial"/>
          <w:szCs w:val="22"/>
        </w:rPr>
        <w:t>n</w:t>
      </w:r>
      <w:r w:rsidRPr="00454AD9">
        <w:rPr>
          <w:rFonts w:cs="Arial"/>
          <w:spacing w:val="4"/>
          <w:szCs w:val="22"/>
        </w:rPr>
        <w:t xml:space="preserve"> </w:t>
      </w:r>
      <w:r w:rsidRPr="00454AD9">
        <w:rPr>
          <w:rFonts w:cs="Arial"/>
          <w:spacing w:val="1"/>
          <w:szCs w:val="22"/>
        </w:rPr>
        <w:t>l</w:t>
      </w:r>
      <w:r w:rsidRPr="00454AD9">
        <w:rPr>
          <w:rFonts w:cs="Arial"/>
          <w:szCs w:val="22"/>
        </w:rPr>
        <w:t>a</w:t>
      </w:r>
      <w:r w:rsidRPr="00454AD9">
        <w:rPr>
          <w:rFonts w:cs="Arial"/>
          <w:spacing w:val="7"/>
          <w:szCs w:val="22"/>
        </w:rPr>
        <w:t xml:space="preserve"> </w:t>
      </w:r>
      <w:r w:rsidRPr="00454AD9">
        <w:rPr>
          <w:rFonts w:cs="Arial"/>
          <w:spacing w:val="1"/>
          <w:szCs w:val="22"/>
        </w:rPr>
        <w:t>de</w:t>
      </w:r>
      <w:r w:rsidRPr="00454AD9">
        <w:rPr>
          <w:rFonts w:cs="Arial"/>
          <w:spacing w:val="-1"/>
          <w:szCs w:val="22"/>
        </w:rPr>
        <w:t>s</w:t>
      </w:r>
      <w:r w:rsidRPr="00454AD9">
        <w:rPr>
          <w:rFonts w:cs="Arial"/>
          <w:spacing w:val="1"/>
          <w:szCs w:val="22"/>
        </w:rPr>
        <w:t>o</w:t>
      </w:r>
      <w:r w:rsidRPr="00454AD9">
        <w:rPr>
          <w:rFonts w:cs="Arial"/>
          <w:spacing w:val="3"/>
          <w:szCs w:val="22"/>
        </w:rPr>
        <w:t>c</w:t>
      </w:r>
      <w:r w:rsidRPr="00454AD9">
        <w:rPr>
          <w:rFonts w:cs="Arial"/>
          <w:spacing w:val="-1"/>
          <w:szCs w:val="22"/>
        </w:rPr>
        <w:t>u</w:t>
      </w:r>
      <w:r w:rsidRPr="00454AD9">
        <w:rPr>
          <w:rFonts w:cs="Arial"/>
          <w:spacing w:val="1"/>
          <w:szCs w:val="22"/>
        </w:rPr>
        <w:t>pació</w:t>
      </w:r>
      <w:r w:rsidRPr="00454AD9">
        <w:rPr>
          <w:rFonts w:cs="Arial"/>
          <w:szCs w:val="22"/>
        </w:rPr>
        <w:t>n</w:t>
      </w:r>
      <w:r w:rsidRPr="00454AD9">
        <w:rPr>
          <w:rFonts w:cs="Arial"/>
          <w:spacing w:val="1"/>
          <w:szCs w:val="22"/>
        </w:rPr>
        <w:t>.</w:t>
      </w:r>
    </w:p>
    <w:p w14:paraId="6D26D7B7" w14:textId="77777777" w:rsidR="007F60CE" w:rsidRPr="00454AD9" w:rsidRDefault="007F60CE" w:rsidP="007F60CE">
      <w:pPr>
        <w:rPr>
          <w:b/>
          <w:szCs w:val="22"/>
        </w:rPr>
      </w:pPr>
      <w:r w:rsidRPr="00454AD9">
        <w:rPr>
          <w:b/>
          <w:szCs w:val="22"/>
          <w:u w:val="single"/>
        </w:rPr>
        <w:t>Fuera de la fuerza de trabajo</w:t>
      </w:r>
    </w:p>
    <w:p w14:paraId="062E7687" w14:textId="77777777" w:rsidR="007F60CE" w:rsidRPr="00454AD9" w:rsidRDefault="007F60CE" w:rsidP="007F60CE">
      <w:pPr>
        <w:ind w:left="720" w:right="89"/>
        <w:rPr>
          <w:rFonts w:cs="Arial"/>
          <w:szCs w:val="22"/>
        </w:rPr>
      </w:pPr>
      <w:r w:rsidRPr="00454AD9">
        <w:rPr>
          <w:rFonts w:cs="Arial"/>
          <w:spacing w:val="-2"/>
          <w:szCs w:val="22"/>
        </w:rPr>
        <w:t>L</w:t>
      </w:r>
      <w:r w:rsidRPr="00454AD9">
        <w:rPr>
          <w:rFonts w:cs="Arial"/>
          <w:szCs w:val="22"/>
        </w:rPr>
        <w:t>as</w:t>
      </w:r>
      <w:r w:rsidRPr="00454AD9">
        <w:rPr>
          <w:rFonts w:cs="Arial"/>
          <w:spacing w:val="3"/>
          <w:szCs w:val="22"/>
        </w:rPr>
        <w:t xml:space="preserve"> </w:t>
      </w:r>
      <w:r w:rsidRPr="00454AD9">
        <w:rPr>
          <w:rFonts w:cs="Arial"/>
          <w:bCs/>
          <w:szCs w:val="22"/>
        </w:rPr>
        <w:t>pe</w:t>
      </w:r>
      <w:r w:rsidRPr="00454AD9">
        <w:rPr>
          <w:rFonts w:cs="Arial"/>
          <w:bCs/>
          <w:spacing w:val="3"/>
          <w:szCs w:val="22"/>
        </w:rPr>
        <w:t>r</w:t>
      </w:r>
      <w:r w:rsidRPr="00454AD9">
        <w:rPr>
          <w:rFonts w:cs="Arial"/>
          <w:bCs/>
          <w:spacing w:val="-1"/>
          <w:szCs w:val="22"/>
        </w:rPr>
        <w:t>s</w:t>
      </w:r>
      <w:r w:rsidRPr="00454AD9">
        <w:rPr>
          <w:rFonts w:cs="Arial"/>
          <w:bCs/>
          <w:szCs w:val="22"/>
        </w:rPr>
        <w:t>onas</w:t>
      </w:r>
      <w:r w:rsidRPr="00454AD9">
        <w:rPr>
          <w:rFonts w:cs="Arial"/>
          <w:bCs/>
          <w:spacing w:val="4"/>
          <w:szCs w:val="22"/>
        </w:rPr>
        <w:t xml:space="preserve"> </w:t>
      </w:r>
      <w:r w:rsidRPr="00454AD9">
        <w:rPr>
          <w:rFonts w:cs="Arial"/>
          <w:bCs/>
          <w:szCs w:val="22"/>
        </w:rPr>
        <w:t>fuera</w:t>
      </w:r>
      <w:r w:rsidRPr="00454AD9">
        <w:rPr>
          <w:rFonts w:cs="Arial"/>
          <w:bCs/>
          <w:spacing w:val="8"/>
          <w:szCs w:val="22"/>
        </w:rPr>
        <w:t xml:space="preserve"> </w:t>
      </w:r>
      <w:r w:rsidRPr="00454AD9">
        <w:rPr>
          <w:rFonts w:cs="Arial"/>
          <w:bCs/>
          <w:szCs w:val="22"/>
        </w:rPr>
        <w:t>de</w:t>
      </w:r>
      <w:r w:rsidRPr="00454AD9">
        <w:rPr>
          <w:rFonts w:cs="Arial"/>
          <w:bCs/>
          <w:spacing w:val="13"/>
          <w:szCs w:val="22"/>
        </w:rPr>
        <w:t xml:space="preserve"> </w:t>
      </w:r>
      <w:r w:rsidRPr="00454AD9">
        <w:rPr>
          <w:rFonts w:cs="Arial"/>
          <w:bCs/>
          <w:szCs w:val="22"/>
        </w:rPr>
        <w:t>la</w:t>
      </w:r>
      <w:r w:rsidRPr="00454AD9">
        <w:rPr>
          <w:rFonts w:cs="Arial"/>
          <w:bCs/>
          <w:spacing w:val="11"/>
          <w:szCs w:val="22"/>
        </w:rPr>
        <w:t xml:space="preserve"> </w:t>
      </w:r>
      <w:r w:rsidRPr="00454AD9">
        <w:rPr>
          <w:rFonts w:cs="Arial"/>
          <w:bCs/>
          <w:szCs w:val="22"/>
        </w:rPr>
        <w:t>fuerza de</w:t>
      </w:r>
      <w:r w:rsidRPr="00454AD9">
        <w:rPr>
          <w:rFonts w:cs="Arial"/>
          <w:bCs/>
          <w:spacing w:val="14"/>
          <w:szCs w:val="22"/>
        </w:rPr>
        <w:t xml:space="preserve"> </w:t>
      </w:r>
      <w:r w:rsidRPr="00454AD9">
        <w:rPr>
          <w:rFonts w:cs="Arial"/>
          <w:bCs/>
          <w:spacing w:val="1"/>
          <w:szCs w:val="22"/>
        </w:rPr>
        <w:t>tra</w:t>
      </w:r>
      <w:r w:rsidRPr="00454AD9">
        <w:rPr>
          <w:rFonts w:cs="Arial"/>
          <w:bCs/>
          <w:szCs w:val="22"/>
        </w:rPr>
        <w:t>b</w:t>
      </w:r>
      <w:r w:rsidRPr="00454AD9">
        <w:rPr>
          <w:rFonts w:cs="Arial"/>
          <w:bCs/>
          <w:spacing w:val="1"/>
          <w:szCs w:val="22"/>
        </w:rPr>
        <w:t>aj</w:t>
      </w:r>
      <w:r w:rsidRPr="00454AD9">
        <w:rPr>
          <w:rFonts w:cs="Arial"/>
          <w:bCs/>
          <w:szCs w:val="22"/>
        </w:rPr>
        <w:t>o</w:t>
      </w:r>
      <w:r w:rsidRPr="00454AD9">
        <w:rPr>
          <w:rFonts w:cs="Arial"/>
          <w:bCs/>
          <w:spacing w:val="3"/>
          <w:szCs w:val="22"/>
        </w:rPr>
        <w:t xml:space="preserve"> </w:t>
      </w:r>
      <w:r w:rsidRPr="00454AD9">
        <w:rPr>
          <w:rFonts w:cs="Arial"/>
          <w:spacing w:val="-1"/>
          <w:szCs w:val="22"/>
        </w:rPr>
        <w:t>s</w:t>
      </w:r>
      <w:r w:rsidRPr="00454AD9">
        <w:rPr>
          <w:rFonts w:cs="Arial"/>
          <w:spacing w:val="1"/>
          <w:szCs w:val="22"/>
        </w:rPr>
        <w:t>o</w:t>
      </w:r>
      <w:r w:rsidRPr="00454AD9">
        <w:rPr>
          <w:rFonts w:cs="Arial"/>
          <w:szCs w:val="22"/>
        </w:rPr>
        <w:t>n</w:t>
      </w:r>
      <w:r w:rsidRPr="00454AD9">
        <w:rPr>
          <w:rFonts w:cs="Arial"/>
          <w:spacing w:val="4"/>
          <w:szCs w:val="22"/>
        </w:rPr>
        <w:t xml:space="preserve"> </w:t>
      </w:r>
      <w:r w:rsidRPr="00454AD9">
        <w:rPr>
          <w:rFonts w:cs="Arial"/>
          <w:spacing w:val="1"/>
          <w:szCs w:val="22"/>
        </w:rPr>
        <w:t>aq</w:t>
      </w:r>
      <w:r w:rsidRPr="00454AD9">
        <w:rPr>
          <w:rFonts w:cs="Arial"/>
          <w:spacing w:val="-1"/>
          <w:szCs w:val="22"/>
        </w:rPr>
        <w:t>u</w:t>
      </w:r>
      <w:r w:rsidRPr="00454AD9">
        <w:rPr>
          <w:rFonts w:cs="Arial"/>
          <w:szCs w:val="22"/>
        </w:rPr>
        <w:t xml:space="preserve">ellas </w:t>
      </w:r>
      <w:r w:rsidRPr="00454AD9">
        <w:rPr>
          <w:rFonts w:cs="Arial"/>
          <w:spacing w:val="3"/>
          <w:szCs w:val="22"/>
        </w:rPr>
        <w:t>e</w:t>
      </w:r>
      <w:r w:rsidRPr="00454AD9">
        <w:rPr>
          <w:rFonts w:cs="Arial"/>
          <w:szCs w:val="22"/>
        </w:rPr>
        <w:t>n</w:t>
      </w:r>
      <w:r w:rsidRPr="00454AD9">
        <w:rPr>
          <w:rFonts w:cs="Arial"/>
          <w:spacing w:val="5"/>
          <w:szCs w:val="22"/>
        </w:rPr>
        <w:t xml:space="preserve"> </w:t>
      </w:r>
      <w:r w:rsidRPr="00454AD9">
        <w:rPr>
          <w:rFonts w:cs="Arial"/>
          <w:spacing w:val="1"/>
          <w:szCs w:val="22"/>
        </w:rPr>
        <w:t>eda</w:t>
      </w:r>
      <w:r w:rsidRPr="00454AD9">
        <w:rPr>
          <w:rFonts w:cs="Arial"/>
          <w:szCs w:val="22"/>
        </w:rPr>
        <w:t>d</w:t>
      </w:r>
      <w:r w:rsidRPr="00454AD9">
        <w:rPr>
          <w:rFonts w:cs="Arial"/>
          <w:spacing w:val="5"/>
          <w:szCs w:val="22"/>
        </w:rPr>
        <w:t xml:space="preserve"> </w:t>
      </w:r>
      <w:r w:rsidRPr="00454AD9">
        <w:rPr>
          <w:rFonts w:cs="Arial"/>
          <w:spacing w:val="1"/>
          <w:szCs w:val="22"/>
        </w:rPr>
        <w:t>d</w:t>
      </w:r>
      <w:r w:rsidRPr="00454AD9">
        <w:rPr>
          <w:rFonts w:cs="Arial"/>
          <w:szCs w:val="22"/>
        </w:rPr>
        <w:t>e</w:t>
      </w:r>
      <w:r w:rsidRPr="00454AD9">
        <w:rPr>
          <w:rFonts w:cs="Arial"/>
          <w:spacing w:val="7"/>
          <w:szCs w:val="22"/>
        </w:rPr>
        <w:t xml:space="preserve"> </w:t>
      </w:r>
      <w:r w:rsidRPr="00454AD9">
        <w:rPr>
          <w:rFonts w:cs="Arial"/>
          <w:szCs w:val="22"/>
        </w:rPr>
        <w:t>t</w:t>
      </w:r>
      <w:r w:rsidRPr="00454AD9">
        <w:rPr>
          <w:rFonts w:cs="Arial"/>
          <w:spacing w:val="1"/>
          <w:szCs w:val="22"/>
        </w:rPr>
        <w:t>raba</w:t>
      </w:r>
      <w:r w:rsidRPr="00454AD9">
        <w:rPr>
          <w:rFonts w:cs="Arial"/>
          <w:spacing w:val="2"/>
          <w:szCs w:val="22"/>
        </w:rPr>
        <w:t>j</w:t>
      </w:r>
      <w:r w:rsidRPr="00454AD9">
        <w:rPr>
          <w:rFonts w:cs="Arial"/>
          <w:spacing w:val="1"/>
          <w:szCs w:val="22"/>
        </w:rPr>
        <w:t>a</w:t>
      </w:r>
      <w:r w:rsidRPr="00454AD9">
        <w:rPr>
          <w:rFonts w:cs="Arial"/>
          <w:szCs w:val="22"/>
        </w:rPr>
        <w:t>r</w:t>
      </w:r>
      <w:r w:rsidRPr="00454AD9">
        <w:rPr>
          <w:rFonts w:cs="Arial"/>
          <w:spacing w:val="3"/>
          <w:szCs w:val="22"/>
        </w:rPr>
        <w:t xml:space="preserve"> </w:t>
      </w:r>
      <w:r w:rsidRPr="00454AD9">
        <w:rPr>
          <w:rFonts w:cs="Arial"/>
          <w:spacing w:val="1"/>
          <w:szCs w:val="22"/>
        </w:rPr>
        <w:t>q</w:t>
      </w:r>
      <w:r w:rsidRPr="00454AD9">
        <w:rPr>
          <w:rFonts w:cs="Arial"/>
          <w:spacing w:val="-1"/>
          <w:szCs w:val="22"/>
        </w:rPr>
        <w:t>u</w:t>
      </w:r>
      <w:r w:rsidRPr="00454AD9">
        <w:rPr>
          <w:rFonts w:cs="Arial"/>
          <w:szCs w:val="22"/>
        </w:rPr>
        <w:t>e</w:t>
      </w:r>
      <w:r w:rsidRPr="00454AD9">
        <w:rPr>
          <w:rFonts w:cs="Arial"/>
          <w:spacing w:val="6"/>
          <w:szCs w:val="22"/>
        </w:rPr>
        <w:t xml:space="preserve"> </w:t>
      </w:r>
      <w:r w:rsidRPr="00454AD9">
        <w:rPr>
          <w:rFonts w:cs="Arial"/>
          <w:spacing w:val="1"/>
          <w:szCs w:val="22"/>
        </w:rPr>
        <w:t>d</w:t>
      </w:r>
      <w:r w:rsidRPr="00454AD9">
        <w:rPr>
          <w:rFonts w:cs="Arial"/>
          <w:spacing w:val="-1"/>
          <w:szCs w:val="22"/>
        </w:rPr>
        <w:t>u</w:t>
      </w:r>
      <w:r w:rsidRPr="00454AD9">
        <w:rPr>
          <w:rFonts w:cs="Arial"/>
          <w:spacing w:val="1"/>
          <w:szCs w:val="22"/>
        </w:rPr>
        <w:t>ra</w:t>
      </w:r>
      <w:r w:rsidRPr="00454AD9">
        <w:rPr>
          <w:rFonts w:cs="Arial"/>
          <w:spacing w:val="-1"/>
          <w:szCs w:val="22"/>
        </w:rPr>
        <w:t>n</w:t>
      </w:r>
      <w:r w:rsidRPr="00454AD9">
        <w:rPr>
          <w:rFonts w:cs="Arial"/>
          <w:szCs w:val="22"/>
        </w:rPr>
        <w:t>te</w:t>
      </w:r>
      <w:r w:rsidRPr="00454AD9">
        <w:rPr>
          <w:rFonts w:cs="Arial"/>
          <w:spacing w:val="5"/>
          <w:szCs w:val="22"/>
        </w:rPr>
        <w:t xml:space="preserve"> </w:t>
      </w:r>
      <w:r w:rsidRPr="00454AD9">
        <w:rPr>
          <w:rFonts w:cs="Arial"/>
          <w:spacing w:val="1"/>
          <w:szCs w:val="22"/>
        </w:rPr>
        <w:t>e</w:t>
      </w:r>
      <w:r w:rsidRPr="00454AD9">
        <w:rPr>
          <w:rFonts w:cs="Arial"/>
          <w:szCs w:val="22"/>
        </w:rPr>
        <w:t>l</w:t>
      </w:r>
      <w:r w:rsidRPr="00454AD9">
        <w:rPr>
          <w:rFonts w:cs="Arial"/>
          <w:spacing w:val="7"/>
          <w:szCs w:val="22"/>
        </w:rPr>
        <w:t xml:space="preserve"> </w:t>
      </w:r>
      <w:r w:rsidRPr="00454AD9">
        <w:rPr>
          <w:rFonts w:cs="Arial"/>
          <w:spacing w:val="1"/>
          <w:szCs w:val="22"/>
        </w:rPr>
        <w:t>per</w:t>
      </w:r>
      <w:r w:rsidRPr="00454AD9">
        <w:rPr>
          <w:rFonts w:cs="Arial"/>
          <w:szCs w:val="22"/>
        </w:rPr>
        <w:t>í</w:t>
      </w:r>
      <w:r w:rsidRPr="00454AD9">
        <w:rPr>
          <w:rFonts w:cs="Arial"/>
          <w:spacing w:val="1"/>
          <w:szCs w:val="22"/>
        </w:rPr>
        <w:t>od</w:t>
      </w:r>
      <w:r w:rsidRPr="00454AD9">
        <w:rPr>
          <w:rFonts w:cs="Arial"/>
          <w:szCs w:val="22"/>
        </w:rPr>
        <w:t>o</w:t>
      </w:r>
      <w:r w:rsidRPr="00454AD9">
        <w:rPr>
          <w:rFonts w:cs="Arial"/>
          <w:spacing w:val="3"/>
          <w:szCs w:val="22"/>
        </w:rPr>
        <w:t xml:space="preserve"> </w:t>
      </w:r>
      <w:r w:rsidRPr="00454AD9">
        <w:rPr>
          <w:rFonts w:cs="Arial"/>
          <w:spacing w:val="1"/>
          <w:szCs w:val="22"/>
        </w:rPr>
        <w:t>d</w:t>
      </w:r>
      <w:r w:rsidRPr="00454AD9">
        <w:rPr>
          <w:rFonts w:cs="Arial"/>
          <w:szCs w:val="22"/>
        </w:rPr>
        <w:t>e</w:t>
      </w:r>
      <w:r w:rsidRPr="00454AD9">
        <w:rPr>
          <w:rFonts w:cs="Arial"/>
          <w:spacing w:val="7"/>
          <w:szCs w:val="22"/>
        </w:rPr>
        <w:t xml:space="preserve"> </w:t>
      </w:r>
      <w:r w:rsidRPr="00454AD9">
        <w:rPr>
          <w:rFonts w:cs="Arial"/>
          <w:spacing w:val="1"/>
          <w:szCs w:val="22"/>
        </w:rPr>
        <w:t>re</w:t>
      </w:r>
      <w:r w:rsidRPr="00454AD9">
        <w:rPr>
          <w:rFonts w:cs="Arial"/>
          <w:spacing w:val="-1"/>
          <w:szCs w:val="22"/>
        </w:rPr>
        <w:t>f</w:t>
      </w:r>
      <w:r w:rsidRPr="00454AD9">
        <w:rPr>
          <w:rFonts w:cs="Arial"/>
          <w:szCs w:val="22"/>
        </w:rPr>
        <w:t>e</w:t>
      </w:r>
      <w:r w:rsidRPr="00454AD9">
        <w:rPr>
          <w:rFonts w:cs="Arial"/>
          <w:spacing w:val="1"/>
          <w:szCs w:val="22"/>
        </w:rPr>
        <w:t>re</w:t>
      </w:r>
      <w:r w:rsidRPr="00454AD9">
        <w:rPr>
          <w:rFonts w:cs="Arial"/>
          <w:spacing w:val="-1"/>
          <w:szCs w:val="22"/>
        </w:rPr>
        <w:t>n</w:t>
      </w:r>
      <w:r w:rsidRPr="00454AD9">
        <w:rPr>
          <w:rFonts w:cs="Arial"/>
          <w:szCs w:val="22"/>
        </w:rPr>
        <w:t>c</w:t>
      </w:r>
      <w:r w:rsidRPr="00454AD9">
        <w:rPr>
          <w:rFonts w:cs="Arial"/>
          <w:spacing w:val="2"/>
          <w:szCs w:val="22"/>
        </w:rPr>
        <w:t>i</w:t>
      </w:r>
      <w:r w:rsidRPr="00454AD9">
        <w:rPr>
          <w:rFonts w:cs="Arial"/>
          <w:szCs w:val="22"/>
        </w:rPr>
        <w:t xml:space="preserve">a </w:t>
      </w:r>
      <w:r w:rsidRPr="00454AD9">
        <w:rPr>
          <w:rFonts w:cs="Arial"/>
          <w:spacing w:val="1"/>
          <w:szCs w:val="22"/>
        </w:rPr>
        <w:t>cor</w:t>
      </w:r>
      <w:r w:rsidRPr="00454AD9">
        <w:rPr>
          <w:rFonts w:cs="Arial"/>
          <w:szCs w:val="22"/>
        </w:rPr>
        <w:t>to</w:t>
      </w:r>
      <w:r w:rsidRPr="00454AD9">
        <w:rPr>
          <w:rFonts w:cs="Arial"/>
          <w:spacing w:val="5"/>
          <w:szCs w:val="22"/>
        </w:rPr>
        <w:t xml:space="preserve"> </w:t>
      </w:r>
      <w:r w:rsidRPr="00454AD9">
        <w:rPr>
          <w:rFonts w:cs="Arial"/>
          <w:spacing w:val="-1"/>
          <w:szCs w:val="22"/>
        </w:rPr>
        <w:t>n</w:t>
      </w:r>
      <w:r w:rsidRPr="00454AD9">
        <w:rPr>
          <w:rFonts w:cs="Arial"/>
          <w:szCs w:val="22"/>
        </w:rPr>
        <w:t xml:space="preserve">o </w:t>
      </w:r>
      <w:r w:rsidRPr="00454AD9">
        <w:rPr>
          <w:rFonts w:cs="Arial"/>
          <w:spacing w:val="1"/>
          <w:szCs w:val="22"/>
        </w:rPr>
        <w:t>e</w:t>
      </w:r>
      <w:r w:rsidRPr="00454AD9">
        <w:rPr>
          <w:rFonts w:cs="Arial"/>
          <w:spacing w:val="-1"/>
          <w:szCs w:val="22"/>
        </w:rPr>
        <w:t>s</w:t>
      </w:r>
      <w:r w:rsidRPr="00454AD9">
        <w:rPr>
          <w:rFonts w:cs="Arial"/>
          <w:szCs w:val="22"/>
        </w:rPr>
        <w:t>ta</w:t>
      </w:r>
      <w:r w:rsidRPr="00454AD9">
        <w:rPr>
          <w:rFonts w:cs="Arial"/>
          <w:spacing w:val="1"/>
          <w:szCs w:val="22"/>
        </w:rPr>
        <w:t>ba</w:t>
      </w:r>
      <w:r w:rsidRPr="00454AD9">
        <w:rPr>
          <w:rFonts w:cs="Arial"/>
          <w:szCs w:val="22"/>
        </w:rPr>
        <w:t>n</w:t>
      </w:r>
      <w:r w:rsidRPr="00454AD9">
        <w:rPr>
          <w:rFonts w:cs="Arial"/>
          <w:spacing w:val="-7"/>
          <w:szCs w:val="22"/>
        </w:rPr>
        <w:t xml:space="preserve"> </w:t>
      </w:r>
      <w:r w:rsidRPr="00454AD9">
        <w:rPr>
          <w:rFonts w:cs="Arial"/>
          <w:spacing w:val="1"/>
          <w:szCs w:val="22"/>
        </w:rPr>
        <w:t>n</w:t>
      </w:r>
      <w:r w:rsidRPr="00454AD9">
        <w:rPr>
          <w:rFonts w:cs="Arial"/>
          <w:szCs w:val="22"/>
        </w:rPr>
        <w:t>i</w:t>
      </w:r>
      <w:r w:rsidRPr="00454AD9">
        <w:rPr>
          <w:rFonts w:cs="Arial"/>
          <w:spacing w:val="-2"/>
          <w:szCs w:val="22"/>
        </w:rPr>
        <w:t xml:space="preserve"> </w:t>
      </w:r>
      <w:r w:rsidRPr="00454AD9">
        <w:rPr>
          <w:rFonts w:cs="Arial"/>
          <w:spacing w:val="1"/>
          <w:szCs w:val="22"/>
        </w:rPr>
        <w:t>e</w:t>
      </w:r>
      <w:r w:rsidRPr="00454AD9">
        <w:rPr>
          <w:rFonts w:cs="Arial"/>
          <w:szCs w:val="22"/>
        </w:rPr>
        <w:t>n</w:t>
      </w:r>
      <w:r w:rsidRPr="00454AD9">
        <w:rPr>
          <w:rFonts w:cs="Arial"/>
          <w:spacing w:val="-3"/>
          <w:szCs w:val="22"/>
        </w:rPr>
        <w:t xml:space="preserve"> </w:t>
      </w:r>
      <w:r w:rsidRPr="00454AD9">
        <w:rPr>
          <w:rFonts w:cs="Arial"/>
          <w:szCs w:val="22"/>
        </w:rPr>
        <w:t xml:space="preserve">la </w:t>
      </w:r>
      <w:r w:rsidRPr="00454AD9">
        <w:rPr>
          <w:rFonts w:cs="Arial"/>
          <w:spacing w:val="1"/>
          <w:szCs w:val="22"/>
        </w:rPr>
        <w:t>oc</w:t>
      </w:r>
      <w:r w:rsidRPr="00454AD9">
        <w:rPr>
          <w:rFonts w:cs="Arial"/>
          <w:spacing w:val="-1"/>
          <w:szCs w:val="22"/>
        </w:rPr>
        <w:t>u</w:t>
      </w:r>
      <w:r w:rsidRPr="00454AD9">
        <w:rPr>
          <w:rFonts w:cs="Arial"/>
          <w:spacing w:val="1"/>
          <w:szCs w:val="22"/>
        </w:rPr>
        <w:t>pac</w:t>
      </w:r>
      <w:r w:rsidRPr="00454AD9">
        <w:rPr>
          <w:rFonts w:cs="Arial"/>
          <w:szCs w:val="22"/>
        </w:rPr>
        <w:t>i</w:t>
      </w:r>
      <w:r w:rsidRPr="00454AD9">
        <w:rPr>
          <w:rFonts w:cs="Arial"/>
          <w:spacing w:val="1"/>
          <w:szCs w:val="22"/>
        </w:rPr>
        <w:t>ó</w:t>
      </w:r>
      <w:r w:rsidRPr="00454AD9">
        <w:rPr>
          <w:rFonts w:cs="Arial"/>
          <w:szCs w:val="22"/>
        </w:rPr>
        <w:t>n</w:t>
      </w:r>
      <w:r w:rsidRPr="00454AD9">
        <w:rPr>
          <w:rFonts w:cs="Arial"/>
          <w:spacing w:val="-6"/>
          <w:szCs w:val="22"/>
        </w:rPr>
        <w:t xml:space="preserve"> </w:t>
      </w:r>
      <w:r w:rsidRPr="00454AD9">
        <w:rPr>
          <w:rFonts w:cs="Arial"/>
          <w:spacing w:val="-1"/>
          <w:szCs w:val="22"/>
        </w:rPr>
        <w:t>n</w:t>
      </w:r>
      <w:r w:rsidRPr="00454AD9">
        <w:rPr>
          <w:rFonts w:cs="Arial"/>
          <w:szCs w:val="22"/>
        </w:rPr>
        <w:t>i</w:t>
      </w:r>
      <w:r w:rsidRPr="00454AD9">
        <w:rPr>
          <w:rFonts w:cs="Arial"/>
          <w:spacing w:val="-2"/>
          <w:szCs w:val="22"/>
        </w:rPr>
        <w:t xml:space="preserve"> </w:t>
      </w:r>
      <w:r w:rsidRPr="00454AD9">
        <w:rPr>
          <w:rFonts w:cs="Arial"/>
          <w:spacing w:val="3"/>
          <w:szCs w:val="22"/>
        </w:rPr>
        <w:t>e</w:t>
      </w:r>
      <w:r w:rsidRPr="00454AD9">
        <w:rPr>
          <w:rFonts w:cs="Arial"/>
          <w:szCs w:val="22"/>
        </w:rPr>
        <w:t>n</w:t>
      </w:r>
      <w:r w:rsidRPr="00454AD9">
        <w:rPr>
          <w:rFonts w:cs="Arial"/>
          <w:spacing w:val="-3"/>
          <w:szCs w:val="22"/>
        </w:rPr>
        <w:t xml:space="preserve"> </w:t>
      </w:r>
      <w:r w:rsidRPr="00454AD9">
        <w:rPr>
          <w:rFonts w:cs="Arial"/>
          <w:szCs w:val="22"/>
        </w:rPr>
        <w:t xml:space="preserve">la </w:t>
      </w:r>
      <w:r w:rsidRPr="00454AD9">
        <w:rPr>
          <w:rFonts w:cs="Arial"/>
          <w:spacing w:val="1"/>
          <w:szCs w:val="22"/>
        </w:rPr>
        <w:t>de</w:t>
      </w:r>
      <w:r w:rsidRPr="00454AD9">
        <w:rPr>
          <w:rFonts w:cs="Arial"/>
          <w:spacing w:val="-1"/>
          <w:szCs w:val="22"/>
        </w:rPr>
        <w:t>s</w:t>
      </w:r>
      <w:r w:rsidRPr="00454AD9">
        <w:rPr>
          <w:rFonts w:cs="Arial"/>
          <w:spacing w:val="1"/>
          <w:szCs w:val="22"/>
        </w:rPr>
        <w:t>oc</w:t>
      </w:r>
      <w:r w:rsidRPr="00454AD9">
        <w:rPr>
          <w:rFonts w:cs="Arial"/>
          <w:spacing w:val="-1"/>
          <w:szCs w:val="22"/>
        </w:rPr>
        <w:t>u</w:t>
      </w:r>
      <w:r w:rsidRPr="00454AD9">
        <w:rPr>
          <w:rFonts w:cs="Arial"/>
          <w:spacing w:val="1"/>
          <w:szCs w:val="22"/>
        </w:rPr>
        <w:t>pac</w:t>
      </w:r>
      <w:r w:rsidRPr="00454AD9">
        <w:rPr>
          <w:rFonts w:cs="Arial"/>
          <w:szCs w:val="22"/>
        </w:rPr>
        <w:t>i</w:t>
      </w:r>
      <w:r w:rsidRPr="00454AD9">
        <w:rPr>
          <w:rFonts w:cs="Arial"/>
          <w:spacing w:val="1"/>
          <w:szCs w:val="22"/>
        </w:rPr>
        <w:t>ó</w:t>
      </w:r>
      <w:r w:rsidRPr="00454AD9">
        <w:rPr>
          <w:rFonts w:cs="Arial"/>
          <w:spacing w:val="-1"/>
          <w:szCs w:val="22"/>
        </w:rPr>
        <w:t>n</w:t>
      </w:r>
      <w:r w:rsidRPr="00454AD9">
        <w:rPr>
          <w:rFonts w:cs="Arial"/>
          <w:szCs w:val="22"/>
        </w:rPr>
        <w:t>.</w:t>
      </w:r>
    </w:p>
    <w:p w14:paraId="3F85D403" w14:textId="77777777" w:rsidR="007F60CE" w:rsidRPr="005230FC" w:rsidRDefault="007F60CE" w:rsidP="007F60CE">
      <w:pPr>
        <w:pStyle w:val="Ttulo3"/>
        <w:rPr>
          <w:szCs w:val="24"/>
        </w:rPr>
      </w:pPr>
      <w:bookmarkStart w:id="65" w:name="_Toc123813160"/>
      <w:bookmarkStart w:id="66" w:name="_Toc125629121"/>
      <w:r w:rsidRPr="005230FC">
        <w:rPr>
          <w:szCs w:val="24"/>
        </w:rPr>
        <w:t>Llenado de la Sección 3.</w:t>
      </w:r>
      <w:bookmarkEnd w:id="65"/>
      <w:bookmarkEnd w:id="66"/>
    </w:p>
    <w:p w14:paraId="053AD9E4" w14:textId="6B22C175" w:rsidR="00ED2122" w:rsidRDefault="003452BE" w:rsidP="007F60CE">
      <w:pPr>
        <w:ind w:left="720"/>
        <w:rPr>
          <w:lang w:val="es-ES_tradnl" w:eastAsia="es-ES"/>
        </w:rPr>
      </w:pPr>
      <w:r>
        <w:rPr>
          <w:noProof/>
          <w:szCs w:val="22"/>
          <w:lang w:eastAsia="es-ES"/>
        </w:rPr>
        <w:drawing>
          <wp:anchor distT="0" distB="0" distL="114300" distR="114300" simplePos="0" relativeHeight="251675648" behindDoc="0" locked="0" layoutInCell="1" allowOverlap="1" wp14:anchorId="2AB121DA" wp14:editId="0FDBD791">
            <wp:simplePos x="0" y="0"/>
            <wp:positionH relativeFrom="column">
              <wp:posOffset>325120</wp:posOffset>
            </wp:positionH>
            <wp:positionV relativeFrom="paragraph">
              <wp:posOffset>1007745</wp:posOffset>
            </wp:positionV>
            <wp:extent cx="5297805" cy="420370"/>
            <wp:effectExtent l="0" t="0" r="0" b="0"/>
            <wp:wrapTopAndBottom/>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97805" cy="420370"/>
                    </a:xfrm>
                    <a:prstGeom prst="rect">
                      <a:avLst/>
                    </a:prstGeom>
                    <a:noFill/>
                  </pic:spPr>
                </pic:pic>
              </a:graphicData>
            </a:graphic>
          </wp:anchor>
        </w:drawing>
      </w:r>
      <w:r w:rsidR="007F60CE">
        <w:rPr>
          <w:lang w:val="es-ES_tradnl" w:eastAsia="es-ES"/>
        </w:rPr>
        <w:t>Antes de comenzar a realizar las entrevistas a las personas de 15 años y más, debe llenar el identificativo de la vivienda el cual debe coincidir con el que aparece en la Portada</w:t>
      </w:r>
      <w:r w:rsidR="00ED2122">
        <w:rPr>
          <w:lang w:val="es-ES_tradnl" w:eastAsia="es-ES"/>
        </w:rPr>
        <w:t xml:space="preserve"> y  Composición del Hogar para :Persona No. y  No. de persona que brinda la información.  </w:t>
      </w:r>
    </w:p>
    <w:p w14:paraId="037D6F9C" w14:textId="77777777" w:rsidR="006F691E" w:rsidRDefault="007F60CE" w:rsidP="006F691E">
      <w:pPr>
        <w:ind w:left="720"/>
        <w:rPr>
          <w:lang w:val="es-ES_tradnl" w:eastAsia="es-ES"/>
        </w:rPr>
      </w:pPr>
      <w:r>
        <w:rPr>
          <w:lang w:val="es-ES_tradnl" w:eastAsia="es-ES"/>
        </w:rPr>
        <w:t xml:space="preserve"> </w:t>
      </w:r>
    </w:p>
    <w:p w14:paraId="3300767A" w14:textId="4DF67899" w:rsidR="007F60CE" w:rsidRPr="005F405A" w:rsidRDefault="007F60CE" w:rsidP="006F691E">
      <w:pPr>
        <w:ind w:left="720"/>
        <w:rPr>
          <w:rFonts w:eastAsia="Calibri" w:cs="Arial"/>
          <w:b/>
          <w:bCs/>
          <w:szCs w:val="22"/>
        </w:rPr>
      </w:pPr>
      <w:r w:rsidRPr="005F405A">
        <w:rPr>
          <w:rFonts w:eastAsia="Calibri" w:cs="Arial"/>
          <w:b/>
          <w:bCs/>
          <w:szCs w:val="22"/>
        </w:rPr>
        <w:t>Códigos de Resultado de Personas</w:t>
      </w:r>
    </w:p>
    <w:p w14:paraId="33CDEB2E" w14:textId="155D4B52" w:rsidR="007F60CE" w:rsidRPr="002B0A73" w:rsidRDefault="007F60CE" w:rsidP="00A1580B">
      <w:pPr>
        <w:numPr>
          <w:ilvl w:val="0"/>
          <w:numId w:val="65"/>
        </w:numPr>
        <w:spacing w:before="0" w:after="200" w:line="276" w:lineRule="auto"/>
        <w:contextualSpacing/>
        <w:jc w:val="left"/>
        <w:rPr>
          <w:rFonts w:eastAsia="Calibri" w:cs="Arial"/>
          <w:color w:val="auto"/>
          <w:szCs w:val="22"/>
        </w:rPr>
      </w:pPr>
      <w:r w:rsidRPr="002B0A73">
        <w:rPr>
          <w:rFonts w:eastAsia="Calibri" w:cs="Arial"/>
          <w:color w:val="auto"/>
          <w:szCs w:val="22"/>
        </w:rPr>
        <w:t>Entrevista iniciada</w:t>
      </w:r>
    </w:p>
    <w:p w14:paraId="371F3599" w14:textId="74017626" w:rsidR="002B0A73" w:rsidRPr="002B0A73" w:rsidRDefault="002B0A73" w:rsidP="00A1580B">
      <w:pPr>
        <w:numPr>
          <w:ilvl w:val="0"/>
          <w:numId w:val="65"/>
        </w:numPr>
        <w:spacing w:before="0" w:after="200" w:line="276" w:lineRule="auto"/>
        <w:contextualSpacing/>
        <w:jc w:val="left"/>
        <w:rPr>
          <w:rFonts w:eastAsia="Calibri" w:cs="Arial"/>
          <w:color w:val="auto"/>
          <w:szCs w:val="22"/>
        </w:rPr>
      </w:pPr>
      <w:r w:rsidRPr="002B0A73">
        <w:rPr>
          <w:rFonts w:eastAsia="Calibri" w:cs="Arial"/>
          <w:color w:val="auto"/>
          <w:szCs w:val="22"/>
        </w:rPr>
        <w:t>Entrevista aplazada</w:t>
      </w:r>
    </w:p>
    <w:p w14:paraId="7DC41AC6" w14:textId="77777777" w:rsidR="007F60CE" w:rsidRPr="002B0A73" w:rsidRDefault="007F60CE" w:rsidP="00A1580B">
      <w:pPr>
        <w:numPr>
          <w:ilvl w:val="0"/>
          <w:numId w:val="65"/>
        </w:numPr>
        <w:spacing w:before="0" w:after="200" w:line="276" w:lineRule="auto"/>
        <w:contextualSpacing/>
        <w:jc w:val="left"/>
        <w:rPr>
          <w:rFonts w:eastAsia="Calibri" w:cs="Arial"/>
          <w:color w:val="auto"/>
          <w:szCs w:val="22"/>
        </w:rPr>
      </w:pPr>
      <w:r w:rsidRPr="002B0A73">
        <w:rPr>
          <w:rFonts w:eastAsia="Calibri" w:cs="Arial"/>
          <w:color w:val="auto"/>
          <w:szCs w:val="22"/>
        </w:rPr>
        <w:t xml:space="preserve">Entrevista terminada </w:t>
      </w:r>
    </w:p>
    <w:p w14:paraId="674420AD" w14:textId="77777777" w:rsidR="007F60CE" w:rsidRPr="002B0A73" w:rsidRDefault="007F60CE" w:rsidP="00A1580B">
      <w:pPr>
        <w:numPr>
          <w:ilvl w:val="0"/>
          <w:numId w:val="65"/>
        </w:numPr>
        <w:spacing w:before="0" w:after="200" w:line="276" w:lineRule="auto"/>
        <w:contextualSpacing/>
        <w:jc w:val="left"/>
        <w:rPr>
          <w:rFonts w:eastAsia="Calibri" w:cs="Arial"/>
          <w:color w:val="auto"/>
          <w:szCs w:val="22"/>
        </w:rPr>
      </w:pPr>
      <w:r w:rsidRPr="002B0A73">
        <w:rPr>
          <w:rFonts w:eastAsia="Calibri" w:cs="Arial"/>
          <w:color w:val="auto"/>
          <w:szCs w:val="22"/>
        </w:rPr>
        <w:t>Persona ausente durante el período de levantamiento de la encuesta</w:t>
      </w:r>
    </w:p>
    <w:p w14:paraId="3BA68BB4" w14:textId="77777777" w:rsidR="007F60CE" w:rsidRPr="002B0A73" w:rsidRDefault="007F60CE" w:rsidP="00A1580B">
      <w:pPr>
        <w:numPr>
          <w:ilvl w:val="0"/>
          <w:numId w:val="65"/>
        </w:numPr>
        <w:spacing w:before="0" w:after="200" w:line="276" w:lineRule="auto"/>
        <w:contextualSpacing/>
        <w:jc w:val="left"/>
        <w:rPr>
          <w:rFonts w:eastAsia="Calibri" w:cs="Arial"/>
          <w:color w:val="auto"/>
          <w:szCs w:val="22"/>
        </w:rPr>
      </w:pPr>
      <w:r w:rsidRPr="002B0A73">
        <w:rPr>
          <w:rFonts w:eastAsia="Calibri" w:cs="Arial"/>
          <w:color w:val="auto"/>
          <w:szCs w:val="22"/>
        </w:rPr>
        <w:lastRenderedPageBreak/>
        <w:t>Persona negada</w:t>
      </w:r>
    </w:p>
    <w:p w14:paraId="7F4A3FB8" w14:textId="77777777" w:rsidR="007F60CE" w:rsidRPr="005F405A" w:rsidRDefault="007F60CE" w:rsidP="00A1580B">
      <w:pPr>
        <w:numPr>
          <w:ilvl w:val="0"/>
          <w:numId w:val="65"/>
        </w:numPr>
        <w:spacing w:before="0" w:after="200"/>
        <w:ind w:left="1797" w:hanging="357"/>
        <w:jc w:val="left"/>
        <w:rPr>
          <w:rFonts w:eastAsia="Calibri" w:cs="Arial"/>
          <w:szCs w:val="22"/>
        </w:rPr>
      </w:pPr>
      <w:r w:rsidRPr="005F405A">
        <w:rPr>
          <w:rFonts w:eastAsia="Calibri" w:cs="Arial"/>
          <w:szCs w:val="22"/>
        </w:rPr>
        <w:t>Otra causa de persona no entrevistada</w:t>
      </w:r>
    </w:p>
    <w:p w14:paraId="5E7B730C" w14:textId="77777777" w:rsidR="007F60CE" w:rsidRDefault="007F60CE" w:rsidP="007F60CE">
      <w:pPr>
        <w:rPr>
          <w:noProof/>
          <w:szCs w:val="22"/>
        </w:rPr>
      </w:pPr>
      <w:r w:rsidRPr="00FA095A">
        <w:rPr>
          <w:noProof/>
          <w:szCs w:val="22"/>
        </w:rPr>
        <w:t>Definición de los Códigos de Resultado de Entrevista a la Persona.</w:t>
      </w:r>
    </w:p>
    <w:p w14:paraId="40F98148" w14:textId="77777777" w:rsidR="007F60CE" w:rsidRPr="00FA095A" w:rsidRDefault="007F60CE" w:rsidP="00A1580B">
      <w:pPr>
        <w:pStyle w:val="Decimalesdeltextodelatabla"/>
        <w:numPr>
          <w:ilvl w:val="0"/>
          <w:numId w:val="66"/>
        </w:numPr>
        <w:tabs>
          <w:tab w:val="clear" w:pos="1252"/>
          <w:tab w:val="left" w:pos="284"/>
          <w:tab w:val="decimal" w:pos="869"/>
          <w:tab w:val="left" w:pos="1276"/>
        </w:tabs>
        <w:spacing w:before="0" w:after="200"/>
        <w:ind w:left="644" w:right="0"/>
        <w:rPr>
          <w:rFonts w:cs="Arial"/>
          <w:szCs w:val="22"/>
        </w:rPr>
      </w:pPr>
      <w:r w:rsidRPr="00FA095A">
        <w:rPr>
          <w:rFonts w:cs="Arial"/>
          <w:b/>
          <w:bCs/>
          <w:szCs w:val="22"/>
        </w:rPr>
        <w:t xml:space="preserve">Entrevista iniciada: </w:t>
      </w:r>
      <w:r w:rsidRPr="00FA095A">
        <w:rPr>
          <w:rFonts w:cs="Arial"/>
          <w:szCs w:val="22"/>
        </w:rPr>
        <w:t xml:space="preserve">Este código se pone en todas las personas tanto para comenzar la entrevista como para poder continuar con la siguiente persona por no encontrarse presente la misma. </w:t>
      </w:r>
    </w:p>
    <w:p w14:paraId="3EE16C8A" w14:textId="71D6EC9C" w:rsidR="007F60CE" w:rsidRDefault="007F60CE" w:rsidP="007F60CE">
      <w:pPr>
        <w:spacing w:before="0" w:after="200"/>
        <w:ind w:left="644"/>
        <w:rPr>
          <w:rFonts w:cs="Arial"/>
          <w:szCs w:val="22"/>
        </w:rPr>
      </w:pPr>
      <w:r w:rsidRPr="00FA095A">
        <w:rPr>
          <w:rFonts w:cs="Arial"/>
          <w:szCs w:val="22"/>
        </w:rPr>
        <w:t>Recuerde que si se inicia la entrevista no pueden quedar datos pendientes.</w:t>
      </w:r>
    </w:p>
    <w:p w14:paraId="2459F6E4" w14:textId="6B8914FE" w:rsidR="002B0A73" w:rsidRPr="002B0A73" w:rsidRDefault="002B0A73" w:rsidP="002B0A73">
      <w:pPr>
        <w:pStyle w:val="Prrafodelista"/>
        <w:numPr>
          <w:ilvl w:val="0"/>
          <w:numId w:val="66"/>
        </w:numPr>
        <w:ind w:left="709" w:hanging="425"/>
        <w:rPr>
          <w:rFonts w:cs="Arial"/>
          <w:szCs w:val="22"/>
        </w:rPr>
      </w:pPr>
      <w:r w:rsidRPr="002B0A73">
        <w:rPr>
          <w:rFonts w:cs="Arial"/>
          <w:b/>
          <w:bCs/>
          <w:szCs w:val="22"/>
        </w:rPr>
        <w:t xml:space="preserve">Entrevista aplazada: </w:t>
      </w:r>
      <w:r w:rsidRPr="002B0A73">
        <w:rPr>
          <w:rFonts w:cs="Arial"/>
          <w:szCs w:val="22"/>
        </w:rPr>
        <w:t xml:space="preserve">Este código </w:t>
      </w:r>
      <w:r>
        <w:rPr>
          <w:rFonts w:cs="Arial"/>
          <w:szCs w:val="22"/>
        </w:rPr>
        <w:t>s</w:t>
      </w:r>
      <w:r w:rsidRPr="002B0A73">
        <w:rPr>
          <w:rFonts w:cs="Arial"/>
          <w:szCs w:val="22"/>
        </w:rPr>
        <w:t>e utiliza para aquell</w:t>
      </w:r>
      <w:r>
        <w:rPr>
          <w:rFonts w:cs="Arial"/>
          <w:szCs w:val="22"/>
        </w:rPr>
        <w:t>as personas que</w:t>
      </w:r>
      <w:r w:rsidRPr="002B0A73">
        <w:rPr>
          <w:rFonts w:cs="Arial"/>
          <w:szCs w:val="22"/>
        </w:rPr>
        <w:t xml:space="preserve"> no se pudieron entrevistar</w:t>
      </w:r>
      <w:r>
        <w:rPr>
          <w:rFonts w:cs="Arial"/>
          <w:szCs w:val="22"/>
        </w:rPr>
        <w:t xml:space="preserve"> por encontrarse ausentes de la vivienda en el momento de su visita o de estar presentes fue necesario aplazarla por </w:t>
      </w:r>
      <w:r w:rsidRPr="002B0A73">
        <w:rPr>
          <w:rFonts w:cs="Arial"/>
          <w:szCs w:val="22"/>
        </w:rPr>
        <w:t xml:space="preserve"> </w:t>
      </w:r>
      <w:r w:rsidR="002D347A">
        <w:rPr>
          <w:rFonts w:cs="Arial"/>
          <w:szCs w:val="22"/>
        </w:rPr>
        <w:t>no encontrarse apto en ese momento para ser entrevistado.</w:t>
      </w:r>
    </w:p>
    <w:p w14:paraId="690DCB9D" w14:textId="77777777" w:rsidR="007F60CE" w:rsidRPr="00FA095A" w:rsidRDefault="007F60CE" w:rsidP="00A1580B">
      <w:pPr>
        <w:pStyle w:val="Decimalesdeltextodelatabla"/>
        <w:numPr>
          <w:ilvl w:val="0"/>
          <w:numId w:val="66"/>
        </w:numPr>
        <w:tabs>
          <w:tab w:val="clear" w:pos="1252"/>
          <w:tab w:val="decimal" w:pos="869"/>
        </w:tabs>
        <w:spacing w:before="0" w:after="200"/>
        <w:ind w:left="642" w:right="0" w:hanging="284"/>
        <w:rPr>
          <w:rFonts w:cs="Arial"/>
          <w:szCs w:val="22"/>
        </w:rPr>
      </w:pPr>
      <w:r w:rsidRPr="00FA095A">
        <w:rPr>
          <w:rFonts w:cs="Arial"/>
          <w:b/>
          <w:bCs/>
          <w:szCs w:val="22"/>
        </w:rPr>
        <w:t xml:space="preserve">Entrevista terminada: </w:t>
      </w:r>
      <w:r w:rsidRPr="00FA095A">
        <w:rPr>
          <w:rFonts w:cs="Arial"/>
          <w:szCs w:val="22"/>
        </w:rPr>
        <w:t>Este código se anotará, cuando la entrevista fue terminada. Recuerde que no puede quedar la entrevista con datos pendientes.</w:t>
      </w:r>
    </w:p>
    <w:p w14:paraId="51492BF0" w14:textId="77777777" w:rsidR="007F60CE" w:rsidRPr="00FA095A" w:rsidRDefault="007F60CE" w:rsidP="00A1580B">
      <w:pPr>
        <w:pStyle w:val="Decimalesdeltextodelatabla"/>
        <w:numPr>
          <w:ilvl w:val="0"/>
          <w:numId w:val="66"/>
        </w:numPr>
        <w:tabs>
          <w:tab w:val="clear" w:pos="1252"/>
          <w:tab w:val="decimal" w:pos="869"/>
        </w:tabs>
        <w:spacing w:before="0" w:after="200"/>
        <w:ind w:left="642" w:right="0" w:hanging="284"/>
        <w:rPr>
          <w:rFonts w:cs="Arial"/>
          <w:szCs w:val="22"/>
        </w:rPr>
      </w:pPr>
      <w:r w:rsidRPr="00FA095A">
        <w:rPr>
          <w:rFonts w:cs="Arial"/>
          <w:b/>
          <w:bCs/>
          <w:szCs w:val="22"/>
        </w:rPr>
        <w:t xml:space="preserve">Persona ausente durante el período de levantamiento de la encuesta: </w:t>
      </w:r>
      <w:r w:rsidRPr="00FA095A">
        <w:rPr>
          <w:rFonts w:cs="Arial"/>
          <w:szCs w:val="22"/>
        </w:rPr>
        <w:t>Solo utilizará este código cuando se hayan realizado varias visitas al hogar durante el período de la encuesta y se hayan realizado todas las gestiones para contactar con la persona. Entre las posibles causas pueden ser: trabajando fuera de la provincia, vacaciones, estar residiendo en otra vivienda, hospitalizado, entre otras y además ningún miembro del hogar pueda brindar con claridad la información de la persona ausente.</w:t>
      </w:r>
    </w:p>
    <w:p w14:paraId="7F277139" w14:textId="77777777" w:rsidR="007F60CE" w:rsidRPr="00FA095A" w:rsidRDefault="007F60CE" w:rsidP="00A1580B">
      <w:pPr>
        <w:pStyle w:val="Decimalesdeltextodelatabla"/>
        <w:numPr>
          <w:ilvl w:val="0"/>
          <w:numId w:val="66"/>
        </w:numPr>
        <w:tabs>
          <w:tab w:val="clear" w:pos="1252"/>
          <w:tab w:val="decimal" w:pos="869"/>
        </w:tabs>
        <w:spacing w:before="0" w:after="200"/>
        <w:ind w:left="644" w:right="0" w:hanging="284"/>
        <w:rPr>
          <w:rFonts w:cs="Arial"/>
          <w:szCs w:val="22"/>
        </w:rPr>
      </w:pPr>
      <w:r w:rsidRPr="00FA095A">
        <w:rPr>
          <w:rFonts w:cs="Arial"/>
          <w:b/>
          <w:bCs/>
          <w:szCs w:val="22"/>
        </w:rPr>
        <w:t xml:space="preserve">Persona negada: </w:t>
      </w:r>
      <w:r w:rsidRPr="00FA095A">
        <w:rPr>
          <w:rFonts w:cs="Arial"/>
          <w:szCs w:val="22"/>
        </w:rPr>
        <w:t>Se considerará como persona negada a participar en la investigación, cuando se le hayan explicado claramente el objetivo y la confidencialidad de la información a brindar y aun así no desea participar y además haya sido visitada por el Supervisor.</w:t>
      </w:r>
    </w:p>
    <w:p w14:paraId="272F8C26" w14:textId="77777777" w:rsidR="007F60CE" w:rsidRPr="00FA095A" w:rsidRDefault="007F60CE" w:rsidP="007F60CE">
      <w:pPr>
        <w:spacing w:before="0" w:after="200"/>
        <w:ind w:left="644"/>
        <w:rPr>
          <w:rFonts w:cs="Arial"/>
          <w:szCs w:val="22"/>
        </w:rPr>
      </w:pPr>
      <w:r w:rsidRPr="00FA095A">
        <w:rPr>
          <w:rFonts w:cs="Arial"/>
          <w:szCs w:val="22"/>
        </w:rPr>
        <w:t>Ante esta situación debe percatarse si la visita no fue realizada el mejor día y hora por lo que debe persuadirlo para volver a visitarlo en otro momento.</w:t>
      </w:r>
    </w:p>
    <w:p w14:paraId="66204BC5" w14:textId="77777777" w:rsidR="007F60CE" w:rsidRPr="00FA095A" w:rsidRDefault="007F60CE" w:rsidP="00A1580B">
      <w:pPr>
        <w:pStyle w:val="Decimalesdeltextodelatabla"/>
        <w:numPr>
          <w:ilvl w:val="0"/>
          <w:numId w:val="66"/>
        </w:numPr>
        <w:tabs>
          <w:tab w:val="clear" w:pos="1252"/>
          <w:tab w:val="decimal" w:pos="869"/>
        </w:tabs>
        <w:spacing w:before="0" w:after="200"/>
        <w:ind w:left="644" w:right="0"/>
        <w:rPr>
          <w:rFonts w:cs="Arial"/>
          <w:szCs w:val="22"/>
        </w:rPr>
      </w:pPr>
      <w:r w:rsidRPr="00FA095A">
        <w:rPr>
          <w:rFonts w:cs="Arial"/>
          <w:b/>
          <w:bCs/>
          <w:szCs w:val="22"/>
        </w:rPr>
        <w:t xml:space="preserve">Otra causa de persona no entrevistada: </w:t>
      </w:r>
      <w:r w:rsidRPr="00FA095A">
        <w:rPr>
          <w:rFonts w:cs="Arial"/>
          <w:szCs w:val="22"/>
        </w:rPr>
        <w:t>Se consideran como tal cuando la persona no este apta para ser entrevistada y ningún miembro del hogar les brinde la información o cualquier otra situación no contemplada anteriormente.</w:t>
      </w:r>
    </w:p>
    <w:p w14:paraId="0007A6BA" w14:textId="77777777" w:rsidR="007F60CE" w:rsidRPr="00807371" w:rsidRDefault="007F60CE" w:rsidP="007F60CE">
      <w:pPr>
        <w:rPr>
          <w:b/>
          <w:bCs/>
          <w:noProof/>
          <w:szCs w:val="24"/>
        </w:rPr>
      </w:pPr>
      <w:r w:rsidRPr="00807371">
        <w:rPr>
          <w:b/>
          <w:bCs/>
          <w:noProof/>
          <w:szCs w:val="24"/>
        </w:rPr>
        <w:t xml:space="preserve">Número de persona que brinda información: </w:t>
      </w:r>
    </w:p>
    <w:p w14:paraId="4093DF19" w14:textId="77777777" w:rsidR="007F60CE" w:rsidRPr="00CD6D63" w:rsidRDefault="007F60CE" w:rsidP="007F60CE">
      <w:pPr>
        <w:ind w:left="720"/>
        <w:rPr>
          <w:rFonts w:cs="Arial"/>
          <w:bCs/>
          <w:szCs w:val="22"/>
        </w:rPr>
      </w:pPr>
      <w:r w:rsidRPr="00CD6D63">
        <w:rPr>
          <w:rFonts w:cs="Arial"/>
          <w:bCs/>
          <w:szCs w:val="22"/>
        </w:rPr>
        <w:t>Se refiere a la persona que brinda la información. Este número debe coincidir con la persona que está entrevistando, en el caso de que otra persona del hogar por causas excepcionales les brinde la información esta debe conocer toda la información sobre esta persona y deberá ser miembro del hogar y tener 15 años y más de edad.</w:t>
      </w:r>
    </w:p>
    <w:p w14:paraId="03E29E66" w14:textId="77777777" w:rsidR="007F60CE" w:rsidRPr="00CD6D63" w:rsidRDefault="007F60CE" w:rsidP="007F60CE">
      <w:pPr>
        <w:ind w:left="720"/>
        <w:rPr>
          <w:rFonts w:cs="Arial"/>
          <w:bCs/>
          <w:szCs w:val="22"/>
        </w:rPr>
      </w:pPr>
      <w:r w:rsidRPr="00CD6D63">
        <w:rPr>
          <w:rFonts w:cs="Arial"/>
          <w:bCs/>
          <w:szCs w:val="22"/>
        </w:rPr>
        <w:t xml:space="preserve">Se anotará el número de orden que tiene asignado en la Sección 1“Composición del Hogar y Características Sociodemográficas”. </w:t>
      </w:r>
    </w:p>
    <w:p w14:paraId="57AEF2FD" w14:textId="16B54F62" w:rsidR="007F60CE" w:rsidRDefault="007F60CE" w:rsidP="00FC4241">
      <w:pPr>
        <w:ind w:left="720"/>
        <w:rPr>
          <w:rFonts w:cs="Arial"/>
          <w:b/>
          <w:szCs w:val="22"/>
        </w:rPr>
      </w:pPr>
      <w:r w:rsidRPr="00CD6D63">
        <w:rPr>
          <w:rFonts w:cs="Arial"/>
          <w:b/>
          <w:szCs w:val="22"/>
        </w:rPr>
        <w:lastRenderedPageBreak/>
        <w:t>Note que las cuatro preguntas que va a realizar a continuación son muy importantes, pues tienen como objetivo identificar a las personas que de una forma u otra están ocupadas.</w:t>
      </w:r>
    </w:p>
    <w:p w14:paraId="5A110406" w14:textId="594C1ADA" w:rsidR="007F60CE" w:rsidRPr="00CD6D63" w:rsidRDefault="007F60CE" w:rsidP="007F60CE">
      <w:pPr>
        <w:rPr>
          <w:rFonts w:eastAsia="Calibri" w:cs="Arial"/>
          <w:b/>
          <w:szCs w:val="22"/>
        </w:rPr>
      </w:pPr>
      <w:r w:rsidRPr="00CD6D63">
        <w:rPr>
          <w:rFonts w:cs="Arial"/>
          <w:b/>
          <w:szCs w:val="22"/>
        </w:rPr>
        <w:t>Pregunta 3.1</w:t>
      </w:r>
      <w:r w:rsidRPr="00CD6D63">
        <w:rPr>
          <w:rFonts w:eastAsia="Calibri" w:cs="Arial"/>
          <w:b/>
          <w:szCs w:val="22"/>
        </w:rPr>
        <w:t xml:space="preserve">. Durante la </w:t>
      </w:r>
      <w:r w:rsidRPr="00CD6D63">
        <w:rPr>
          <w:rFonts w:eastAsia="Calibri" w:cs="Arial"/>
          <w:b/>
          <w:iCs/>
          <w:szCs w:val="22"/>
        </w:rPr>
        <w:t>semana pasada</w:t>
      </w:r>
      <w:r w:rsidRPr="00CD6D63">
        <w:rPr>
          <w:rFonts w:eastAsia="Calibri" w:cs="Arial"/>
          <w:b/>
          <w:szCs w:val="22"/>
        </w:rPr>
        <w:t xml:space="preserve"> (de domingo a sábado) ¿Realizó algún trabajo por al menos una hora, por el que recibió salario, pago o beneficio en dinero o especie?</w:t>
      </w:r>
    </w:p>
    <w:p w14:paraId="59D44600" w14:textId="77777777" w:rsidR="007F60CE" w:rsidRPr="00CD6D63" w:rsidRDefault="007F60CE" w:rsidP="007F60CE">
      <w:pPr>
        <w:ind w:left="720"/>
        <w:rPr>
          <w:rFonts w:cs="Arial"/>
          <w:szCs w:val="22"/>
        </w:rPr>
      </w:pPr>
      <w:r w:rsidRPr="00CD6D63">
        <w:rPr>
          <w:rFonts w:cs="Arial"/>
          <w:szCs w:val="22"/>
        </w:rPr>
        <w:t>La pregunta se refiere a si la persona realizó algún tipo de trabajo por al menos una hora la semana anterior (domingo a sábado) al día de la entrevista, siempre que medie la obtención de una remuneración o beneficio.</w:t>
      </w:r>
    </w:p>
    <w:p w14:paraId="3C4A3C6B" w14:textId="77777777" w:rsidR="00324568" w:rsidRDefault="007F60CE" w:rsidP="007F60CE">
      <w:pPr>
        <w:spacing w:line="239" w:lineRule="auto"/>
        <w:ind w:left="720" w:right="89"/>
        <w:rPr>
          <w:rFonts w:eastAsia="Times New Roman" w:cs="Arial"/>
          <w:szCs w:val="22"/>
        </w:rPr>
      </w:pPr>
      <w:r w:rsidRPr="00CD6D63">
        <w:rPr>
          <w:rFonts w:eastAsia="Times New Roman" w:cs="Arial"/>
          <w:spacing w:val="-2"/>
          <w:szCs w:val="22"/>
        </w:rPr>
        <w:t>L</w:t>
      </w:r>
      <w:r w:rsidRPr="00CD6D63">
        <w:rPr>
          <w:rFonts w:eastAsia="Times New Roman" w:cs="Arial"/>
          <w:szCs w:val="22"/>
        </w:rPr>
        <w:t>a</w:t>
      </w:r>
      <w:r w:rsidRPr="00CD6D63">
        <w:rPr>
          <w:rFonts w:eastAsia="Times New Roman" w:cs="Arial"/>
          <w:spacing w:val="4"/>
          <w:szCs w:val="22"/>
        </w:rPr>
        <w:t xml:space="preserve"> </w:t>
      </w:r>
      <w:r w:rsidRPr="00CD6D63">
        <w:rPr>
          <w:rFonts w:eastAsia="Times New Roman" w:cs="Arial"/>
          <w:spacing w:val="3"/>
          <w:szCs w:val="22"/>
        </w:rPr>
        <w:t>e</w:t>
      </w:r>
      <w:r w:rsidRPr="00CD6D63">
        <w:rPr>
          <w:rFonts w:eastAsia="Times New Roman" w:cs="Arial"/>
          <w:spacing w:val="-1"/>
          <w:szCs w:val="22"/>
        </w:rPr>
        <w:t>x</w:t>
      </w:r>
      <w:r w:rsidRPr="00CD6D63">
        <w:rPr>
          <w:rFonts w:eastAsia="Times New Roman" w:cs="Arial"/>
          <w:spacing w:val="1"/>
          <w:szCs w:val="22"/>
        </w:rPr>
        <w:t>pre</w:t>
      </w:r>
      <w:r w:rsidRPr="00CD6D63">
        <w:rPr>
          <w:rFonts w:eastAsia="Times New Roman" w:cs="Arial"/>
          <w:spacing w:val="-1"/>
          <w:szCs w:val="22"/>
        </w:rPr>
        <w:t>s</w:t>
      </w:r>
      <w:r w:rsidRPr="00CD6D63">
        <w:rPr>
          <w:rFonts w:eastAsia="Times New Roman" w:cs="Arial"/>
          <w:szCs w:val="22"/>
        </w:rPr>
        <w:t>i</w:t>
      </w:r>
      <w:r w:rsidRPr="00CD6D63">
        <w:rPr>
          <w:rFonts w:eastAsia="Times New Roman" w:cs="Arial"/>
          <w:spacing w:val="1"/>
          <w:szCs w:val="22"/>
        </w:rPr>
        <w:t>ó</w:t>
      </w:r>
      <w:r w:rsidRPr="00CD6D63">
        <w:rPr>
          <w:rFonts w:eastAsia="Times New Roman" w:cs="Arial"/>
          <w:szCs w:val="22"/>
        </w:rPr>
        <w:t>n</w:t>
      </w:r>
      <w:r w:rsidRPr="00CD6D63">
        <w:rPr>
          <w:rFonts w:eastAsia="Times New Roman" w:cs="Arial"/>
          <w:spacing w:val="1"/>
          <w:szCs w:val="22"/>
        </w:rPr>
        <w:t xml:space="preserve"> </w:t>
      </w:r>
      <w:r w:rsidRPr="00CD6D63">
        <w:rPr>
          <w:rFonts w:eastAsia="Times New Roman" w:cs="Arial"/>
          <w:spacing w:val="-4"/>
          <w:szCs w:val="22"/>
        </w:rPr>
        <w:t>«</w:t>
      </w:r>
      <w:r w:rsidRPr="00CD6D63">
        <w:rPr>
          <w:rFonts w:eastAsia="Times New Roman" w:cs="Arial"/>
          <w:szCs w:val="22"/>
        </w:rPr>
        <w:t>a</w:t>
      </w:r>
      <w:r w:rsidRPr="00CD6D63">
        <w:rPr>
          <w:rFonts w:eastAsia="Times New Roman" w:cs="Arial"/>
          <w:spacing w:val="4"/>
          <w:szCs w:val="22"/>
        </w:rPr>
        <w:t xml:space="preserve"> </w:t>
      </w:r>
      <w:r w:rsidRPr="00CD6D63">
        <w:rPr>
          <w:rFonts w:eastAsia="Times New Roman" w:cs="Arial"/>
          <w:spacing w:val="1"/>
          <w:szCs w:val="22"/>
        </w:rPr>
        <w:t>c</w:t>
      </w:r>
      <w:r w:rsidRPr="00CD6D63">
        <w:rPr>
          <w:rFonts w:eastAsia="Times New Roman" w:cs="Arial"/>
          <w:spacing w:val="3"/>
          <w:szCs w:val="22"/>
        </w:rPr>
        <w:t>a</w:t>
      </w:r>
      <w:r w:rsidRPr="00CD6D63">
        <w:rPr>
          <w:rFonts w:eastAsia="Times New Roman" w:cs="Arial"/>
          <w:spacing w:val="-4"/>
          <w:szCs w:val="22"/>
        </w:rPr>
        <w:t>m</w:t>
      </w:r>
      <w:r w:rsidRPr="00CD6D63">
        <w:rPr>
          <w:rFonts w:eastAsia="Times New Roman" w:cs="Arial"/>
          <w:spacing w:val="4"/>
          <w:szCs w:val="22"/>
        </w:rPr>
        <w:t>b</w:t>
      </w:r>
      <w:r w:rsidRPr="00CD6D63">
        <w:rPr>
          <w:rFonts w:eastAsia="Times New Roman" w:cs="Arial"/>
          <w:szCs w:val="22"/>
        </w:rPr>
        <w:t xml:space="preserve">io </w:t>
      </w:r>
      <w:r w:rsidRPr="00CD6D63">
        <w:rPr>
          <w:rFonts w:eastAsia="Times New Roman" w:cs="Arial"/>
          <w:spacing w:val="1"/>
          <w:szCs w:val="22"/>
        </w:rPr>
        <w:t>d</w:t>
      </w:r>
      <w:r w:rsidRPr="00CD6D63">
        <w:rPr>
          <w:rFonts w:eastAsia="Times New Roman" w:cs="Arial"/>
          <w:szCs w:val="22"/>
        </w:rPr>
        <w:t>e</w:t>
      </w:r>
      <w:r w:rsidRPr="00CD6D63">
        <w:rPr>
          <w:rFonts w:eastAsia="Times New Roman" w:cs="Arial"/>
          <w:spacing w:val="4"/>
          <w:szCs w:val="22"/>
        </w:rPr>
        <w:t xml:space="preserve"> </w:t>
      </w:r>
      <w:r w:rsidRPr="00CD6D63">
        <w:rPr>
          <w:rFonts w:eastAsia="Times New Roman" w:cs="Arial"/>
          <w:spacing w:val="1"/>
          <w:szCs w:val="22"/>
        </w:rPr>
        <w:t>re</w:t>
      </w:r>
      <w:r w:rsidRPr="00CD6D63">
        <w:rPr>
          <w:rFonts w:eastAsia="Times New Roman" w:cs="Arial"/>
          <w:spacing w:val="-1"/>
          <w:szCs w:val="22"/>
        </w:rPr>
        <w:t>m</w:t>
      </w:r>
      <w:r w:rsidRPr="00CD6D63">
        <w:rPr>
          <w:rFonts w:eastAsia="Times New Roman" w:cs="Arial"/>
          <w:spacing w:val="1"/>
          <w:szCs w:val="22"/>
        </w:rPr>
        <w:t>u</w:t>
      </w:r>
      <w:r w:rsidRPr="00CD6D63">
        <w:rPr>
          <w:rFonts w:eastAsia="Times New Roman" w:cs="Arial"/>
          <w:spacing w:val="-1"/>
          <w:szCs w:val="22"/>
        </w:rPr>
        <w:t>n</w:t>
      </w:r>
      <w:r w:rsidRPr="00CD6D63">
        <w:rPr>
          <w:rFonts w:eastAsia="Times New Roman" w:cs="Arial"/>
          <w:szCs w:val="22"/>
        </w:rPr>
        <w:t>e</w:t>
      </w:r>
      <w:r w:rsidRPr="00CD6D63">
        <w:rPr>
          <w:rFonts w:eastAsia="Times New Roman" w:cs="Arial"/>
          <w:spacing w:val="1"/>
          <w:szCs w:val="22"/>
        </w:rPr>
        <w:t>rac</w:t>
      </w:r>
      <w:r w:rsidRPr="00CD6D63">
        <w:rPr>
          <w:rFonts w:eastAsia="Times New Roman" w:cs="Arial"/>
          <w:szCs w:val="22"/>
        </w:rPr>
        <w:t>i</w:t>
      </w:r>
      <w:r w:rsidRPr="00CD6D63">
        <w:rPr>
          <w:rFonts w:eastAsia="Times New Roman" w:cs="Arial"/>
          <w:spacing w:val="1"/>
          <w:szCs w:val="22"/>
        </w:rPr>
        <w:t>ó</w:t>
      </w:r>
      <w:r w:rsidRPr="00CD6D63">
        <w:rPr>
          <w:rFonts w:eastAsia="Times New Roman" w:cs="Arial"/>
          <w:szCs w:val="22"/>
        </w:rPr>
        <w:t>n</w:t>
      </w:r>
      <w:r w:rsidRPr="00CD6D63">
        <w:rPr>
          <w:rFonts w:eastAsia="Times New Roman" w:cs="Arial"/>
          <w:spacing w:val="-5"/>
          <w:szCs w:val="22"/>
        </w:rPr>
        <w:t xml:space="preserve"> </w:t>
      </w:r>
      <w:r w:rsidRPr="00CD6D63">
        <w:rPr>
          <w:rFonts w:eastAsia="Times New Roman" w:cs="Arial"/>
          <w:szCs w:val="22"/>
        </w:rPr>
        <w:t>o</w:t>
      </w:r>
      <w:r w:rsidRPr="00CD6D63">
        <w:rPr>
          <w:rFonts w:eastAsia="Times New Roman" w:cs="Arial"/>
          <w:spacing w:val="5"/>
          <w:szCs w:val="22"/>
        </w:rPr>
        <w:t xml:space="preserve"> </w:t>
      </w:r>
      <w:r w:rsidRPr="00CD6D63">
        <w:rPr>
          <w:rFonts w:eastAsia="Times New Roman" w:cs="Arial"/>
          <w:spacing w:val="1"/>
          <w:szCs w:val="22"/>
        </w:rPr>
        <w:t>be</w:t>
      </w:r>
      <w:r w:rsidRPr="00CD6D63">
        <w:rPr>
          <w:rFonts w:eastAsia="Times New Roman" w:cs="Arial"/>
          <w:spacing w:val="-1"/>
          <w:szCs w:val="22"/>
        </w:rPr>
        <w:t>n</w:t>
      </w:r>
      <w:r w:rsidRPr="00CD6D63">
        <w:rPr>
          <w:rFonts w:eastAsia="Times New Roman" w:cs="Arial"/>
          <w:szCs w:val="22"/>
        </w:rPr>
        <w:t>e</w:t>
      </w:r>
      <w:r w:rsidRPr="00CD6D63">
        <w:rPr>
          <w:rFonts w:eastAsia="Times New Roman" w:cs="Arial"/>
          <w:spacing w:val="1"/>
          <w:szCs w:val="22"/>
        </w:rPr>
        <w:t>f</w:t>
      </w:r>
      <w:r w:rsidRPr="00CD6D63">
        <w:rPr>
          <w:rFonts w:eastAsia="Times New Roman" w:cs="Arial"/>
          <w:szCs w:val="22"/>
        </w:rPr>
        <w:t>i</w:t>
      </w:r>
      <w:r w:rsidRPr="00CD6D63">
        <w:rPr>
          <w:rFonts w:eastAsia="Times New Roman" w:cs="Arial"/>
          <w:spacing w:val="1"/>
          <w:szCs w:val="22"/>
        </w:rPr>
        <w:t>c</w:t>
      </w:r>
      <w:r w:rsidRPr="00CD6D63">
        <w:rPr>
          <w:rFonts w:eastAsia="Times New Roman" w:cs="Arial"/>
          <w:szCs w:val="22"/>
        </w:rPr>
        <w:t>i</w:t>
      </w:r>
      <w:r w:rsidRPr="00CD6D63">
        <w:rPr>
          <w:rFonts w:eastAsia="Times New Roman" w:cs="Arial"/>
          <w:spacing w:val="1"/>
          <w:szCs w:val="22"/>
        </w:rPr>
        <w:t>o</w:t>
      </w:r>
      <w:r w:rsidRPr="00CD6D63">
        <w:rPr>
          <w:rFonts w:eastAsia="Times New Roman" w:cs="Arial"/>
          <w:spacing w:val="2"/>
          <w:szCs w:val="22"/>
        </w:rPr>
        <w:t>s</w:t>
      </w:r>
      <w:r w:rsidRPr="00CD6D63">
        <w:rPr>
          <w:rFonts w:eastAsia="Times New Roman" w:cs="Arial"/>
          <w:szCs w:val="22"/>
        </w:rPr>
        <w:t>»</w:t>
      </w:r>
      <w:r w:rsidRPr="00CD6D63">
        <w:rPr>
          <w:rFonts w:eastAsia="Times New Roman" w:cs="Arial"/>
          <w:spacing w:val="-5"/>
          <w:szCs w:val="22"/>
        </w:rPr>
        <w:t xml:space="preserve"> </w:t>
      </w:r>
      <w:r w:rsidRPr="00CD6D63">
        <w:rPr>
          <w:rFonts w:eastAsia="Times New Roman" w:cs="Arial"/>
          <w:spacing w:val="-1"/>
          <w:szCs w:val="22"/>
        </w:rPr>
        <w:t>s</w:t>
      </w:r>
      <w:r w:rsidRPr="00CD6D63">
        <w:rPr>
          <w:rFonts w:eastAsia="Times New Roman" w:cs="Arial"/>
          <w:szCs w:val="22"/>
        </w:rPr>
        <w:t>e</w:t>
      </w:r>
      <w:r w:rsidRPr="00CD6D63">
        <w:rPr>
          <w:rFonts w:eastAsia="Times New Roman" w:cs="Arial"/>
          <w:spacing w:val="4"/>
          <w:szCs w:val="22"/>
        </w:rPr>
        <w:t xml:space="preserve"> </w:t>
      </w:r>
      <w:r w:rsidRPr="00CD6D63">
        <w:rPr>
          <w:rFonts w:eastAsia="Times New Roman" w:cs="Arial"/>
          <w:spacing w:val="3"/>
          <w:szCs w:val="22"/>
        </w:rPr>
        <w:t>r</w:t>
      </w:r>
      <w:r w:rsidRPr="00CD6D63">
        <w:rPr>
          <w:rFonts w:eastAsia="Times New Roman" w:cs="Arial"/>
          <w:szCs w:val="22"/>
        </w:rPr>
        <w:t>e</w:t>
      </w:r>
      <w:r w:rsidRPr="00CD6D63">
        <w:rPr>
          <w:rFonts w:eastAsia="Times New Roman" w:cs="Arial"/>
          <w:spacing w:val="-1"/>
          <w:szCs w:val="22"/>
        </w:rPr>
        <w:t>f</w:t>
      </w:r>
      <w:r w:rsidRPr="00CD6D63">
        <w:rPr>
          <w:rFonts w:eastAsia="Times New Roman" w:cs="Arial"/>
          <w:szCs w:val="22"/>
        </w:rPr>
        <w:t>i</w:t>
      </w:r>
      <w:r w:rsidRPr="00CD6D63">
        <w:rPr>
          <w:rFonts w:eastAsia="Times New Roman" w:cs="Arial"/>
          <w:spacing w:val="1"/>
          <w:szCs w:val="22"/>
        </w:rPr>
        <w:t>er</w:t>
      </w:r>
      <w:r w:rsidRPr="00CD6D63">
        <w:rPr>
          <w:rFonts w:eastAsia="Times New Roman" w:cs="Arial"/>
          <w:szCs w:val="22"/>
        </w:rPr>
        <w:t>e</w:t>
      </w:r>
      <w:r w:rsidRPr="00CD6D63">
        <w:rPr>
          <w:rFonts w:eastAsia="Times New Roman" w:cs="Arial"/>
          <w:spacing w:val="1"/>
          <w:szCs w:val="22"/>
        </w:rPr>
        <w:t xml:space="preserve"> a</w:t>
      </w:r>
      <w:r w:rsidRPr="00CD6D63">
        <w:rPr>
          <w:rFonts w:eastAsia="Times New Roman" w:cs="Arial"/>
          <w:szCs w:val="22"/>
        </w:rPr>
        <w:t>l</w:t>
      </w:r>
      <w:r w:rsidRPr="00CD6D63">
        <w:rPr>
          <w:rFonts w:eastAsia="Times New Roman" w:cs="Arial"/>
          <w:spacing w:val="5"/>
          <w:szCs w:val="22"/>
        </w:rPr>
        <w:t xml:space="preserve"> </w:t>
      </w:r>
      <w:r w:rsidRPr="00CD6D63">
        <w:rPr>
          <w:rFonts w:eastAsia="Times New Roman" w:cs="Arial"/>
          <w:spacing w:val="1"/>
          <w:szCs w:val="22"/>
        </w:rPr>
        <w:t>traba</w:t>
      </w:r>
      <w:r w:rsidRPr="00CD6D63">
        <w:rPr>
          <w:rFonts w:eastAsia="Times New Roman" w:cs="Arial"/>
          <w:spacing w:val="2"/>
          <w:szCs w:val="22"/>
        </w:rPr>
        <w:t>j</w:t>
      </w:r>
      <w:r w:rsidRPr="00CD6D63">
        <w:rPr>
          <w:rFonts w:eastAsia="Times New Roman" w:cs="Arial"/>
          <w:szCs w:val="22"/>
        </w:rPr>
        <w:t xml:space="preserve">o </w:t>
      </w:r>
      <w:r w:rsidRPr="00CD6D63">
        <w:rPr>
          <w:rFonts w:eastAsia="Times New Roman" w:cs="Arial"/>
          <w:spacing w:val="1"/>
          <w:szCs w:val="22"/>
        </w:rPr>
        <w:t>realizad</w:t>
      </w:r>
      <w:r w:rsidRPr="00CD6D63">
        <w:rPr>
          <w:rFonts w:eastAsia="Times New Roman" w:cs="Arial"/>
          <w:szCs w:val="22"/>
        </w:rPr>
        <w:t>o</w:t>
      </w:r>
      <w:r w:rsidRPr="00CD6D63">
        <w:rPr>
          <w:rFonts w:eastAsia="Times New Roman" w:cs="Arial"/>
          <w:spacing w:val="-1"/>
          <w:szCs w:val="22"/>
        </w:rPr>
        <w:t xml:space="preserve"> </w:t>
      </w:r>
      <w:r w:rsidRPr="00CD6D63">
        <w:rPr>
          <w:rFonts w:eastAsia="Times New Roman" w:cs="Arial"/>
          <w:spacing w:val="1"/>
          <w:szCs w:val="22"/>
        </w:rPr>
        <w:t>e</w:t>
      </w:r>
      <w:r w:rsidRPr="00CD6D63">
        <w:rPr>
          <w:rFonts w:eastAsia="Times New Roman" w:cs="Arial"/>
          <w:szCs w:val="22"/>
        </w:rPr>
        <w:t>n</w:t>
      </w:r>
      <w:r w:rsidRPr="00CD6D63">
        <w:rPr>
          <w:rFonts w:eastAsia="Times New Roman" w:cs="Arial"/>
          <w:spacing w:val="2"/>
          <w:szCs w:val="22"/>
        </w:rPr>
        <w:t xml:space="preserve"> </w:t>
      </w:r>
      <w:r w:rsidRPr="00CD6D63">
        <w:rPr>
          <w:rFonts w:eastAsia="Times New Roman" w:cs="Arial"/>
          <w:spacing w:val="1"/>
          <w:szCs w:val="22"/>
        </w:rPr>
        <w:t>e</w:t>
      </w:r>
      <w:r w:rsidRPr="00CD6D63">
        <w:rPr>
          <w:rFonts w:eastAsia="Times New Roman" w:cs="Arial"/>
          <w:szCs w:val="22"/>
        </w:rPr>
        <w:t>l</w:t>
      </w:r>
      <w:r w:rsidRPr="00CD6D63">
        <w:rPr>
          <w:rFonts w:eastAsia="Times New Roman" w:cs="Arial"/>
          <w:spacing w:val="5"/>
          <w:szCs w:val="22"/>
        </w:rPr>
        <w:t xml:space="preserve"> </w:t>
      </w:r>
      <w:r w:rsidRPr="00CD6D63">
        <w:rPr>
          <w:rFonts w:eastAsia="Times New Roman" w:cs="Arial"/>
          <w:spacing w:val="1"/>
          <w:szCs w:val="22"/>
        </w:rPr>
        <w:t>co</w:t>
      </w:r>
      <w:r w:rsidRPr="00CD6D63">
        <w:rPr>
          <w:rFonts w:eastAsia="Times New Roman" w:cs="Arial"/>
          <w:spacing w:val="-1"/>
          <w:szCs w:val="22"/>
        </w:rPr>
        <w:t>n</w:t>
      </w:r>
      <w:r w:rsidRPr="00CD6D63">
        <w:rPr>
          <w:rFonts w:eastAsia="Times New Roman" w:cs="Arial"/>
          <w:szCs w:val="22"/>
        </w:rPr>
        <w:t>t</w:t>
      </w:r>
      <w:r w:rsidRPr="00CD6D63">
        <w:rPr>
          <w:rFonts w:eastAsia="Times New Roman" w:cs="Arial"/>
          <w:spacing w:val="1"/>
          <w:szCs w:val="22"/>
        </w:rPr>
        <w:t>exto d</w:t>
      </w:r>
      <w:r w:rsidRPr="00CD6D63">
        <w:rPr>
          <w:rFonts w:eastAsia="Times New Roman" w:cs="Arial"/>
          <w:szCs w:val="22"/>
        </w:rPr>
        <w:t>e</w:t>
      </w:r>
      <w:r w:rsidRPr="00CD6D63">
        <w:rPr>
          <w:rFonts w:eastAsia="Times New Roman" w:cs="Arial"/>
          <w:spacing w:val="6"/>
          <w:szCs w:val="22"/>
        </w:rPr>
        <w:t xml:space="preserve"> </w:t>
      </w:r>
      <w:r w:rsidRPr="00CD6D63">
        <w:rPr>
          <w:rFonts w:eastAsia="Times New Roman" w:cs="Arial"/>
          <w:spacing w:val="-1"/>
          <w:szCs w:val="22"/>
        </w:rPr>
        <w:t>un</w:t>
      </w:r>
      <w:r w:rsidRPr="00CD6D63">
        <w:rPr>
          <w:rFonts w:eastAsia="Times New Roman" w:cs="Arial"/>
          <w:szCs w:val="22"/>
        </w:rPr>
        <w:t>a</w:t>
      </w:r>
      <w:r w:rsidRPr="00CD6D63">
        <w:rPr>
          <w:rFonts w:eastAsia="Times New Roman" w:cs="Arial"/>
          <w:spacing w:val="5"/>
          <w:szCs w:val="22"/>
        </w:rPr>
        <w:t xml:space="preserve"> </w:t>
      </w:r>
      <w:r w:rsidRPr="00CD6D63">
        <w:rPr>
          <w:rFonts w:eastAsia="Times New Roman" w:cs="Arial"/>
          <w:spacing w:val="1"/>
          <w:szCs w:val="22"/>
        </w:rPr>
        <w:t>tra</w:t>
      </w:r>
      <w:r w:rsidRPr="00CD6D63">
        <w:rPr>
          <w:rFonts w:eastAsia="Times New Roman" w:cs="Arial"/>
          <w:spacing w:val="-1"/>
          <w:szCs w:val="22"/>
        </w:rPr>
        <w:t>ns</w:t>
      </w:r>
      <w:r w:rsidRPr="00CD6D63">
        <w:rPr>
          <w:rFonts w:eastAsia="Times New Roman" w:cs="Arial"/>
          <w:spacing w:val="1"/>
          <w:szCs w:val="22"/>
        </w:rPr>
        <w:t>acci</w:t>
      </w:r>
      <w:r w:rsidRPr="00CD6D63">
        <w:rPr>
          <w:rFonts w:eastAsia="Times New Roman" w:cs="Arial"/>
          <w:spacing w:val="4"/>
          <w:szCs w:val="22"/>
        </w:rPr>
        <w:t>ó</w:t>
      </w:r>
      <w:r w:rsidRPr="00CD6D63">
        <w:rPr>
          <w:rFonts w:eastAsia="Times New Roman" w:cs="Arial"/>
          <w:szCs w:val="22"/>
        </w:rPr>
        <w:t>n</w:t>
      </w:r>
      <w:r w:rsidRPr="00CD6D63">
        <w:rPr>
          <w:rFonts w:eastAsia="Times New Roman" w:cs="Arial"/>
          <w:spacing w:val="-3"/>
          <w:szCs w:val="22"/>
        </w:rPr>
        <w:t xml:space="preserve"> </w:t>
      </w:r>
      <w:r w:rsidRPr="00CD6D63">
        <w:rPr>
          <w:rFonts w:eastAsia="Times New Roman" w:cs="Arial"/>
          <w:szCs w:val="22"/>
        </w:rPr>
        <w:t>a</w:t>
      </w:r>
      <w:r w:rsidRPr="00CD6D63">
        <w:rPr>
          <w:rFonts w:eastAsia="Times New Roman" w:cs="Arial"/>
          <w:spacing w:val="7"/>
          <w:szCs w:val="22"/>
        </w:rPr>
        <w:t xml:space="preserve"> </w:t>
      </w:r>
      <w:r w:rsidRPr="00CD6D63">
        <w:rPr>
          <w:rFonts w:eastAsia="Times New Roman" w:cs="Arial"/>
          <w:spacing w:val="1"/>
          <w:szCs w:val="22"/>
        </w:rPr>
        <w:t>c</w:t>
      </w:r>
      <w:r w:rsidRPr="00CD6D63">
        <w:rPr>
          <w:rFonts w:eastAsia="Times New Roman" w:cs="Arial"/>
          <w:spacing w:val="3"/>
          <w:szCs w:val="22"/>
        </w:rPr>
        <w:t>a</w:t>
      </w:r>
      <w:r w:rsidRPr="00CD6D63">
        <w:rPr>
          <w:rFonts w:eastAsia="Times New Roman" w:cs="Arial"/>
          <w:spacing w:val="-4"/>
          <w:szCs w:val="22"/>
        </w:rPr>
        <w:t>m</w:t>
      </w:r>
      <w:r w:rsidRPr="00CD6D63">
        <w:rPr>
          <w:rFonts w:eastAsia="Times New Roman" w:cs="Arial"/>
          <w:spacing w:val="1"/>
          <w:szCs w:val="22"/>
        </w:rPr>
        <w:t>bi</w:t>
      </w:r>
      <w:r w:rsidRPr="00CD6D63">
        <w:rPr>
          <w:rFonts w:eastAsia="Times New Roman" w:cs="Arial"/>
          <w:szCs w:val="22"/>
        </w:rPr>
        <w:t>o</w:t>
      </w:r>
      <w:r w:rsidRPr="00CD6D63">
        <w:rPr>
          <w:rFonts w:eastAsia="Times New Roman" w:cs="Arial"/>
          <w:spacing w:val="2"/>
          <w:szCs w:val="22"/>
        </w:rPr>
        <w:t xml:space="preserve"> </w:t>
      </w:r>
      <w:r w:rsidRPr="00CD6D63">
        <w:rPr>
          <w:rFonts w:eastAsia="Times New Roman" w:cs="Arial"/>
          <w:spacing w:val="1"/>
          <w:szCs w:val="22"/>
        </w:rPr>
        <w:t>d</w:t>
      </w:r>
      <w:r w:rsidRPr="00CD6D63">
        <w:rPr>
          <w:rFonts w:eastAsia="Times New Roman" w:cs="Arial"/>
          <w:szCs w:val="22"/>
        </w:rPr>
        <w:t>e</w:t>
      </w:r>
      <w:r w:rsidRPr="00CD6D63">
        <w:rPr>
          <w:rFonts w:eastAsia="Times New Roman" w:cs="Arial"/>
          <w:spacing w:val="6"/>
          <w:szCs w:val="22"/>
        </w:rPr>
        <w:t xml:space="preserve"> </w:t>
      </w:r>
      <w:r w:rsidRPr="00CD6D63">
        <w:rPr>
          <w:rFonts w:eastAsia="Times New Roman" w:cs="Arial"/>
          <w:spacing w:val="1"/>
          <w:szCs w:val="22"/>
        </w:rPr>
        <w:t>i</w:t>
      </w:r>
      <w:r w:rsidRPr="00CD6D63">
        <w:rPr>
          <w:rFonts w:eastAsia="Times New Roman" w:cs="Arial"/>
          <w:spacing w:val="-1"/>
          <w:szCs w:val="22"/>
        </w:rPr>
        <w:t>ng</w:t>
      </w:r>
      <w:r w:rsidRPr="00CD6D63">
        <w:rPr>
          <w:rFonts w:eastAsia="Times New Roman" w:cs="Arial"/>
          <w:spacing w:val="1"/>
          <w:szCs w:val="22"/>
        </w:rPr>
        <w:t>re</w:t>
      </w:r>
      <w:r w:rsidRPr="00CD6D63">
        <w:rPr>
          <w:rFonts w:eastAsia="Times New Roman" w:cs="Arial"/>
          <w:spacing w:val="-1"/>
          <w:szCs w:val="22"/>
        </w:rPr>
        <w:t>s</w:t>
      </w:r>
      <w:r w:rsidRPr="00CD6D63">
        <w:rPr>
          <w:rFonts w:eastAsia="Times New Roman" w:cs="Arial"/>
          <w:spacing w:val="1"/>
          <w:szCs w:val="22"/>
        </w:rPr>
        <w:t>o</w:t>
      </w:r>
      <w:r w:rsidRPr="00CD6D63">
        <w:rPr>
          <w:rFonts w:eastAsia="Times New Roman" w:cs="Arial"/>
          <w:szCs w:val="22"/>
        </w:rPr>
        <w:t>s a</w:t>
      </w:r>
      <w:r w:rsidRPr="00CD6D63">
        <w:rPr>
          <w:rFonts w:eastAsia="Times New Roman" w:cs="Arial"/>
          <w:spacing w:val="7"/>
          <w:szCs w:val="22"/>
        </w:rPr>
        <w:t xml:space="preserve"> </w:t>
      </w:r>
      <w:r w:rsidRPr="00CD6D63">
        <w:rPr>
          <w:rFonts w:eastAsia="Times New Roman" w:cs="Arial"/>
          <w:spacing w:val="-1"/>
          <w:szCs w:val="22"/>
        </w:rPr>
        <w:t>s</w:t>
      </w:r>
      <w:r w:rsidRPr="00CD6D63">
        <w:rPr>
          <w:rFonts w:eastAsia="Times New Roman" w:cs="Arial"/>
          <w:szCs w:val="22"/>
        </w:rPr>
        <w:t>er</w:t>
      </w:r>
      <w:r w:rsidRPr="00CD6D63">
        <w:rPr>
          <w:rFonts w:eastAsia="Times New Roman" w:cs="Arial"/>
          <w:spacing w:val="6"/>
          <w:szCs w:val="22"/>
        </w:rPr>
        <w:t xml:space="preserve"> </w:t>
      </w:r>
      <w:r w:rsidRPr="00CD6D63">
        <w:rPr>
          <w:rFonts w:eastAsia="Times New Roman" w:cs="Arial"/>
          <w:spacing w:val="1"/>
          <w:szCs w:val="22"/>
        </w:rPr>
        <w:t>pa</w:t>
      </w:r>
      <w:r w:rsidRPr="00CD6D63">
        <w:rPr>
          <w:rFonts w:eastAsia="Times New Roman" w:cs="Arial"/>
          <w:spacing w:val="-1"/>
          <w:szCs w:val="22"/>
        </w:rPr>
        <w:t>g</w:t>
      </w:r>
      <w:r w:rsidRPr="00CD6D63">
        <w:rPr>
          <w:rFonts w:eastAsia="Times New Roman" w:cs="Arial"/>
          <w:szCs w:val="22"/>
        </w:rPr>
        <w:t>a</w:t>
      </w:r>
      <w:r w:rsidRPr="00CD6D63">
        <w:rPr>
          <w:rFonts w:eastAsia="Times New Roman" w:cs="Arial"/>
          <w:spacing w:val="1"/>
          <w:szCs w:val="22"/>
        </w:rPr>
        <w:t>do</w:t>
      </w:r>
      <w:r w:rsidRPr="00CD6D63">
        <w:rPr>
          <w:rFonts w:eastAsia="Times New Roman" w:cs="Arial"/>
          <w:szCs w:val="22"/>
        </w:rPr>
        <w:t xml:space="preserve">s </w:t>
      </w:r>
      <w:r w:rsidRPr="00CD6D63">
        <w:rPr>
          <w:rFonts w:eastAsia="Times New Roman" w:cs="Arial"/>
          <w:spacing w:val="1"/>
          <w:szCs w:val="22"/>
        </w:rPr>
        <w:t>e</w:t>
      </w:r>
      <w:r w:rsidRPr="00CD6D63">
        <w:rPr>
          <w:rFonts w:eastAsia="Times New Roman" w:cs="Arial"/>
          <w:szCs w:val="22"/>
        </w:rPr>
        <w:t>n</w:t>
      </w:r>
      <w:r w:rsidRPr="00CD6D63">
        <w:rPr>
          <w:rFonts w:eastAsia="Times New Roman" w:cs="Arial"/>
          <w:spacing w:val="4"/>
          <w:szCs w:val="22"/>
        </w:rPr>
        <w:t xml:space="preserve"> </w:t>
      </w:r>
      <w:r w:rsidRPr="00CD6D63">
        <w:rPr>
          <w:rFonts w:eastAsia="Times New Roman" w:cs="Arial"/>
          <w:spacing w:val="-1"/>
          <w:szCs w:val="22"/>
        </w:rPr>
        <w:t>f</w:t>
      </w:r>
      <w:r w:rsidRPr="00CD6D63">
        <w:rPr>
          <w:rFonts w:eastAsia="Times New Roman" w:cs="Arial"/>
          <w:spacing w:val="4"/>
          <w:szCs w:val="22"/>
        </w:rPr>
        <w:t>o</w:t>
      </w:r>
      <w:r w:rsidRPr="00CD6D63">
        <w:rPr>
          <w:rFonts w:eastAsia="Times New Roman" w:cs="Arial"/>
          <w:spacing w:val="3"/>
          <w:szCs w:val="22"/>
        </w:rPr>
        <w:t>r</w:t>
      </w:r>
      <w:r w:rsidRPr="00CD6D63">
        <w:rPr>
          <w:rFonts w:eastAsia="Times New Roman" w:cs="Arial"/>
          <w:spacing w:val="-4"/>
          <w:szCs w:val="22"/>
        </w:rPr>
        <w:t>m</w:t>
      </w:r>
      <w:r w:rsidRPr="00CD6D63">
        <w:rPr>
          <w:rFonts w:eastAsia="Times New Roman" w:cs="Arial"/>
          <w:szCs w:val="22"/>
        </w:rPr>
        <w:t>a</w:t>
      </w:r>
      <w:r w:rsidRPr="00CD6D63">
        <w:rPr>
          <w:rFonts w:eastAsia="Times New Roman" w:cs="Arial"/>
          <w:spacing w:val="3"/>
          <w:szCs w:val="22"/>
        </w:rPr>
        <w:t xml:space="preserve"> </w:t>
      </w:r>
      <w:r w:rsidRPr="00CD6D63">
        <w:rPr>
          <w:rFonts w:eastAsia="Times New Roman" w:cs="Arial"/>
          <w:spacing w:val="1"/>
          <w:szCs w:val="22"/>
        </w:rPr>
        <w:t>d</w:t>
      </w:r>
      <w:r w:rsidRPr="00CD6D63">
        <w:rPr>
          <w:rFonts w:eastAsia="Times New Roman" w:cs="Arial"/>
          <w:szCs w:val="22"/>
        </w:rPr>
        <w:t>e</w:t>
      </w:r>
      <w:r w:rsidRPr="00CD6D63">
        <w:rPr>
          <w:rFonts w:eastAsia="Times New Roman" w:cs="Arial"/>
          <w:spacing w:val="6"/>
          <w:szCs w:val="22"/>
        </w:rPr>
        <w:t xml:space="preserve"> </w:t>
      </w:r>
      <w:r w:rsidRPr="00CD6D63">
        <w:rPr>
          <w:rFonts w:eastAsia="Times New Roman" w:cs="Arial"/>
          <w:spacing w:val="-1"/>
          <w:szCs w:val="22"/>
        </w:rPr>
        <w:t>su</w:t>
      </w:r>
      <w:r w:rsidRPr="00CD6D63">
        <w:rPr>
          <w:rFonts w:eastAsia="Times New Roman" w:cs="Arial"/>
          <w:spacing w:val="1"/>
          <w:szCs w:val="22"/>
        </w:rPr>
        <w:t>eldo</w:t>
      </w:r>
      <w:r w:rsidRPr="00CD6D63">
        <w:rPr>
          <w:rFonts w:eastAsia="Times New Roman" w:cs="Arial"/>
          <w:szCs w:val="22"/>
        </w:rPr>
        <w:t>s</w:t>
      </w:r>
      <w:r w:rsidRPr="00CD6D63">
        <w:rPr>
          <w:rFonts w:eastAsia="Times New Roman" w:cs="Arial"/>
          <w:spacing w:val="1"/>
          <w:szCs w:val="22"/>
        </w:rPr>
        <w:t xml:space="preserve"> </w:t>
      </w:r>
      <w:r w:rsidRPr="00CD6D63">
        <w:rPr>
          <w:rFonts w:eastAsia="Times New Roman" w:cs="Arial"/>
          <w:szCs w:val="22"/>
        </w:rPr>
        <w:t>o</w:t>
      </w:r>
      <w:r w:rsidRPr="00CD6D63">
        <w:rPr>
          <w:rFonts w:eastAsia="Times New Roman" w:cs="Arial"/>
          <w:spacing w:val="7"/>
          <w:szCs w:val="22"/>
        </w:rPr>
        <w:t xml:space="preserve"> </w:t>
      </w:r>
      <w:r w:rsidRPr="00CD6D63">
        <w:rPr>
          <w:rFonts w:eastAsia="Times New Roman" w:cs="Arial"/>
          <w:spacing w:val="-1"/>
          <w:szCs w:val="22"/>
        </w:rPr>
        <w:t>s</w:t>
      </w:r>
      <w:r w:rsidRPr="00CD6D63">
        <w:rPr>
          <w:rFonts w:eastAsia="Times New Roman" w:cs="Arial"/>
          <w:szCs w:val="22"/>
        </w:rPr>
        <w:t>a</w:t>
      </w:r>
      <w:r w:rsidRPr="00CD6D63">
        <w:rPr>
          <w:rFonts w:eastAsia="Times New Roman" w:cs="Arial"/>
          <w:spacing w:val="1"/>
          <w:szCs w:val="22"/>
        </w:rPr>
        <w:t>lario</w:t>
      </w:r>
      <w:r w:rsidRPr="00CD6D63">
        <w:rPr>
          <w:rFonts w:eastAsia="Times New Roman" w:cs="Arial"/>
          <w:szCs w:val="22"/>
        </w:rPr>
        <w:t>s</w:t>
      </w:r>
      <w:r w:rsidRPr="00CD6D63">
        <w:rPr>
          <w:rFonts w:eastAsia="Times New Roman" w:cs="Arial"/>
          <w:spacing w:val="1"/>
          <w:szCs w:val="22"/>
        </w:rPr>
        <w:t xml:space="preserve"> po</w:t>
      </w:r>
      <w:r w:rsidRPr="00CD6D63">
        <w:rPr>
          <w:rFonts w:eastAsia="Times New Roman" w:cs="Arial"/>
          <w:szCs w:val="22"/>
        </w:rPr>
        <w:t>r</w:t>
      </w:r>
      <w:r w:rsidRPr="00CD6D63">
        <w:rPr>
          <w:rFonts w:eastAsia="Times New Roman" w:cs="Arial"/>
          <w:spacing w:val="1"/>
          <w:szCs w:val="22"/>
        </w:rPr>
        <w:t xml:space="preserve"> e</w:t>
      </w:r>
      <w:r w:rsidRPr="00CD6D63">
        <w:rPr>
          <w:rFonts w:eastAsia="Times New Roman" w:cs="Arial"/>
          <w:szCs w:val="22"/>
        </w:rPr>
        <w:t>l</w:t>
      </w:r>
      <w:r w:rsidRPr="00CD6D63">
        <w:rPr>
          <w:rFonts w:eastAsia="Times New Roman" w:cs="Arial"/>
          <w:spacing w:val="7"/>
          <w:szCs w:val="22"/>
        </w:rPr>
        <w:t xml:space="preserve"> </w:t>
      </w:r>
      <w:r w:rsidRPr="00CD6D63">
        <w:rPr>
          <w:rFonts w:eastAsia="Times New Roman" w:cs="Arial"/>
          <w:spacing w:val="1"/>
          <w:szCs w:val="22"/>
        </w:rPr>
        <w:t>ti</w:t>
      </w:r>
      <w:r w:rsidRPr="00CD6D63">
        <w:rPr>
          <w:rFonts w:eastAsia="Times New Roman" w:cs="Arial"/>
          <w:spacing w:val="3"/>
          <w:szCs w:val="22"/>
        </w:rPr>
        <w:t>e</w:t>
      </w:r>
      <w:r w:rsidRPr="00CD6D63">
        <w:rPr>
          <w:rFonts w:eastAsia="Times New Roman" w:cs="Arial"/>
          <w:spacing w:val="-4"/>
          <w:szCs w:val="22"/>
        </w:rPr>
        <w:t>m</w:t>
      </w:r>
      <w:r w:rsidRPr="00CD6D63">
        <w:rPr>
          <w:rFonts w:eastAsia="Times New Roman" w:cs="Arial"/>
          <w:spacing w:val="1"/>
          <w:szCs w:val="22"/>
        </w:rPr>
        <w:t xml:space="preserve">po </w:t>
      </w:r>
      <w:r w:rsidRPr="00CD6D63">
        <w:rPr>
          <w:rFonts w:eastAsia="Times New Roman" w:cs="Arial"/>
          <w:szCs w:val="22"/>
        </w:rPr>
        <w:t>t</w:t>
      </w:r>
      <w:r w:rsidRPr="00CD6D63">
        <w:rPr>
          <w:rFonts w:eastAsia="Times New Roman" w:cs="Arial"/>
          <w:spacing w:val="1"/>
          <w:szCs w:val="22"/>
        </w:rPr>
        <w:t>raba</w:t>
      </w:r>
      <w:r w:rsidRPr="00CD6D63">
        <w:rPr>
          <w:rFonts w:eastAsia="Times New Roman" w:cs="Arial"/>
          <w:spacing w:val="2"/>
          <w:szCs w:val="22"/>
        </w:rPr>
        <w:t>j</w:t>
      </w:r>
      <w:r w:rsidRPr="00CD6D63">
        <w:rPr>
          <w:rFonts w:eastAsia="Times New Roman" w:cs="Arial"/>
          <w:spacing w:val="-2"/>
          <w:szCs w:val="22"/>
        </w:rPr>
        <w:t>a</w:t>
      </w:r>
      <w:r w:rsidRPr="00CD6D63">
        <w:rPr>
          <w:rFonts w:eastAsia="Times New Roman" w:cs="Arial"/>
          <w:spacing w:val="1"/>
          <w:szCs w:val="22"/>
        </w:rPr>
        <w:t>d</w:t>
      </w:r>
      <w:r w:rsidRPr="00CD6D63">
        <w:rPr>
          <w:rFonts w:eastAsia="Times New Roman" w:cs="Arial"/>
          <w:szCs w:val="22"/>
        </w:rPr>
        <w:t>o</w:t>
      </w:r>
      <w:r w:rsidRPr="00CD6D63">
        <w:rPr>
          <w:rFonts w:eastAsia="Times New Roman" w:cs="Arial"/>
          <w:spacing w:val="23"/>
          <w:szCs w:val="22"/>
        </w:rPr>
        <w:t xml:space="preserve"> </w:t>
      </w:r>
      <w:r w:rsidRPr="00CD6D63">
        <w:rPr>
          <w:rFonts w:eastAsia="Times New Roman" w:cs="Arial"/>
          <w:szCs w:val="22"/>
        </w:rPr>
        <w:t>o</w:t>
      </w:r>
      <w:r w:rsidRPr="00CD6D63">
        <w:rPr>
          <w:rFonts w:eastAsia="Times New Roman" w:cs="Arial"/>
          <w:spacing w:val="31"/>
          <w:szCs w:val="22"/>
        </w:rPr>
        <w:t xml:space="preserve"> </w:t>
      </w:r>
      <w:r w:rsidRPr="00CD6D63">
        <w:rPr>
          <w:rFonts w:eastAsia="Times New Roman" w:cs="Arial"/>
          <w:spacing w:val="1"/>
          <w:szCs w:val="22"/>
        </w:rPr>
        <w:t>e</w:t>
      </w:r>
      <w:r w:rsidRPr="00CD6D63">
        <w:rPr>
          <w:rFonts w:eastAsia="Times New Roman" w:cs="Arial"/>
          <w:szCs w:val="22"/>
        </w:rPr>
        <w:t>l</w:t>
      </w:r>
      <w:r w:rsidRPr="00CD6D63">
        <w:rPr>
          <w:rFonts w:eastAsia="Times New Roman" w:cs="Arial"/>
          <w:spacing w:val="28"/>
          <w:szCs w:val="22"/>
        </w:rPr>
        <w:t xml:space="preserve"> </w:t>
      </w:r>
      <w:r w:rsidRPr="00CD6D63">
        <w:rPr>
          <w:rFonts w:eastAsia="Times New Roman" w:cs="Arial"/>
          <w:szCs w:val="22"/>
        </w:rPr>
        <w:t>t</w:t>
      </w:r>
      <w:r w:rsidRPr="00CD6D63">
        <w:rPr>
          <w:rFonts w:eastAsia="Times New Roman" w:cs="Arial"/>
          <w:spacing w:val="1"/>
          <w:szCs w:val="22"/>
        </w:rPr>
        <w:t>rab</w:t>
      </w:r>
      <w:r w:rsidRPr="00CD6D63">
        <w:rPr>
          <w:rFonts w:eastAsia="Times New Roman" w:cs="Arial"/>
          <w:spacing w:val="-2"/>
          <w:szCs w:val="22"/>
        </w:rPr>
        <w:t>a</w:t>
      </w:r>
      <w:r w:rsidRPr="00CD6D63">
        <w:rPr>
          <w:rFonts w:eastAsia="Times New Roman" w:cs="Arial"/>
          <w:spacing w:val="2"/>
          <w:szCs w:val="22"/>
        </w:rPr>
        <w:t>j</w:t>
      </w:r>
      <w:r w:rsidRPr="00CD6D63">
        <w:rPr>
          <w:rFonts w:eastAsia="Times New Roman" w:cs="Arial"/>
          <w:szCs w:val="22"/>
        </w:rPr>
        <w:t>o</w:t>
      </w:r>
      <w:r w:rsidRPr="00CD6D63">
        <w:rPr>
          <w:rFonts w:eastAsia="Times New Roman" w:cs="Arial"/>
          <w:spacing w:val="24"/>
          <w:szCs w:val="22"/>
        </w:rPr>
        <w:t xml:space="preserve"> </w:t>
      </w:r>
      <w:r w:rsidRPr="00CD6D63">
        <w:rPr>
          <w:rFonts w:eastAsia="Times New Roman" w:cs="Arial"/>
          <w:spacing w:val="1"/>
          <w:szCs w:val="22"/>
        </w:rPr>
        <w:t>e</w:t>
      </w:r>
      <w:r w:rsidRPr="00CD6D63">
        <w:rPr>
          <w:rFonts w:eastAsia="Times New Roman" w:cs="Arial"/>
          <w:spacing w:val="-1"/>
          <w:szCs w:val="22"/>
        </w:rPr>
        <w:t>f</w:t>
      </w:r>
      <w:r w:rsidRPr="00CD6D63">
        <w:rPr>
          <w:rFonts w:eastAsia="Times New Roman" w:cs="Arial"/>
          <w:spacing w:val="1"/>
          <w:szCs w:val="22"/>
        </w:rPr>
        <w:t>ec</w:t>
      </w:r>
      <w:r w:rsidRPr="00CD6D63">
        <w:rPr>
          <w:rFonts w:eastAsia="Times New Roman" w:cs="Arial"/>
          <w:szCs w:val="22"/>
        </w:rPr>
        <w:t>t</w:t>
      </w:r>
      <w:r w:rsidRPr="00CD6D63">
        <w:rPr>
          <w:rFonts w:eastAsia="Times New Roman" w:cs="Arial"/>
          <w:spacing w:val="-1"/>
          <w:szCs w:val="22"/>
        </w:rPr>
        <w:t>u</w:t>
      </w:r>
      <w:r w:rsidRPr="00CD6D63">
        <w:rPr>
          <w:rFonts w:eastAsia="Times New Roman" w:cs="Arial"/>
          <w:spacing w:val="3"/>
          <w:szCs w:val="22"/>
        </w:rPr>
        <w:t>a</w:t>
      </w:r>
      <w:r w:rsidRPr="00CD6D63">
        <w:rPr>
          <w:rFonts w:eastAsia="Times New Roman" w:cs="Arial"/>
          <w:spacing w:val="1"/>
          <w:szCs w:val="22"/>
        </w:rPr>
        <w:t>do</w:t>
      </w:r>
      <w:r w:rsidRPr="00CD6D63">
        <w:rPr>
          <w:rFonts w:eastAsia="Times New Roman" w:cs="Arial"/>
          <w:szCs w:val="22"/>
        </w:rPr>
        <w:t>,</w:t>
      </w:r>
      <w:r w:rsidRPr="00CD6D63">
        <w:rPr>
          <w:rFonts w:eastAsia="Times New Roman" w:cs="Arial"/>
          <w:spacing w:val="22"/>
          <w:szCs w:val="22"/>
        </w:rPr>
        <w:t xml:space="preserve"> </w:t>
      </w:r>
      <w:r w:rsidRPr="00CD6D63">
        <w:rPr>
          <w:rFonts w:eastAsia="Times New Roman" w:cs="Arial"/>
          <w:szCs w:val="22"/>
        </w:rPr>
        <w:t>o</w:t>
      </w:r>
      <w:r w:rsidRPr="00CD6D63">
        <w:rPr>
          <w:rFonts w:eastAsia="Times New Roman" w:cs="Arial"/>
          <w:spacing w:val="31"/>
          <w:szCs w:val="22"/>
        </w:rPr>
        <w:t xml:space="preserve"> </w:t>
      </w:r>
      <w:r w:rsidRPr="00CD6D63">
        <w:rPr>
          <w:rFonts w:eastAsia="Times New Roman" w:cs="Arial"/>
          <w:spacing w:val="1"/>
          <w:szCs w:val="22"/>
        </w:rPr>
        <w:t>e</w:t>
      </w:r>
      <w:r w:rsidRPr="00CD6D63">
        <w:rPr>
          <w:rFonts w:eastAsia="Times New Roman" w:cs="Arial"/>
          <w:szCs w:val="22"/>
        </w:rPr>
        <w:t>n</w:t>
      </w:r>
      <w:r w:rsidRPr="00CD6D63">
        <w:rPr>
          <w:rFonts w:eastAsia="Times New Roman" w:cs="Arial"/>
          <w:spacing w:val="28"/>
          <w:szCs w:val="22"/>
        </w:rPr>
        <w:t xml:space="preserve"> </w:t>
      </w:r>
      <w:r w:rsidRPr="00CD6D63">
        <w:rPr>
          <w:rFonts w:eastAsia="Times New Roman" w:cs="Arial"/>
          <w:spacing w:val="-1"/>
          <w:szCs w:val="22"/>
        </w:rPr>
        <w:t>f</w:t>
      </w:r>
      <w:r w:rsidRPr="00CD6D63">
        <w:rPr>
          <w:rFonts w:eastAsia="Times New Roman" w:cs="Arial"/>
          <w:spacing w:val="1"/>
          <w:szCs w:val="22"/>
        </w:rPr>
        <w:t>or</w:t>
      </w:r>
      <w:r w:rsidRPr="00CD6D63">
        <w:rPr>
          <w:rFonts w:eastAsia="Times New Roman" w:cs="Arial"/>
          <w:spacing w:val="-4"/>
          <w:szCs w:val="22"/>
        </w:rPr>
        <w:t>m</w:t>
      </w:r>
      <w:r w:rsidRPr="00CD6D63">
        <w:rPr>
          <w:rFonts w:eastAsia="Times New Roman" w:cs="Arial"/>
          <w:szCs w:val="22"/>
        </w:rPr>
        <w:t>a</w:t>
      </w:r>
      <w:r w:rsidRPr="00CD6D63">
        <w:rPr>
          <w:rFonts w:eastAsia="Times New Roman" w:cs="Arial"/>
          <w:spacing w:val="27"/>
          <w:szCs w:val="22"/>
        </w:rPr>
        <w:t xml:space="preserve"> </w:t>
      </w:r>
      <w:r w:rsidRPr="00CD6D63">
        <w:rPr>
          <w:rFonts w:eastAsia="Times New Roman" w:cs="Arial"/>
          <w:spacing w:val="1"/>
          <w:szCs w:val="22"/>
        </w:rPr>
        <w:t>d</w:t>
      </w:r>
      <w:r w:rsidRPr="00CD6D63">
        <w:rPr>
          <w:rFonts w:eastAsia="Times New Roman" w:cs="Arial"/>
          <w:szCs w:val="22"/>
        </w:rPr>
        <w:t>e</w:t>
      </w:r>
      <w:r w:rsidRPr="00CD6D63">
        <w:rPr>
          <w:rFonts w:eastAsia="Times New Roman" w:cs="Arial"/>
          <w:spacing w:val="30"/>
          <w:szCs w:val="22"/>
        </w:rPr>
        <w:t xml:space="preserve"> </w:t>
      </w:r>
      <w:r w:rsidRPr="00CD6D63">
        <w:rPr>
          <w:rFonts w:eastAsia="Times New Roman" w:cs="Arial"/>
          <w:spacing w:val="1"/>
          <w:szCs w:val="22"/>
        </w:rPr>
        <w:t>be</w:t>
      </w:r>
      <w:r w:rsidRPr="00CD6D63">
        <w:rPr>
          <w:rFonts w:eastAsia="Times New Roman" w:cs="Arial"/>
          <w:spacing w:val="-1"/>
          <w:szCs w:val="22"/>
        </w:rPr>
        <w:t>n</w:t>
      </w:r>
      <w:r w:rsidRPr="00CD6D63">
        <w:rPr>
          <w:rFonts w:eastAsia="Times New Roman" w:cs="Arial"/>
          <w:szCs w:val="22"/>
        </w:rPr>
        <w:t>e</w:t>
      </w:r>
      <w:r w:rsidRPr="00CD6D63">
        <w:rPr>
          <w:rFonts w:eastAsia="Times New Roman" w:cs="Arial"/>
          <w:spacing w:val="-1"/>
          <w:szCs w:val="22"/>
        </w:rPr>
        <w:t>f</w:t>
      </w:r>
      <w:r w:rsidRPr="00CD6D63">
        <w:rPr>
          <w:rFonts w:eastAsia="Times New Roman" w:cs="Arial"/>
          <w:szCs w:val="22"/>
        </w:rPr>
        <w:t>i</w:t>
      </w:r>
      <w:r w:rsidRPr="00CD6D63">
        <w:rPr>
          <w:rFonts w:eastAsia="Times New Roman" w:cs="Arial"/>
          <w:spacing w:val="1"/>
          <w:szCs w:val="22"/>
        </w:rPr>
        <w:t>c</w:t>
      </w:r>
      <w:r w:rsidRPr="00CD6D63">
        <w:rPr>
          <w:rFonts w:eastAsia="Times New Roman" w:cs="Arial"/>
          <w:szCs w:val="22"/>
        </w:rPr>
        <w:t>i</w:t>
      </w:r>
      <w:r w:rsidRPr="00CD6D63">
        <w:rPr>
          <w:rFonts w:eastAsia="Times New Roman" w:cs="Arial"/>
          <w:spacing w:val="1"/>
          <w:szCs w:val="22"/>
        </w:rPr>
        <w:t>o</w:t>
      </w:r>
      <w:r w:rsidRPr="00CD6D63">
        <w:rPr>
          <w:rFonts w:eastAsia="Times New Roman" w:cs="Arial"/>
          <w:szCs w:val="22"/>
        </w:rPr>
        <w:t>s</w:t>
      </w:r>
      <w:r w:rsidRPr="00CD6D63">
        <w:rPr>
          <w:rFonts w:eastAsia="Times New Roman" w:cs="Arial"/>
          <w:spacing w:val="24"/>
          <w:szCs w:val="22"/>
        </w:rPr>
        <w:t xml:space="preserve"> </w:t>
      </w:r>
      <w:r w:rsidRPr="00CD6D63">
        <w:rPr>
          <w:rFonts w:eastAsia="Times New Roman" w:cs="Arial"/>
          <w:spacing w:val="1"/>
          <w:szCs w:val="22"/>
        </w:rPr>
        <w:t>der</w:t>
      </w:r>
      <w:r w:rsidRPr="00CD6D63">
        <w:rPr>
          <w:rFonts w:eastAsia="Times New Roman" w:cs="Arial"/>
          <w:szCs w:val="22"/>
        </w:rPr>
        <w:t>i</w:t>
      </w:r>
      <w:r w:rsidRPr="00CD6D63">
        <w:rPr>
          <w:rFonts w:eastAsia="Times New Roman" w:cs="Arial"/>
          <w:spacing w:val="-1"/>
          <w:szCs w:val="22"/>
        </w:rPr>
        <w:t>v</w:t>
      </w:r>
      <w:r w:rsidRPr="00CD6D63">
        <w:rPr>
          <w:rFonts w:eastAsia="Times New Roman" w:cs="Arial"/>
          <w:szCs w:val="22"/>
        </w:rPr>
        <w:t>a</w:t>
      </w:r>
      <w:r w:rsidRPr="00CD6D63">
        <w:rPr>
          <w:rFonts w:eastAsia="Times New Roman" w:cs="Arial"/>
          <w:spacing w:val="1"/>
          <w:szCs w:val="22"/>
        </w:rPr>
        <w:t>do</w:t>
      </w:r>
      <w:r w:rsidRPr="00CD6D63">
        <w:rPr>
          <w:rFonts w:eastAsia="Times New Roman" w:cs="Arial"/>
          <w:szCs w:val="22"/>
        </w:rPr>
        <w:t>s</w:t>
      </w:r>
      <w:r w:rsidRPr="00CD6D63">
        <w:rPr>
          <w:rFonts w:eastAsia="Times New Roman" w:cs="Arial"/>
          <w:spacing w:val="23"/>
          <w:szCs w:val="22"/>
        </w:rPr>
        <w:t xml:space="preserve"> </w:t>
      </w:r>
      <w:r w:rsidRPr="00CD6D63">
        <w:rPr>
          <w:rFonts w:eastAsia="Times New Roman" w:cs="Arial"/>
          <w:spacing w:val="1"/>
          <w:szCs w:val="22"/>
        </w:rPr>
        <w:t>d</w:t>
      </w:r>
      <w:r w:rsidRPr="00CD6D63">
        <w:rPr>
          <w:rFonts w:eastAsia="Times New Roman" w:cs="Arial"/>
          <w:szCs w:val="22"/>
        </w:rPr>
        <w:t>e</w:t>
      </w:r>
      <w:r w:rsidRPr="00CD6D63">
        <w:rPr>
          <w:rFonts w:eastAsia="Times New Roman" w:cs="Arial"/>
          <w:spacing w:val="28"/>
          <w:szCs w:val="22"/>
        </w:rPr>
        <w:t xml:space="preserve"> </w:t>
      </w:r>
      <w:r w:rsidRPr="00CD6D63">
        <w:rPr>
          <w:rFonts w:eastAsia="Times New Roman" w:cs="Arial"/>
          <w:szCs w:val="22"/>
        </w:rPr>
        <w:t>l</w:t>
      </w:r>
      <w:r w:rsidRPr="00CD6D63">
        <w:rPr>
          <w:rFonts w:eastAsia="Times New Roman" w:cs="Arial"/>
          <w:spacing w:val="1"/>
          <w:szCs w:val="22"/>
        </w:rPr>
        <w:t>o</w:t>
      </w:r>
      <w:r w:rsidRPr="00CD6D63">
        <w:rPr>
          <w:rFonts w:eastAsia="Times New Roman" w:cs="Arial"/>
          <w:szCs w:val="22"/>
        </w:rPr>
        <w:t>s</w:t>
      </w:r>
      <w:r w:rsidRPr="00CD6D63">
        <w:rPr>
          <w:rFonts w:eastAsia="Times New Roman" w:cs="Arial"/>
          <w:spacing w:val="26"/>
          <w:szCs w:val="22"/>
        </w:rPr>
        <w:t xml:space="preserve"> </w:t>
      </w:r>
      <w:r w:rsidRPr="00CD6D63">
        <w:rPr>
          <w:rFonts w:eastAsia="Times New Roman" w:cs="Arial"/>
          <w:spacing w:val="1"/>
          <w:szCs w:val="22"/>
        </w:rPr>
        <w:t>b</w:t>
      </w:r>
      <w:r w:rsidRPr="00CD6D63">
        <w:rPr>
          <w:rFonts w:eastAsia="Times New Roman" w:cs="Arial"/>
          <w:szCs w:val="22"/>
        </w:rPr>
        <w:t>i</w:t>
      </w:r>
      <w:r w:rsidRPr="00CD6D63">
        <w:rPr>
          <w:rFonts w:eastAsia="Times New Roman" w:cs="Arial"/>
          <w:spacing w:val="1"/>
          <w:szCs w:val="22"/>
        </w:rPr>
        <w:t>e</w:t>
      </w:r>
      <w:r w:rsidRPr="00CD6D63">
        <w:rPr>
          <w:rFonts w:eastAsia="Times New Roman" w:cs="Arial"/>
          <w:spacing w:val="-1"/>
          <w:szCs w:val="22"/>
        </w:rPr>
        <w:t>n</w:t>
      </w:r>
      <w:r w:rsidRPr="00CD6D63">
        <w:rPr>
          <w:rFonts w:eastAsia="Times New Roman" w:cs="Arial"/>
          <w:spacing w:val="1"/>
          <w:szCs w:val="22"/>
        </w:rPr>
        <w:t>e</w:t>
      </w:r>
      <w:r w:rsidRPr="00CD6D63">
        <w:rPr>
          <w:rFonts w:eastAsia="Times New Roman" w:cs="Arial"/>
          <w:szCs w:val="22"/>
        </w:rPr>
        <w:t>s</w:t>
      </w:r>
      <w:r w:rsidRPr="00CD6D63">
        <w:rPr>
          <w:rFonts w:eastAsia="Times New Roman" w:cs="Arial"/>
          <w:spacing w:val="26"/>
          <w:szCs w:val="22"/>
        </w:rPr>
        <w:t xml:space="preserve"> </w:t>
      </w:r>
      <w:r w:rsidRPr="00CD6D63">
        <w:rPr>
          <w:rFonts w:eastAsia="Times New Roman" w:cs="Arial"/>
          <w:spacing w:val="1"/>
          <w:szCs w:val="22"/>
        </w:rPr>
        <w:t>pr</w:t>
      </w:r>
      <w:r w:rsidRPr="00CD6D63">
        <w:rPr>
          <w:rFonts w:eastAsia="Times New Roman" w:cs="Arial"/>
          <w:spacing w:val="-1"/>
          <w:szCs w:val="22"/>
        </w:rPr>
        <w:t>o</w:t>
      </w:r>
      <w:r w:rsidRPr="00CD6D63">
        <w:rPr>
          <w:rFonts w:eastAsia="Times New Roman" w:cs="Arial"/>
          <w:spacing w:val="1"/>
          <w:szCs w:val="22"/>
        </w:rPr>
        <w:t>d</w:t>
      </w:r>
      <w:r w:rsidRPr="00CD6D63">
        <w:rPr>
          <w:rFonts w:eastAsia="Times New Roman" w:cs="Arial"/>
          <w:spacing w:val="-1"/>
          <w:szCs w:val="22"/>
        </w:rPr>
        <w:t>u</w:t>
      </w:r>
      <w:r w:rsidRPr="00CD6D63">
        <w:rPr>
          <w:rFonts w:eastAsia="Times New Roman" w:cs="Arial"/>
          <w:szCs w:val="22"/>
        </w:rPr>
        <w:t>ci</w:t>
      </w:r>
      <w:r w:rsidRPr="00CD6D63">
        <w:rPr>
          <w:rFonts w:eastAsia="Times New Roman" w:cs="Arial"/>
          <w:spacing w:val="1"/>
          <w:szCs w:val="22"/>
        </w:rPr>
        <w:t>do</w:t>
      </w:r>
      <w:r w:rsidRPr="00CD6D63">
        <w:rPr>
          <w:rFonts w:eastAsia="Times New Roman" w:cs="Arial"/>
          <w:szCs w:val="22"/>
        </w:rPr>
        <w:t>s</w:t>
      </w:r>
      <w:r w:rsidRPr="00CD6D63">
        <w:rPr>
          <w:rFonts w:eastAsia="Times New Roman" w:cs="Arial"/>
          <w:spacing w:val="22"/>
          <w:szCs w:val="22"/>
        </w:rPr>
        <w:t xml:space="preserve"> </w:t>
      </w:r>
      <w:r w:rsidRPr="00CD6D63">
        <w:rPr>
          <w:rFonts w:eastAsia="Times New Roman" w:cs="Arial"/>
          <w:szCs w:val="22"/>
        </w:rPr>
        <w:t xml:space="preserve">y </w:t>
      </w:r>
      <w:r w:rsidRPr="00CD6D63">
        <w:rPr>
          <w:rFonts w:eastAsia="Times New Roman" w:cs="Arial"/>
          <w:spacing w:val="-1"/>
          <w:szCs w:val="22"/>
        </w:rPr>
        <w:t>s</w:t>
      </w:r>
      <w:r w:rsidRPr="00CD6D63">
        <w:rPr>
          <w:rFonts w:eastAsia="Times New Roman" w:cs="Arial"/>
          <w:szCs w:val="22"/>
        </w:rPr>
        <w:t>e</w:t>
      </w:r>
      <w:r w:rsidRPr="00CD6D63">
        <w:rPr>
          <w:rFonts w:eastAsia="Times New Roman" w:cs="Arial"/>
          <w:spacing w:val="1"/>
          <w:szCs w:val="22"/>
        </w:rPr>
        <w:t>r</w:t>
      </w:r>
      <w:r w:rsidRPr="00CD6D63">
        <w:rPr>
          <w:rFonts w:eastAsia="Times New Roman" w:cs="Arial"/>
          <w:spacing w:val="-1"/>
          <w:szCs w:val="22"/>
        </w:rPr>
        <w:t>v</w:t>
      </w:r>
      <w:r w:rsidRPr="00CD6D63">
        <w:rPr>
          <w:rFonts w:eastAsia="Times New Roman" w:cs="Arial"/>
          <w:spacing w:val="1"/>
          <w:szCs w:val="22"/>
        </w:rPr>
        <w:t>icio</w:t>
      </w:r>
      <w:r w:rsidRPr="00CD6D63">
        <w:rPr>
          <w:rFonts w:eastAsia="Times New Roman" w:cs="Arial"/>
          <w:szCs w:val="22"/>
        </w:rPr>
        <w:t>s</w:t>
      </w:r>
      <w:r w:rsidRPr="00CD6D63">
        <w:rPr>
          <w:rFonts w:eastAsia="Times New Roman" w:cs="Arial"/>
          <w:spacing w:val="19"/>
          <w:szCs w:val="22"/>
        </w:rPr>
        <w:t xml:space="preserve"> </w:t>
      </w:r>
      <w:r w:rsidRPr="00CD6D63">
        <w:rPr>
          <w:rFonts w:eastAsia="Times New Roman" w:cs="Arial"/>
          <w:spacing w:val="1"/>
          <w:szCs w:val="22"/>
        </w:rPr>
        <w:t>pre</w:t>
      </w:r>
      <w:r w:rsidRPr="00CD6D63">
        <w:rPr>
          <w:rFonts w:eastAsia="Times New Roman" w:cs="Arial"/>
          <w:spacing w:val="-1"/>
          <w:szCs w:val="22"/>
        </w:rPr>
        <w:t>s</w:t>
      </w:r>
      <w:r w:rsidRPr="00CD6D63">
        <w:rPr>
          <w:rFonts w:eastAsia="Times New Roman" w:cs="Arial"/>
          <w:spacing w:val="1"/>
          <w:szCs w:val="22"/>
        </w:rPr>
        <w:t>tado</w:t>
      </w:r>
      <w:r w:rsidRPr="00CD6D63">
        <w:rPr>
          <w:rFonts w:eastAsia="Times New Roman" w:cs="Arial"/>
          <w:szCs w:val="22"/>
        </w:rPr>
        <w:t>s</w:t>
      </w:r>
      <w:r w:rsidRPr="00CD6D63">
        <w:rPr>
          <w:rFonts w:eastAsia="Times New Roman" w:cs="Arial"/>
          <w:spacing w:val="18"/>
          <w:szCs w:val="22"/>
        </w:rPr>
        <w:t xml:space="preserve"> </w:t>
      </w:r>
      <w:r w:rsidRPr="00CD6D63">
        <w:rPr>
          <w:rFonts w:eastAsia="Times New Roman" w:cs="Arial"/>
          <w:szCs w:val="22"/>
        </w:rPr>
        <w:t>a</w:t>
      </w:r>
      <w:r w:rsidRPr="00CD6D63">
        <w:rPr>
          <w:rFonts w:eastAsia="Times New Roman" w:cs="Arial"/>
          <w:spacing w:val="26"/>
          <w:szCs w:val="22"/>
        </w:rPr>
        <w:t xml:space="preserve"> </w:t>
      </w:r>
      <w:r w:rsidRPr="00CD6D63">
        <w:rPr>
          <w:rFonts w:eastAsia="Times New Roman" w:cs="Arial"/>
          <w:spacing w:val="1"/>
          <w:szCs w:val="22"/>
        </w:rPr>
        <w:t>tra</w:t>
      </w:r>
      <w:r w:rsidRPr="00CD6D63">
        <w:rPr>
          <w:rFonts w:eastAsia="Times New Roman" w:cs="Arial"/>
          <w:spacing w:val="-1"/>
          <w:szCs w:val="22"/>
        </w:rPr>
        <w:t>v</w:t>
      </w:r>
      <w:r w:rsidRPr="00CD6D63">
        <w:rPr>
          <w:rFonts w:eastAsia="Times New Roman" w:cs="Arial"/>
          <w:spacing w:val="1"/>
          <w:szCs w:val="22"/>
        </w:rPr>
        <w:t>é</w:t>
      </w:r>
      <w:r w:rsidRPr="00CD6D63">
        <w:rPr>
          <w:rFonts w:eastAsia="Times New Roman" w:cs="Arial"/>
          <w:szCs w:val="22"/>
        </w:rPr>
        <w:t>s</w:t>
      </w:r>
      <w:r w:rsidRPr="00CD6D63">
        <w:rPr>
          <w:rFonts w:eastAsia="Times New Roman" w:cs="Arial"/>
          <w:spacing w:val="21"/>
          <w:szCs w:val="22"/>
        </w:rPr>
        <w:t xml:space="preserve"> </w:t>
      </w:r>
      <w:r w:rsidRPr="00CD6D63">
        <w:rPr>
          <w:rFonts w:eastAsia="Times New Roman" w:cs="Arial"/>
          <w:spacing w:val="4"/>
          <w:szCs w:val="22"/>
        </w:rPr>
        <w:t>d</w:t>
      </w:r>
      <w:r w:rsidRPr="00CD6D63">
        <w:rPr>
          <w:rFonts w:eastAsia="Times New Roman" w:cs="Arial"/>
          <w:szCs w:val="22"/>
        </w:rPr>
        <w:t>e</w:t>
      </w:r>
      <w:r w:rsidRPr="00CD6D63">
        <w:rPr>
          <w:rFonts w:eastAsia="Times New Roman" w:cs="Arial"/>
          <w:spacing w:val="25"/>
          <w:szCs w:val="22"/>
        </w:rPr>
        <w:t xml:space="preserve"> </w:t>
      </w:r>
      <w:r w:rsidRPr="00CD6D63">
        <w:rPr>
          <w:rFonts w:eastAsia="Times New Roman" w:cs="Arial"/>
          <w:spacing w:val="1"/>
          <w:szCs w:val="22"/>
        </w:rPr>
        <w:t>tra</w:t>
      </w:r>
      <w:r w:rsidRPr="00CD6D63">
        <w:rPr>
          <w:rFonts w:eastAsia="Times New Roman" w:cs="Arial"/>
          <w:spacing w:val="-1"/>
          <w:szCs w:val="22"/>
        </w:rPr>
        <w:t>ns</w:t>
      </w:r>
      <w:r w:rsidRPr="00CD6D63">
        <w:rPr>
          <w:rFonts w:eastAsia="Times New Roman" w:cs="Arial"/>
          <w:spacing w:val="1"/>
          <w:szCs w:val="22"/>
        </w:rPr>
        <w:t>accio</w:t>
      </w:r>
      <w:r w:rsidRPr="00CD6D63">
        <w:rPr>
          <w:rFonts w:eastAsia="Times New Roman" w:cs="Arial"/>
          <w:spacing w:val="-1"/>
          <w:szCs w:val="22"/>
        </w:rPr>
        <w:t>n</w:t>
      </w:r>
      <w:r w:rsidRPr="00CD6D63">
        <w:rPr>
          <w:rFonts w:eastAsia="Times New Roman" w:cs="Arial"/>
          <w:spacing w:val="3"/>
          <w:szCs w:val="22"/>
        </w:rPr>
        <w:t>e</w:t>
      </w:r>
      <w:r w:rsidRPr="00CD6D63">
        <w:rPr>
          <w:rFonts w:eastAsia="Times New Roman" w:cs="Arial"/>
          <w:szCs w:val="22"/>
        </w:rPr>
        <w:t>s</w:t>
      </w:r>
      <w:r w:rsidRPr="00CD6D63">
        <w:rPr>
          <w:rFonts w:eastAsia="Times New Roman" w:cs="Arial"/>
          <w:spacing w:val="15"/>
          <w:szCs w:val="22"/>
        </w:rPr>
        <w:t xml:space="preserve"> </w:t>
      </w:r>
      <w:r w:rsidRPr="00CD6D63">
        <w:rPr>
          <w:rFonts w:eastAsia="Times New Roman" w:cs="Arial"/>
          <w:spacing w:val="1"/>
          <w:szCs w:val="22"/>
        </w:rPr>
        <w:t>d</w:t>
      </w:r>
      <w:r w:rsidRPr="00CD6D63">
        <w:rPr>
          <w:rFonts w:eastAsia="Times New Roman" w:cs="Arial"/>
          <w:szCs w:val="22"/>
        </w:rPr>
        <w:t>e</w:t>
      </w:r>
      <w:r w:rsidRPr="00CD6D63">
        <w:rPr>
          <w:rFonts w:eastAsia="Times New Roman" w:cs="Arial"/>
          <w:spacing w:val="28"/>
          <w:szCs w:val="22"/>
        </w:rPr>
        <w:t xml:space="preserve"> </w:t>
      </w:r>
      <w:r w:rsidRPr="00CD6D63">
        <w:rPr>
          <w:rFonts w:eastAsia="Times New Roman" w:cs="Arial"/>
          <w:spacing w:val="-4"/>
          <w:szCs w:val="22"/>
        </w:rPr>
        <w:t>m</w:t>
      </w:r>
      <w:r w:rsidRPr="00CD6D63">
        <w:rPr>
          <w:rFonts w:eastAsia="Times New Roman" w:cs="Arial"/>
          <w:szCs w:val="22"/>
        </w:rPr>
        <w:t>e</w:t>
      </w:r>
      <w:r w:rsidRPr="00CD6D63">
        <w:rPr>
          <w:rFonts w:eastAsia="Times New Roman" w:cs="Arial"/>
          <w:spacing w:val="1"/>
          <w:szCs w:val="22"/>
        </w:rPr>
        <w:t>rcado</w:t>
      </w:r>
      <w:r w:rsidRPr="00CD6D63">
        <w:rPr>
          <w:rFonts w:eastAsia="Times New Roman" w:cs="Arial"/>
          <w:szCs w:val="22"/>
        </w:rPr>
        <w:t>,</w:t>
      </w:r>
      <w:r w:rsidRPr="00CD6D63">
        <w:rPr>
          <w:rFonts w:eastAsia="Times New Roman" w:cs="Arial"/>
          <w:spacing w:val="20"/>
          <w:szCs w:val="22"/>
        </w:rPr>
        <w:t xml:space="preserve"> </w:t>
      </w:r>
      <w:r w:rsidRPr="00CD6D63">
        <w:rPr>
          <w:rFonts w:eastAsia="Times New Roman" w:cs="Arial"/>
          <w:spacing w:val="1"/>
          <w:szCs w:val="22"/>
        </w:rPr>
        <w:t>d</w:t>
      </w:r>
      <w:r w:rsidRPr="00CD6D63">
        <w:rPr>
          <w:rFonts w:eastAsia="Times New Roman" w:cs="Arial"/>
          <w:szCs w:val="22"/>
        </w:rPr>
        <w:t>e</w:t>
      </w:r>
      <w:r w:rsidRPr="00CD6D63">
        <w:rPr>
          <w:rFonts w:eastAsia="Times New Roman" w:cs="Arial"/>
          <w:spacing w:val="25"/>
          <w:szCs w:val="22"/>
        </w:rPr>
        <w:t xml:space="preserve"> </w:t>
      </w:r>
      <w:r w:rsidRPr="00CD6D63">
        <w:rPr>
          <w:rFonts w:eastAsia="Times New Roman" w:cs="Arial"/>
          <w:spacing w:val="1"/>
          <w:szCs w:val="22"/>
        </w:rPr>
        <w:t>ac</w:t>
      </w:r>
      <w:r w:rsidRPr="00CD6D63">
        <w:rPr>
          <w:rFonts w:eastAsia="Times New Roman" w:cs="Arial"/>
          <w:spacing w:val="-1"/>
          <w:szCs w:val="22"/>
        </w:rPr>
        <w:t>u</w:t>
      </w:r>
      <w:r w:rsidRPr="00CD6D63">
        <w:rPr>
          <w:rFonts w:eastAsia="Times New Roman" w:cs="Arial"/>
          <w:spacing w:val="1"/>
          <w:szCs w:val="22"/>
        </w:rPr>
        <w:t>erd</w:t>
      </w:r>
      <w:r w:rsidRPr="00CD6D63">
        <w:rPr>
          <w:rFonts w:eastAsia="Times New Roman" w:cs="Arial"/>
          <w:szCs w:val="22"/>
        </w:rPr>
        <w:t>o</w:t>
      </w:r>
      <w:r w:rsidRPr="00CD6D63">
        <w:rPr>
          <w:rFonts w:eastAsia="Times New Roman" w:cs="Arial"/>
          <w:spacing w:val="21"/>
          <w:szCs w:val="22"/>
        </w:rPr>
        <w:t xml:space="preserve"> </w:t>
      </w:r>
      <w:r w:rsidRPr="00CD6D63">
        <w:rPr>
          <w:rFonts w:eastAsia="Times New Roman" w:cs="Arial"/>
          <w:spacing w:val="1"/>
          <w:szCs w:val="22"/>
        </w:rPr>
        <w:t>co</w:t>
      </w:r>
      <w:r w:rsidRPr="00CD6D63">
        <w:rPr>
          <w:rFonts w:eastAsia="Times New Roman" w:cs="Arial"/>
          <w:szCs w:val="22"/>
        </w:rPr>
        <w:t>n</w:t>
      </w:r>
      <w:r w:rsidRPr="00CD6D63">
        <w:rPr>
          <w:rFonts w:eastAsia="Times New Roman" w:cs="Arial"/>
          <w:spacing w:val="23"/>
          <w:szCs w:val="22"/>
        </w:rPr>
        <w:t xml:space="preserve"> </w:t>
      </w:r>
      <w:r w:rsidRPr="00CD6D63">
        <w:rPr>
          <w:rFonts w:eastAsia="Times New Roman" w:cs="Arial"/>
          <w:spacing w:val="1"/>
          <w:szCs w:val="22"/>
        </w:rPr>
        <w:t>la</w:t>
      </w:r>
      <w:r w:rsidRPr="00CD6D63">
        <w:rPr>
          <w:rFonts w:eastAsia="Times New Roman" w:cs="Arial"/>
          <w:szCs w:val="22"/>
        </w:rPr>
        <w:t>s</w:t>
      </w:r>
      <w:r w:rsidRPr="00CD6D63">
        <w:rPr>
          <w:rFonts w:eastAsia="Times New Roman" w:cs="Arial"/>
          <w:spacing w:val="24"/>
          <w:szCs w:val="22"/>
        </w:rPr>
        <w:t xml:space="preserve"> </w:t>
      </w:r>
      <w:r w:rsidRPr="00CD6D63">
        <w:rPr>
          <w:rFonts w:eastAsia="Times New Roman" w:cs="Arial"/>
          <w:spacing w:val="-1"/>
          <w:szCs w:val="22"/>
        </w:rPr>
        <w:t>n</w:t>
      </w:r>
      <w:r w:rsidRPr="00CD6D63">
        <w:rPr>
          <w:rFonts w:eastAsia="Times New Roman" w:cs="Arial"/>
          <w:spacing w:val="1"/>
          <w:szCs w:val="22"/>
        </w:rPr>
        <w:t>o</w:t>
      </w:r>
      <w:r w:rsidRPr="00CD6D63">
        <w:rPr>
          <w:rFonts w:eastAsia="Times New Roman" w:cs="Arial"/>
          <w:spacing w:val="3"/>
          <w:szCs w:val="22"/>
        </w:rPr>
        <w:t>r</w:t>
      </w:r>
      <w:r w:rsidRPr="00CD6D63">
        <w:rPr>
          <w:rFonts w:eastAsia="Times New Roman" w:cs="Arial"/>
          <w:spacing w:val="-4"/>
          <w:szCs w:val="22"/>
        </w:rPr>
        <w:t>m</w:t>
      </w:r>
      <w:r w:rsidRPr="00CD6D63">
        <w:rPr>
          <w:rFonts w:eastAsia="Times New Roman" w:cs="Arial"/>
          <w:spacing w:val="1"/>
          <w:szCs w:val="22"/>
        </w:rPr>
        <w:t>a</w:t>
      </w:r>
      <w:r w:rsidRPr="00CD6D63">
        <w:rPr>
          <w:rFonts w:eastAsia="Times New Roman" w:cs="Arial"/>
          <w:szCs w:val="22"/>
        </w:rPr>
        <w:t>s</w:t>
      </w:r>
      <w:r w:rsidRPr="00CD6D63">
        <w:rPr>
          <w:rFonts w:eastAsia="Times New Roman" w:cs="Arial"/>
          <w:spacing w:val="20"/>
          <w:szCs w:val="22"/>
        </w:rPr>
        <w:t xml:space="preserve"> </w:t>
      </w:r>
      <w:r w:rsidRPr="00CD6D63">
        <w:rPr>
          <w:rFonts w:eastAsia="Times New Roman" w:cs="Arial"/>
          <w:spacing w:val="3"/>
          <w:szCs w:val="22"/>
        </w:rPr>
        <w:t>e</w:t>
      </w:r>
      <w:r w:rsidRPr="00CD6D63">
        <w:rPr>
          <w:rFonts w:eastAsia="Times New Roman" w:cs="Arial"/>
          <w:spacing w:val="-1"/>
          <w:szCs w:val="22"/>
        </w:rPr>
        <w:t>s</w:t>
      </w:r>
      <w:r w:rsidRPr="00CD6D63">
        <w:rPr>
          <w:rFonts w:eastAsia="Times New Roman" w:cs="Arial"/>
          <w:spacing w:val="1"/>
          <w:szCs w:val="22"/>
        </w:rPr>
        <w:t>tadí</w:t>
      </w:r>
      <w:r w:rsidRPr="00CD6D63">
        <w:rPr>
          <w:rFonts w:eastAsia="Times New Roman" w:cs="Arial"/>
          <w:spacing w:val="-1"/>
          <w:szCs w:val="22"/>
        </w:rPr>
        <w:t>s</w:t>
      </w:r>
      <w:r w:rsidRPr="00CD6D63">
        <w:rPr>
          <w:rFonts w:eastAsia="Times New Roman" w:cs="Arial"/>
          <w:spacing w:val="1"/>
          <w:szCs w:val="22"/>
        </w:rPr>
        <w:t>tic</w:t>
      </w:r>
      <w:r w:rsidRPr="00CD6D63">
        <w:rPr>
          <w:rFonts w:eastAsia="Times New Roman" w:cs="Arial"/>
          <w:spacing w:val="3"/>
          <w:szCs w:val="22"/>
        </w:rPr>
        <w:t>a</w:t>
      </w:r>
      <w:r w:rsidRPr="00CD6D63">
        <w:rPr>
          <w:rFonts w:eastAsia="Times New Roman" w:cs="Arial"/>
          <w:szCs w:val="22"/>
        </w:rPr>
        <w:t>s i</w:t>
      </w:r>
      <w:r w:rsidRPr="00CD6D63">
        <w:rPr>
          <w:rFonts w:eastAsia="Times New Roman" w:cs="Arial"/>
          <w:spacing w:val="-1"/>
          <w:szCs w:val="22"/>
        </w:rPr>
        <w:t>n</w:t>
      </w:r>
      <w:r w:rsidRPr="00CD6D63">
        <w:rPr>
          <w:rFonts w:eastAsia="Times New Roman" w:cs="Arial"/>
          <w:szCs w:val="22"/>
        </w:rPr>
        <w:t>te</w:t>
      </w:r>
      <w:r w:rsidRPr="00CD6D63">
        <w:rPr>
          <w:rFonts w:eastAsia="Times New Roman" w:cs="Arial"/>
          <w:spacing w:val="1"/>
          <w:szCs w:val="22"/>
        </w:rPr>
        <w:t>r</w:t>
      </w:r>
      <w:r w:rsidRPr="00CD6D63">
        <w:rPr>
          <w:rFonts w:eastAsia="Times New Roman" w:cs="Arial"/>
          <w:spacing w:val="-1"/>
          <w:szCs w:val="22"/>
        </w:rPr>
        <w:t>n</w:t>
      </w:r>
      <w:r w:rsidRPr="00CD6D63">
        <w:rPr>
          <w:rFonts w:eastAsia="Times New Roman" w:cs="Arial"/>
          <w:szCs w:val="22"/>
        </w:rPr>
        <w:t>a</w:t>
      </w:r>
      <w:r w:rsidRPr="00CD6D63">
        <w:rPr>
          <w:rFonts w:eastAsia="Times New Roman" w:cs="Arial"/>
          <w:spacing w:val="3"/>
          <w:szCs w:val="22"/>
        </w:rPr>
        <w:t>c</w:t>
      </w:r>
      <w:r w:rsidRPr="00CD6D63">
        <w:rPr>
          <w:rFonts w:eastAsia="Times New Roman" w:cs="Arial"/>
          <w:szCs w:val="22"/>
        </w:rPr>
        <w:t>i</w:t>
      </w:r>
      <w:r w:rsidRPr="00CD6D63">
        <w:rPr>
          <w:rFonts w:eastAsia="Times New Roman" w:cs="Arial"/>
          <w:spacing w:val="1"/>
          <w:szCs w:val="22"/>
        </w:rPr>
        <w:t>o</w:t>
      </w:r>
      <w:r w:rsidRPr="00CD6D63">
        <w:rPr>
          <w:rFonts w:eastAsia="Times New Roman" w:cs="Arial"/>
          <w:spacing w:val="-1"/>
          <w:szCs w:val="22"/>
        </w:rPr>
        <w:t>n</w:t>
      </w:r>
      <w:r w:rsidRPr="00CD6D63">
        <w:rPr>
          <w:rFonts w:eastAsia="Times New Roman" w:cs="Arial"/>
          <w:szCs w:val="22"/>
        </w:rPr>
        <w:t>ales</w:t>
      </w:r>
      <w:r w:rsidRPr="00CD6D63">
        <w:rPr>
          <w:rFonts w:eastAsia="Times New Roman" w:cs="Arial"/>
          <w:spacing w:val="-9"/>
          <w:szCs w:val="22"/>
        </w:rPr>
        <w:t xml:space="preserve"> </w:t>
      </w:r>
      <w:r w:rsidRPr="00CD6D63">
        <w:rPr>
          <w:rFonts w:eastAsia="Times New Roman" w:cs="Arial"/>
          <w:spacing w:val="-1"/>
          <w:szCs w:val="22"/>
        </w:rPr>
        <w:t>m</w:t>
      </w:r>
      <w:r w:rsidRPr="00CD6D63">
        <w:rPr>
          <w:rFonts w:eastAsia="Times New Roman" w:cs="Arial"/>
          <w:spacing w:val="3"/>
          <w:szCs w:val="22"/>
        </w:rPr>
        <w:t>á</w:t>
      </w:r>
      <w:r w:rsidRPr="00CD6D63">
        <w:rPr>
          <w:rFonts w:eastAsia="Times New Roman" w:cs="Arial"/>
          <w:szCs w:val="22"/>
        </w:rPr>
        <w:t>s</w:t>
      </w:r>
      <w:r w:rsidRPr="00CD6D63">
        <w:rPr>
          <w:rFonts w:eastAsia="Times New Roman" w:cs="Arial"/>
          <w:spacing w:val="-3"/>
          <w:szCs w:val="22"/>
        </w:rPr>
        <w:t xml:space="preserve"> </w:t>
      </w:r>
      <w:r w:rsidRPr="00CD6D63">
        <w:rPr>
          <w:rFonts w:eastAsia="Times New Roman" w:cs="Arial"/>
          <w:spacing w:val="1"/>
          <w:szCs w:val="22"/>
        </w:rPr>
        <w:t>r</w:t>
      </w:r>
      <w:r w:rsidRPr="00CD6D63">
        <w:rPr>
          <w:rFonts w:eastAsia="Times New Roman" w:cs="Arial"/>
          <w:szCs w:val="22"/>
        </w:rPr>
        <w:t>ecie</w:t>
      </w:r>
      <w:r w:rsidRPr="00CD6D63">
        <w:rPr>
          <w:rFonts w:eastAsia="Times New Roman" w:cs="Arial"/>
          <w:spacing w:val="-1"/>
          <w:szCs w:val="22"/>
        </w:rPr>
        <w:t>n</w:t>
      </w:r>
      <w:r w:rsidRPr="00CD6D63">
        <w:rPr>
          <w:rFonts w:eastAsia="Times New Roman" w:cs="Arial"/>
          <w:szCs w:val="22"/>
        </w:rPr>
        <w:t>tes</w:t>
      </w:r>
      <w:r w:rsidRPr="00CD6D63">
        <w:rPr>
          <w:rFonts w:eastAsia="Times New Roman" w:cs="Arial"/>
          <w:spacing w:val="-4"/>
          <w:szCs w:val="22"/>
        </w:rPr>
        <w:t xml:space="preserve"> </w:t>
      </w:r>
      <w:r w:rsidRPr="00CD6D63">
        <w:rPr>
          <w:rFonts w:eastAsia="Times New Roman" w:cs="Arial"/>
          <w:szCs w:val="22"/>
        </w:rPr>
        <w:t>s</w:t>
      </w:r>
      <w:r w:rsidRPr="00CD6D63">
        <w:rPr>
          <w:rFonts w:eastAsia="Times New Roman" w:cs="Arial"/>
          <w:spacing w:val="1"/>
          <w:szCs w:val="22"/>
        </w:rPr>
        <w:t>obr</w:t>
      </w:r>
      <w:r w:rsidRPr="00CD6D63">
        <w:rPr>
          <w:rFonts w:eastAsia="Times New Roman" w:cs="Arial"/>
          <w:szCs w:val="22"/>
        </w:rPr>
        <w:t>e</w:t>
      </w:r>
      <w:r w:rsidRPr="00CD6D63">
        <w:rPr>
          <w:rFonts w:eastAsia="Times New Roman" w:cs="Arial"/>
          <w:spacing w:val="-4"/>
          <w:szCs w:val="22"/>
        </w:rPr>
        <w:t xml:space="preserve"> </w:t>
      </w:r>
      <w:r w:rsidRPr="00CD6D63">
        <w:rPr>
          <w:rFonts w:eastAsia="Times New Roman" w:cs="Arial"/>
          <w:szCs w:val="22"/>
        </w:rPr>
        <w:t>l</w:t>
      </w:r>
      <w:r w:rsidRPr="00CD6D63">
        <w:rPr>
          <w:rFonts w:eastAsia="Times New Roman" w:cs="Arial"/>
          <w:spacing w:val="1"/>
          <w:szCs w:val="22"/>
        </w:rPr>
        <w:t>o</w:t>
      </w:r>
      <w:r w:rsidRPr="00CD6D63">
        <w:rPr>
          <w:rFonts w:eastAsia="Times New Roman" w:cs="Arial"/>
          <w:szCs w:val="22"/>
        </w:rPr>
        <w:t>s</w:t>
      </w:r>
      <w:r w:rsidRPr="00CD6D63">
        <w:rPr>
          <w:rFonts w:eastAsia="Times New Roman" w:cs="Arial"/>
          <w:spacing w:val="-2"/>
          <w:szCs w:val="22"/>
        </w:rPr>
        <w:t xml:space="preserve"> </w:t>
      </w:r>
      <w:r w:rsidRPr="00CD6D63">
        <w:rPr>
          <w:rFonts w:eastAsia="Times New Roman" w:cs="Arial"/>
          <w:szCs w:val="22"/>
        </w:rPr>
        <w:t>i</w:t>
      </w:r>
      <w:r w:rsidRPr="00CD6D63">
        <w:rPr>
          <w:rFonts w:eastAsia="Times New Roman" w:cs="Arial"/>
          <w:spacing w:val="-1"/>
          <w:szCs w:val="22"/>
        </w:rPr>
        <w:t>ng</w:t>
      </w:r>
      <w:r w:rsidRPr="00CD6D63">
        <w:rPr>
          <w:rFonts w:eastAsia="Times New Roman" w:cs="Arial"/>
          <w:spacing w:val="1"/>
          <w:szCs w:val="22"/>
        </w:rPr>
        <w:t>re</w:t>
      </w:r>
      <w:r w:rsidRPr="00CD6D63">
        <w:rPr>
          <w:rFonts w:eastAsia="Times New Roman" w:cs="Arial"/>
          <w:spacing w:val="-1"/>
          <w:szCs w:val="22"/>
        </w:rPr>
        <w:t>s</w:t>
      </w:r>
      <w:r w:rsidRPr="00CD6D63">
        <w:rPr>
          <w:rFonts w:eastAsia="Times New Roman" w:cs="Arial"/>
          <w:spacing w:val="1"/>
          <w:szCs w:val="22"/>
        </w:rPr>
        <w:t>o</w:t>
      </w:r>
      <w:r w:rsidRPr="00CD6D63">
        <w:rPr>
          <w:rFonts w:eastAsia="Times New Roman" w:cs="Arial"/>
          <w:szCs w:val="22"/>
        </w:rPr>
        <w:t>s</w:t>
      </w:r>
      <w:r w:rsidRPr="00CD6D63">
        <w:rPr>
          <w:rFonts w:eastAsia="Times New Roman" w:cs="Arial"/>
          <w:spacing w:val="-7"/>
          <w:szCs w:val="22"/>
        </w:rPr>
        <w:t xml:space="preserve"> </w:t>
      </w:r>
      <w:r w:rsidRPr="00CD6D63">
        <w:rPr>
          <w:rFonts w:eastAsia="Times New Roman" w:cs="Arial"/>
          <w:spacing w:val="1"/>
          <w:szCs w:val="22"/>
        </w:rPr>
        <w:t>relacio</w:t>
      </w:r>
      <w:r w:rsidRPr="00CD6D63">
        <w:rPr>
          <w:rFonts w:eastAsia="Times New Roman" w:cs="Arial"/>
          <w:spacing w:val="-1"/>
          <w:szCs w:val="22"/>
        </w:rPr>
        <w:t>n</w:t>
      </w:r>
      <w:r w:rsidRPr="00CD6D63">
        <w:rPr>
          <w:rFonts w:eastAsia="Times New Roman" w:cs="Arial"/>
          <w:spacing w:val="1"/>
          <w:szCs w:val="22"/>
        </w:rPr>
        <w:t>ad</w:t>
      </w:r>
      <w:r w:rsidRPr="00CD6D63">
        <w:rPr>
          <w:rFonts w:eastAsia="Times New Roman" w:cs="Arial"/>
          <w:spacing w:val="4"/>
          <w:szCs w:val="22"/>
        </w:rPr>
        <w:t>o</w:t>
      </w:r>
      <w:r w:rsidRPr="00CD6D63">
        <w:rPr>
          <w:rFonts w:eastAsia="Times New Roman" w:cs="Arial"/>
          <w:szCs w:val="22"/>
        </w:rPr>
        <w:t>s</w:t>
      </w:r>
      <w:r w:rsidRPr="00CD6D63">
        <w:rPr>
          <w:rFonts w:eastAsia="Times New Roman" w:cs="Arial"/>
          <w:spacing w:val="-10"/>
          <w:szCs w:val="22"/>
        </w:rPr>
        <w:t xml:space="preserve"> </w:t>
      </w:r>
      <w:r w:rsidRPr="00CD6D63">
        <w:rPr>
          <w:rFonts w:eastAsia="Times New Roman" w:cs="Arial"/>
          <w:spacing w:val="1"/>
          <w:szCs w:val="22"/>
        </w:rPr>
        <w:t>co</w:t>
      </w:r>
      <w:r w:rsidRPr="00CD6D63">
        <w:rPr>
          <w:rFonts w:eastAsia="Times New Roman" w:cs="Arial"/>
          <w:szCs w:val="22"/>
        </w:rPr>
        <w:t>n</w:t>
      </w:r>
      <w:r w:rsidRPr="00CD6D63">
        <w:rPr>
          <w:rFonts w:eastAsia="Times New Roman" w:cs="Arial"/>
          <w:spacing w:val="-4"/>
          <w:szCs w:val="22"/>
        </w:rPr>
        <w:t xml:space="preserve"> </w:t>
      </w:r>
      <w:r w:rsidRPr="00CD6D63">
        <w:rPr>
          <w:rFonts w:eastAsia="Times New Roman" w:cs="Arial"/>
          <w:spacing w:val="1"/>
          <w:szCs w:val="22"/>
        </w:rPr>
        <w:t>l</w:t>
      </w:r>
      <w:r w:rsidRPr="00CD6D63">
        <w:rPr>
          <w:rFonts w:eastAsia="Times New Roman" w:cs="Arial"/>
          <w:szCs w:val="22"/>
        </w:rPr>
        <w:t xml:space="preserve">a </w:t>
      </w:r>
      <w:r w:rsidRPr="00CD6D63">
        <w:rPr>
          <w:rFonts w:eastAsia="Times New Roman" w:cs="Arial"/>
          <w:spacing w:val="1"/>
          <w:szCs w:val="22"/>
        </w:rPr>
        <w:t>oc</w:t>
      </w:r>
      <w:r w:rsidRPr="00CD6D63">
        <w:rPr>
          <w:rFonts w:eastAsia="Times New Roman" w:cs="Arial"/>
          <w:spacing w:val="-1"/>
          <w:szCs w:val="22"/>
        </w:rPr>
        <w:t>u</w:t>
      </w:r>
      <w:r w:rsidRPr="00CD6D63">
        <w:rPr>
          <w:rFonts w:eastAsia="Times New Roman" w:cs="Arial"/>
          <w:spacing w:val="1"/>
          <w:szCs w:val="22"/>
        </w:rPr>
        <w:t>pació</w:t>
      </w:r>
      <w:r w:rsidRPr="00CD6D63">
        <w:rPr>
          <w:rFonts w:eastAsia="Times New Roman" w:cs="Arial"/>
          <w:spacing w:val="-1"/>
          <w:szCs w:val="22"/>
        </w:rPr>
        <w:t>n</w:t>
      </w:r>
      <w:r w:rsidRPr="00CD6D63">
        <w:rPr>
          <w:rFonts w:eastAsia="Times New Roman" w:cs="Arial"/>
          <w:szCs w:val="22"/>
        </w:rPr>
        <w:t>.</w:t>
      </w:r>
    </w:p>
    <w:p w14:paraId="2D44E89A" w14:textId="4AF3FDCB" w:rsidR="00312CBA" w:rsidRPr="006508E2" w:rsidRDefault="007F60CE" w:rsidP="00312CBA">
      <w:pPr>
        <w:ind w:left="709"/>
        <w:rPr>
          <w:sz w:val="16"/>
          <w:szCs w:val="16"/>
        </w:rPr>
      </w:pPr>
      <w:r w:rsidRPr="00CD6D63">
        <w:rPr>
          <w:rFonts w:eastAsia="Times New Roman" w:cs="Arial"/>
          <w:spacing w:val="1"/>
          <w:szCs w:val="22"/>
        </w:rPr>
        <w:t>I</w:t>
      </w:r>
      <w:r w:rsidRPr="00CD6D63">
        <w:rPr>
          <w:rFonts w:eastAsia="Times New Roman" w:cs="Arial"/>
          <w:spacing w:val="-1"/>
          <w:szCs w:val="22"/>
        </w:rPr>
        <w:t>n</w:t>
      </w:r>
      <w:r w:rsidRPr="00CD6D63">
        <w:rPr>
          <w:rFonts w:eastAsia="Times New Roman" w:cs="Arial"/>
          <w:spacing w:val="1"/>
          <w:szCs w:val="22"/>
        </w:rPr>
        <w:t>clu</w:t>
      </w:r>
      <w:r w:rsidRPr="00CD6D63">
        <w:rPr>
          <w:rFonts w:eastAsia="Times New Roman" w:cs="Arial"/>
          <w:spacing w:val="-1"/>
          <w:szCs w:val="22"/>
        </w:rPr>
        <w:t>y</w:t>
      </w:r>
      <w:r w:rsidRPr="00CD6D63">
        <w:rPr>
          <w:rFonts w:eastAsia="Times New Roman" w:cs="Arial"/>
          <w:szCs w:val="22"/>
        </w:rPr>
        <w:t>e</w:t>
      </w:r>
      <w:r w:rsidRPr="00CD6D63">
        <w:rPr>
          <w:rFonts w:eastAsia="Times New Roman" w:cs="Arial"/>
          <w:spacing w:val="41"/>
          <w:szCs w:val="22"/>
        </w:rPr>
        <w:t xml:space="preserve"> </w:t>
      </w:r>
      <w:r w:rsidRPr="00CD6D63">
        <w:rPr>
          <w:rFonts w:eastAsia="Times New Roman" w:cs="Arial"/>
          <w:spacing w:val="1"/>
          <w:szCs w:val="22"/>
        </w:rPr>
        <w:t>l</w:t>
      </w:r>
      <w:r w:rsidRPr="00CD6D63">
        <w:rPr>
          <w:rFonts w:eastAsia="Times New Roman" w:cs="Arial"/>
          <w:szCs w:val="22"/>
        </w:rPr>
        <w:t>a</w:t>
      </w:r>
      <w:r w:rsidRPr="00CD6D63">
        <w:rPr>
          <w:rFonts w:eastAsia="Times New Roman" w:cs="Arial"/>
          <w:spacing w:val="46"/>
          <w:szCs w:val="22"/>
        </w:rPr>
        <w:t xml:space="preserve"> </w:t>
      </w:r>
      <w:r w:rsidRPr="00CD6D63">
        <w:rPr>
          <w:rFonts w:eastAsia="Times New Roman" w:cs="Arial"/>
          <w:spacing w:val="1"/>
          <w:szCs w:val="22"/>
        </w:rPr>
        <w:t>r</w:t>
      </w:r>
      <w:r w:rsidRPr="00CD6D63">
        <w:rPr>
          <w:rFonts w:eastAsia="Times New Roman" w:cs="Arial"/>
          <w:spacing w:val="3"/>
          <w:szCs w:val="22"/>
        </w:rPr>
        <w:t>e</w:t>
      </w:r>
      <w:r w:rsidRPr="00CD6D63">
        <w:rPr>
          <w:rFonts w:eastAsia="Times New Roman" w:cs="Arial"/>
          <w:spacing w:val="-1"/>
          <w:szCs w:val="22"/>
        </w:rPr>
        <w:t>mun</w:t>
      </w:r>
      <w:r w:rsidRPr="00CD6D63">
        <w:rPr>
          <w:rFonts w:eastAsia="Times New Roman" w:cs="Arial"/>
          <w:szCs w:val="22"/>
        </w:rPr>
        <w:t>e</w:t>
      </w:r>
      <w:r w:rsidRPr="00CD6D63">
        <w:rPr>
          <w:rFonts w:eastAsia="Times New Roman" w:cs="Arial"/>
          <w:spacing w:val="1"/>
          <w:szCs w:val="22"/>
        </w:rPr>
        <w:t>raci</w:t>
      </w:r>
      <w:r w:rsidRPr="00CD6D63">
        <w:rPr>
          <w:rFonts w:eastAsia="Times New Roman" w:cs="Arial"/>
          <w:spacing w:val="4"/>
          <w:szCs w:val="22"/>
        </w:rPr>
        <w:t>ó</w:t>
      </w:r>
      <w:r w:rsidRPr="00CD6D63">
        <w:rPr>
          <w:rFonts w:eastAsia="Times New Roman" w:cs="Arial"/>
          <w:szCs w:val="22"/>
        </w:rPr>
        <w:t>n</w:t>
      </w:r>
      <w:r w:rsidRPr="00CD6D63">
        <w:rPr>
          <w:rFonts w:eastAsia="Times New Roman" w:cs="Arial"/>
          <w:spacing w:val="34"/>
          <w:szCs w:val="22"/>
        </w:rPr>
        <w:t xml:space="preserve"> </w:t>
      </w:r>
      <w:r w:rsidRPr="00CD6D63">
        <w:rPr>
          <w:rFonts w:eastAsia="Times New Roman" w:cs="Arial"/>
          <w:spacing w:val="1"/>
          <w:szCs w:val="22"/>
        </w:rPr>
        <w:t>e</w:t>
      </w:r>
      <w:r w:rsidRPr="00CD6D63">
        <w:rPr>
          <w:rFonts w:eastAsia="Times New Roman" w:cs="Arial"/>
          <w:szCs w:val="22"/>
        </w:rPr>
        <w:t>n</w:t>
      </w:r>
      <w:r w:rsidRPr="00CD6D63">
        <w:rPr>
          <w:rFonts w:eastAsia="Times New Roman" w:cs="Arial"/>
          <w:spacing w:val="45"/>
          <w:szCs w:val="22"/>
        </w:rPr>
        <w:t xml:space="preserve"> </w:t>
      </w:r>
      <w:r w:rsidRPr="00CD6D63">
        <w:rPr>
          <w:rFonts w:eastAsia="Times New Roman" w:cs="Arial"/>
          <w:spacing w:val="1"/>
          <w:szCs w:val="22"/>
        </w:rPr>
        <w:t>e</w:t>
      </w:r>
      <w:r w:rsidRPr="00CD6D63">
        <w:rPr>
          <w:rFonts w:eastAsia="Times New Roman" w:cs="Arial"/>
          <w:spacing w:val="-1"/>
          <w:szCs w:val="22"/>
        </w:rPr>
        <w:t>f</w:t>
      </w:r>
      <w:r w:rsidRPr="00CD6D63">
        <w:rPr>
          <w:rFonts w:eastAsia="Times New Roman" w:cs="Arial"/>
          <w:spacing w:val="1"/>
          <w:szCs w:val="22"/>
        </w:rPr>
        <w:t>ect</w:t>
      </w:r>
      <w:r w:rsidRPr="00CD6D63">
        <w:rPr>
          <w:rFonts w:eastAsia="Times New Roman" w:cs="Arial"/>
          <w:spacing w:val="2"/>
          <w:szCs w:val="22"/>
        </w:rPr>
        <w:t>i</w:t>
      </w:r>
      <w:r w:rsidRPr="00CD6D63">
        <w:rPr>
          <w:rFonts w:eastAsia="Times New Roman" w:cs="Arial"/>
          <w:spacing w:val="-1"/>
          <w:szCs w:val="22"/>
        </w:rPr>
        <w:t>v</w:t>
      </w:r>
      <w:r w:rsidRPr="00CD6D63">
        <w:rPr>
          <w:rFonts w:eastAsia="Times New Roman" w:cs="Arial"/>
          <w:szCs w:val="22"/>
        </w:rPr>
        <w:t>o</w:t>
      </w:r>
      <w:r w:rsidRPr="00CD6D63">
        <w:rPr>
          <w:rFonts w:eastAsia="Times New Roman" w:cs="Arial"/>
          <w:spacing w:val="41"/>
          <w:szCs w:val="22"/>
        </w:rPr>
        <w:t xml:space="preserve"> </w:t>
      </w:r>
      <w:r w:rsidRPr="00CD6D63">
        <w:rPr>
          <w:rFonts w:eastAsia="Times New Roman" w:cs="Arial"/>
          <w:szCs w:val="22"/>
        </w:rPr>
        <w:t>o</w:t>
      </w:r>
      <w:r w:rsidRPr="00CD6D63">
        <w:rPr>
          <w:rFonts w:eastAsia="Times New Roman" w:cs="Arial"/>
          <w:spacing w:val="46"/>
          <w:szCs w:val="22"/>
        </w:rPr>
        <w:t xml:space="preserve"> </w:t>
      </w:r>
      <w:r w:rsidRPr="00CD6D63">
        <w:rPr>
          <w:rFonts w:eastAsia="Times New Roman" w:cs="Arial"/>
          <w:spacing w:val="1"/>
          <w:szCs w:val="22"/>
        </w:rPr>
        <w:t>e</w:t>
      </w:r>
      <w:r w:rsidRPr="00CD6D63">
        <w:rPr>
          <w:rFonts w:eastAsia="Times New Roman" w:cs="Arial"/>
          <w:szCs w:val="22"/>
        </w:rPr>
        <w:t>n</w:t>
      </w:r>
      <w:r w:rsidRPr="00CD6D63">
        <w:rPr>
          <w:rFonts w:eastAsia="Times New Roman" w:cs="Arial"/>
          <w:spacing w:val="43"/>
          <w:szCs w:val="22"/>
        </w:rPr>
        <w:t xml:space="preserve"> </w:t>
      </w:r>
      <w:r w:rsidRPr="00CD6D63">
        <w:rPr>
          <w:rFonts w:eastAsia="Times New Roman" w:cs="Arial"/>
          <w:spacing w:val="1"/>
          <w:szCs w:val="22"/>
        </w:rPr>
        <w:t>e</w:t>
      </w:r>
      <w:r w:rsidRPr="00CD6D63">
        <w:rPr>
          <w:rFonts w:eastAsia="Times New Roman" w:cs="Arial"/>
          <w:spacing w:val="-1"/>
          <w:szCs w:val="22"/>
        </w:rPr>
        <w:t>sp</w:t>
      </w:r>
      <w:r w:rsidRPr="00CD6D63">
        <w:rPr>
          <w:rFonts w:eastAsia="Times New Roman" w:cs="Arial"/>
          <w:szCs w:val="22"/>
        </w:rPr>
        <w:t>ecie,</w:t>
      </w:r>
      <w:r w:rsidRPr="00CD6D63">
        <w:rPr>
          <w:rFonts w:eastAsia="Times New Roman" w:cs="Arial"/>
          <w:spacing w:val="41"/>
          <w:szCs w:val="22"/>
        </w:rPr>
        <w:t xml:space="preserve"> </w:t>
      </w:r>
      <w:r w:rsidRPr="00CD6D63">
        <w:rPr>
          <w:rFonts w:eastAsia="Times New Roman" w:cs="Arial"/>
          <w:spacing w:val="-4"/>
          <w:szCs w:val="22"/>
        </w:rPr>
        <w:t>y</w:t>
      </w:r>
      <w:r w:rsidRPr="00CD6D63">
        <w:rPr>
          <w:rFonts w:eastAsia="Times New Roman" w:cs="Arial"/>
          <w:szCs w:val="22"/>
        </w:rPr>
        <w:t>a</w:t>
      </w:r>
      <w:r w:rsidRPr="00CD6D63">
        <w:rPr>
          <w:rFonts w:eastAsia="Times New Roman" w:cs="Arial"/>
          <w:spacing w:val="44"/>
          <w:szCs w:val="22"/>
        </w:rPr>
        <w:t xml:space="preserve"> </w:t>
      </w:r>
      <w:r w:rsidRPr="00CD6D63">
        <w:rPr>
          <w:rFonts w:eastAsia="Times New Roman" w:cs="Arial"/>
          <w:spacing w:val="-1"/>
          <w:szCs w:val="22"/>
        </w:rPr>
        <w:t>s</w:t>
      </w:r>
      <w:r w:rsidRPr="00CD6D63">
        <w:rPr>
          <w:rFonts w:eastAsia="Times New Roman" w:cs="Arial"/>
          <w:spacing w:val="3"/>
          <w:szCs w:val="22"/>
        </w:rPr>
        <w:t>e</w:t>
      </w:r>
      <w:r w:rsidRPr="00CD6D63">
        <w:rPr>
          <w:rFonts w:eastAsia="Times New Roman" w:cs="Arial"/>
          <w:szCs w:val="22"/>
        </w:rPr>
        <w:t>a</w:t>
      </w:r>
      <w:r w:rsidRPr="00CD6D63">
        <w:rPr>
          <w:rFonts w:eastAsia="Times New Roman" w:cs="Arial"/>
          <w:spacing w:val="43"/>
          <w:szCs w:val="22"/>
        </w:rPr>
        <w:t xml:space="preserve"> </w:t>
      </w:r>
      <w:r w:rsidRPr="00CD6D63">
        <w:rPr>
          <w:rFonts w:eastAsia="Times New Roman" w:cs="Arial"/>
          <w:szCs w:val="22"/>
        </w:rPr>
        <w:t>e</w:t>
      </w:r>
      <w:r w:rsidRPr="00CD6D63">
        <w:rPr>
          <w:rFonts w:eastAsia="Times New Roman" w:cs="Arial"/>
          <w:spacing w:val="-1"/>
          <w:szCs w:val="22"/>
        </w:rPr>
        <w:t>f</w:t>
      </w:r>
      <w:r w:rsidRPr="00CD6D63">
        <w:rPr>
          <w:rFonts w:eastAsia="Times New Roman" w:cs="Arial"/>
          <w:szCs w:val="22"/>
        </w:rPr>
        <w:t>ecti</w:t>
      </w:r>
      <w:r w:rsidRPr="00CD6D63">
        <w:rPr>
          <w:rFonts w:eastAsia="Times New Roman" w:cs="Arial"/>
          <w:spacing w:val="-1"/>
          <w:szCs w:val="22"/>
        </w:rPr>
        <w:t>v</w:t>
      </w:r>
      <w:r w:rsidRPr="00CD6D63">
        <w:rPr>
          <w:rFonts w:eastAsia="Times New Roman" w:cs="Arial"/>
          <w:spacing w:val="3"/>
          <w:szCs w:val="22"/>
        </w:rPr>
        <w:t>a</w:t>
      </w:r>
      <w:r w:rsidRPr="00CD6D63">
        <w:rPr>
          <w:rFonts w:eastAsia="Times New Roman" w:cs="Arial"/>
          <w:spacing w:val="-1"/>
          <w:szCs w:val="22"/>
        </w:rPr>
        <w:t>m</w:t>
      </w:r>
      <w:r w:rsidRPr="00CD6D63">
        <w:rPr>
          <w:rFonts w:eastAsia="Times New Roman" w:cs="Arial"/>
          <w:spacing w:val="3"/>
          <w:szCs w:val="22"/>
        </w:rPr>
        <w:t>e</w:t>
      </w:r>
      <w:r w:rsidRPr="00CD6D63">
        <w:rPr>
          <w:rFonts w:eastAsia="Times New Roman" w:cs="Arial"/>
          <w:spacing w:val="-1"/>
          <w:szCs w:val="22"/>
        </w:rPr>
        <w:t>n</w:t>
      </w:r>
      <w:r w:rsidRPr="00CD6D63">
        <w:rPr>
          <w:rFonts w:eastAsia="Times New Roman" w:cs="Arial"/>
          <w:szCs w:val="22"/>
        </w:rPr>
        <w:t>te</w:t>
      </w:r>
      <w:r w:rsidRPr="00CD6D63">
        <w:rPr>
          <w:rFonts w:eastAsia="Times New Roman" w:cs="Arial"/>
          <w:spacing w:val="36"/>
          <w:szCs w:val="22"/>
        </w:rPr>
        <w:t xml:space="preserve"> </w:t>
      </w:r>
      <w:r w:rsidRPr="00CD6D63">
        <w:rPr>
          <w:rFonts w:eastAsia="Times New Roman" w:cs="Arial"/>
          <w:szCs w:val="22"/>
        </w:rPr>
        <w:t>recibida</w:t>
      </w:r>
      <w:r w:rsidRPr="00CD6D63">
        <w:rPr>
          <w:rFonts w:eastAsia="Times New Roman" w:cs="Arial"/>
          <w:spacing w:val="41"/>
          <w:szCs w:val="22"/>
        </w:rPr>
        <w:t xml:space="preserve"> </w:t>
      </w:r>
      <w:r w:rsidRPr="00CD6D63">
        <w:rPr>
          <w:rFonts w:eastAsia="Times New Roman" w:cs="Arial"/>
          <w:szCs w:val="22"/>
        </w:rPr>
        <w:t>o</w:t>
      </w:r>
      <w:r w:rsidRPr="00CD6D63">
        <w:rPr>
          <w:rFonts w:eastAsia="Times New Roman" w:cs="Arial"/>
          <w:spacing w:val="45"/>
          <w:szCs w:val="22"/>
        </w:rPr>
        <w:t xml:space="preserve"> </w:t>
      </w:r>
      <w:r w:rsidRPr="00CD6D63">
        <w:rPr>
          <w:rFonts w:eastAsia="Times New Roman" w:cs="Arial"/>
          <w:spacing w:val="-1"/>
          <w:szCs w:val="22"/>
        </w:rPr>
        <w:t>n</w:t>
      </w:r>
      <w:r w:rsidRPr="00CD6D63">
        <w:rPr>
          <w:rFonts w:eastAsia="Times New Roman" w:cs="Arial"/>
          <w:spacing w:val="1"/>
          <w:szCs w:val="22"/>
        </w:rPr>
        <w:t>o</w:t>
      </w:r>
      <w:r w:rsidRPr="00CD6D63">
        <w:rPr>
          <w:rFonts w:eastAsia="Times New Roman" w:cs="Arial"/>
          <w:szCs w:val="22"/>
        </w:rPr>
        <w:t>,</w:t>
      </w:r>
      <w:r w:rsidRPr="00CD6D63">
        <w:rPr>
          <w:rFonts w:eastAsia="Times New Roman" w:cs="Arial"/>
          <w:spacing w:val="44"/>
          <w:szCs w:val="22"/>
        </w:rPr>
        <w:t xml:space="preserve"> </w:t>
      </w:r>
      <w:r w:rsidRPr="00CD6D63">
        <w:rPr>
          <w:rFonts w:eastAsia="Times New Roman" w:cs="Arial"/>
          <w:szCs w:val="22"/>
        </w:rPr>
        <w:t>y t</w:t>
      </w:r>
      <w:r w:rsidRPr="00CD6D63">
        <w:rPr>
          <w:rFonts w:eastAsia="Times New Roman" w:cs="Arial"/>
          <w:spacing w:val="3"/>
          <w:szCs w:val="22"/>
        </w:rPr>
        <w:t>a</w:t>
      </w:r>
      <w:r w:rsidRPr="00CD6D63">
        <w:rPr>
          <w:rFonts w:eastAsia="Times New Roman" w:cs="Arial"/>
          <w:spacing w:val="-4"/>
          <w:szCs w:val="22"/>
        </w:rPr>
        <w:t>m</w:t>
      </w:r>
      <w:r w:rsidRPr="00CD6D63">
        <w:rPr>
          <w:rFonts w:eastAsia="Times New Roman" w:cs="Arial"/>
          <w:spacing w:val="1"/>
          <w:szCs w:val="22"/>
        </w:rPr>
        <w:t>b</w:t>
      </w:r>
      <w:r w:rsidRPr="00CD6D63">
        <w:rPr>
          <w:rFonts w:eastAsia="Times New Roman" w:cs="Arial"/>
          <w:szCs w:val="22"/>
        </w:rPr>
        <w:t>ién</w:t>
      </w:r>
      <w:r w:rsidRPr="00CD6D63">
        <w:rPr>
          <w:rFonts w:eastAsia="Times New Roman" w:cs="Arial"/>
          <w:spacing w:val="-7"/>
          <w:szCs w:val="22"/>
        </w:rPr>
        <w:t xml:space="preserve"> </w:t>
      </w:r>
      <w:r w:rsidRPr="00CD6D63">
        <w:rPr>
          <w:rFonts w:eastAsia="Times New Roman" w:cs="Arial"/>
          <w:spacing w:val="4"/>
          <w:szCs w:val="22"/>
        </w:rPr>
        <w:t>p</w:t>
      </w:r>
      <w:r w:rsidRPr="00CD6D63">
        <w:rPr>
          <w:rFonts w:eastAsia="Times New Roman" w:cs="Arial"/>
          <w:spacing w:val="-1"/>
          <w:szCs w:val="22"/>
        </w:rPr>
        <w:t>u</w:t>
      </w:r>
      <w:r w:rsidRPr="00CD6D63">
        <w:rPr>
          <w:rFonts w:eastAsia="Times New Roman" w:cs="Arial"/>
          <w:spacing w:val="1"/>
          <w:szCs w:val="22"/>
        </w:rPr>
        <w:t>ed</w:t>
      </w:r>
      <w:r w:rsidRPr="00CD6D63">
        <w:rPr>
          <w:rFonts w:eastAsia="Times New Roman" w:cs="Arial"/>
          <w:szCs w:val="22"/>
        </w:rPr>
        <w:t>e</w:t>
      </w:r>
      <w:r w:rsidRPr="00CD6D63">
        <w:rPr>
          <w:rFonts w:eastAsia="Times New Roman" w:cs="Arial"/>
          <w:spacing w:val="-4"/>
          <w:szCs w:val="22"/>
        </w:rPr>
        <w:t xml:space="preserve"> </w:t>
      </w:r>
      <w:r w:rsidRPr="00CD6D63">
        <w:rPr>
          <w:rFonts w:eastAsia="Times New Roman" w:cs="Arial"/>
          <w:szCs w:val="22"/>
        </w:rPr>
        <w:t>i</w:t>
      </w:r>
      <w:r w:rsidRPr="00CD6D63">
        <w:rPr>
          <w:rFonts w:eastAsia="Times New Roman" w:cs="Arial"/>
          <w:spacing w:val="-1"/>
          <w:szCs w:val="22"/>
        </w:rPr>
        <w:t>n</w:t>
      </w:r>
      <w:r w:rsidRPr="00CD6D63">
        <w:rPr>
          <w:rFonts w:eastAsia="Times New Roman" w:cs="Arial"/>
          <w:spacing w:val="1"/>
          <w:szCs w:val="22"/>
        </w:rPr>
        <w:t>c</w:t>
      </w:r>
      <w:r w:rsidRPr="00CD6D63">
        <w:rPr>
          <w:rFonts w:eastAsia="Times New Roman" w:cs="Arial"/>
          <w:spacing w:val="2"/>
          <w:szCs w:val="22"/>
        </w:rPr>
        <w:t>l</w:t>
      </w:r>
      <w:r w:rsidRPr="00CD6D63">
        <w:rPr>
          <w:rFonts w:eastAsia="Times New Roman" w:cs="Arial"/>
          <w:spacing w:val="-1"/>
          <w:szCs w:val="22"/>
        </w:rPr>
        <w:t>u</w:t>
      </w:r>
      <w:r w:rsidRPr="00CD6D63">
        <w:rPr>
          <w:rFonts w:eastAsia="Times New Roman" w:cs="Arial"/>
          <w:szCs w:val="22"/>
        </w:rPr>
        <w:t>ir</w:t>
      </w:r>
      <w:r w:rsidRPr="00CD6D63">
        <w:rPr>
          <w:rFonts w:eastAsia="Times New Roman" w:cs="Arial"/>
          <w:spacing w:val="-4"/>
          <w:szCs w:val="22"/>
        </w:rPr>
        <w:t xml:space="preserve"> </w:t>
      </w:r>
      <w:r w:rsidRPr="00CD6D63">
        <w:rPr>
          <w:rFonts w:eastAsia="Times New Roman" w:cs="Arial"/>
          <w:spacing w:val="1"/>
          <w:szCs w:val="22"/>
        </w:rPr>
        <w:t>c</w:t>
      </w:r>
      <w:r w:rsidRPr="00CD6D63">
        <w:rPr>
          <w:rFonts w:eastAsia="Times New Roman" w:cs="Arial"/>
          <w:spacing w:val="4"/>
          <w:szCs w:val="22"/>
        </w:rPr>
        <w:t>o</w:t>
      </w:r>
      <w:r w:rsidRPr="00CD6D63">
        <w:rPr>
          <w:rFonts w:eastAsia="Times New Roman" w:cs="Arial"/>
          <w:spacing w:val="-4"/>
          <w:szCs w:val="22"/>
        </w:rPr>
        <w:t>m</w:t>
      </w:r>
      <w:r w:rsidRPr="00CD6D63">
        <w:rPr>
          <w:rFonts w:eastAsia="Times New Roman" w:cs="Arial"/>
          <w:spacing w:val="1"/>
          <w:szCs w:val="22"/>
        </w:rPr>
        <w:t>pone</w:t>
      </w:r>
      <w:r w:rsidRPr="00CD6D63">
        <w:rPr>
          <w:rFonts w:eastAsia="Times New Roman" w:cs="Arial"/>
          <w:spacing w:val="-1"/>
          <w:szCs w:val="22"/>
        </w:rPr>
        <w:t>n</w:t>
      </w:r>
      <w:r w:rsidRPr="00CD6D63">
        <w:rPr>
          <w:rFonts w:eastAsia="Times New Roman" w:cs="Arial"/>
          <w:szCs w:val="22"/>
        </w:rPr>
        <w:t>t</w:t>
      </w:r>
      <w:r w:rsidRPr="00CD6D63">
        <w:rPr>
          <w:rFonts w:eastAsia="Times New Roman" w:cs="Arial"/>
          <w:spacing w:val="1"/>
          <w:szCs w:val="22"/>
        </w:rPr>
        <w:t>e</w:t>
      </w:r>
      <w:r w:rsidRPr="00CD6D63">
        <w:rPr>
          <w:rFonts w:eastAsia="Times New Roman" w:cs="Arial"/>
          <w:szCs w:val="22"/>
        </w:rPr>
        <w:t>s</w:t>
      </w:r>
      <w:r w:rsidRPr="00CD6D63">
        <w:rPr>
          <w:rFonts w:eastAsia="Times New Roman" w:cs="Arial"/>
          <w:spacing w:val="-11"/>
          <w:szCs w:val="22"/>
        </w:rPr>
        <w:t xml:space="preserve"> </w:t>
      </w:r>
      <w:r w:rsidRPr="00CD6D63">
        <w:rPr>
          <w:rFonts w:eastAsia="Times New Roman" w:cs="Arial"/>
          <w:spacing w:val="1"/>
          <w:szCs w:val="22"/>
        </w:rPr>
        <w:t>ad</w:t>
      </w:r>
      <w:r w:rsidRPr="00CD6D63">
        <w:rPr>
          <w:rFonts w:eastAsia="Times New Roman" w:cs="Arial"/>
          <w:szCs w:val="22"/>
        </w:rPr>
        <w:t>ici</w:t>
      </w:r>
      <w:r w:rsidRPr="00CD6D63">
        <w:rPr>
          <w:rFonts w:eastAsia="Times New Roman" w:cs="Arial"/>
          <w:spacing w:val="1"/>
          <w:szCs w:val="22"/>
        </w:rPr>
        <w:t>o</w:t>
      </w:r>
      <w:r w:rsidRPr="00CD6D63">
        <w:rPr>
          <w:rFonts w:eastAsia="Times New Roman" w:cs="Arial"/>
          <w:spacing w:val="-1"/>
          <w:szCs w:val="22"/>
        </w:rPr>
        <w:t>n</w:t>
      </w:r>
      <w:r w:rsidRPr="00CD6D63">
        <w:rPr>
          <w:rFonts w:eastAsia="Times New Roman" w:cs="Arial"/>
          <w:spacing w:val="3"/>
          <w:szCs w:val="22"/>
        </w:rPr>
        <w:t>a</w:t>
      </w:r>
      <w:r w:rsidRPr="00CD6D63">
        <w:rPr>
          <w:rFonts w:eastAsia="Times New Roman" w:cs="Arial"/>
          <w:szCs w:val="22"/>
        </w:rPr>
        <w:t>les</w:t>
      </w:r>
      <w:r w:rsidRPr="00CD6D63">
        <w:rPr>
          <w:rFonts w:eastAsia="Times New Roman" w:cs="Arial"/>
          <w:spacing w:val="-9"/>
          <w:szCs w:val="22"/>
        </w:rPr>
        <w:t xml:space="preserve"> </w:t>
      </w:r>
      <w:r w:rsidRPr="00CD6D63">
        <w:rPr>
          <w:rFonts w:eastAsia="Times New Roman" w:cs="Arial"/>
          <w:spacing w:val="1"/>
          <w:szCs w:val="22"/>
        </w:rPr>
        <w:t>d</w:t>
      </w:r>
      <w:r w:rsidRPr="00CD6D63">
        <w:rPr>
          <w:rFonts w:eastAsia="Times New Roman" w:cs="Arial"/>
          <w:szCs w:val="22"/>
        </w:rPr>
        <w:t>e</w:t>
      </w:r>
      <w:r w:rsidRPr="00CD6D63">
        <w:rPr>
          <w:rFonts w:eastAsia="Times New Roman" w:cs="Arial"/>
          <w:spacing w:val="-1"/>
          <w:szCs w:val="22"/>
        </w:rPr>
        <w:t xml:space="preserve"> </w:t>
      </w:r>
      <w:r w:rsidRPr="00CD6D63">
        <w:rPr>
          <w:rFonts w:eastAsia="Times New Roman" w:cs="Arial"/>
          <w:szCs w:val="22"/>
        </w:rPr>
        <w:t>i</w:t>
      </w:r>
      <w:r w:rsidRPr="00CD6D63">
        <w:rPr>
          <w:rFonts w:eastAsia="Times New Roman" w:cs="Arial"/>
          <w:spacing w:val="1"/>
          <w:szCs w:val="22"/>
        </w:rPr>
        <w:t>n</w:t>
      </w:r>
      <w:r w:rsidRPr="00CD6D63">
        <w:rPr>
          <w:rFonts w:eastAsia="Times New Roman" w:cs="Arial"/>
          <w:spacing w:val="-1"/>
          <w:szCs w:val="22"/>
        </w:rPr>
        <w:t>g</w:t>
      </w:r>
      <w:r w:rsidRPr="00CD6D63">
        <w:rPr>
          <w:rFonts w:eastAsia="Times New Roman" w:cs="Arial"/>
          <w:spacing w:val="1"/>
          <w:szCs w:val="22"/>
        </w:rPr>
        <w:t>re</w:t>
      </w:r>
      <w:r w:rsidRPr="00CD6D63">
        <w:rPr>
          <w:rFonts w:eastAsia="Times New Roman" w:cs="Arial"/>
          <w:spacing w:val="-1"/>
          <w:szCs w:val="22"/>
        </w:rPr>
        <w:t>s</w:t>
      </w:r>
      <w:r w:rsidRPr="00CD6D63">
        <w:rPr>
          <w:rFonts w:eastAsia="Times New Roman" w:cs="Arial"/>
          <w:spacing w:val="1"/>
          <w:szCs w:val="22"/>
        </w:rPr>
        <w:t>o</w:t>
      </w:r>
      <w:r w:rsidRPr="00CD6D63">
        <w:rPr>
          <w:rFonts w:eastAsia="Times New Roman" w:cs="Arial"/>
          <w:szCs w:val="22"/>
        </w:rPr>
        <w:t>s</w:t>
      </w:r>
      <w:r w:rsidRPr="00CD6D63">
        <w:rPr>
          <w:rFonts w:eastAsia="Times New Roman" w:cs="Arial"/>
          <w:spacing w:val="-7"/>
          <w:szCs w:val="22"/>
        </w:rPr>
        <w:t xml:space="preserve"> </w:t>
      </w:r>
      <w:r w:rsidRPr="00CD6D63">
        <w:rPr>
          <w:rFonts w:eastAsia="Times New Roman" w:cs="Arial"/>
          <w:spacing w:val="3"/>
          <w:szCs w:val="22"/>
        </w:rPr>
        <w:t>e</w:t>
      </w:r>
      <w:r w:rsidRPr="00CD6D63">
        <w:rPr>
          <w:rFonts w:eastAsia="Times New Roman" w:cs="Arial"/>
          <w:szCs w:val="22"/>
        </w:rPr>
        <w:t>n</w:t>
      </w:r>
      <w:r w:rsidRPr="00CD6D63">
        <w:rPr>
          <w:rFonts w:eastAsia="Times New Roman" w:cs="Arial"/>
          <w:spacing w:val="-3"/>
          <w:szCs w:val="22"/>
        </w:rPr>
        <w:t xml:space="preserve"> </w:t>
      </w:r>
      <w:r w:rsidRPr="00CD6D63">
        <w:rPr>
          <w:rFonts w:eastAsia="Times New Roman" w:cs="Arial"/>
          <w:spacing w:val="1"/>
          <w:szCs w:val="22"/>
        </w:rPr>
        <w:t>e</w:t>
      </w:r>
      <w:r w:rsidRPr="00CD6D63">
        <w:rPr>
          <w:rFonts w:eastAsia="Times New Roman" w:cs="Arial"/>
          <w:spacing w:val="-1"/>
          <w:szCs w:val="22"/>
        </w:rPr>
        <w:t>f</w:t>
      </w:r>
      <w:r w:rsidRPr="00CD6D63">
        <w:rPr>
          <w:rFonts w:eastAsia="Times New Roman" w:cs="Arial"/>
          <w:spacing w:val="1"/>
          <w:szCs w:val="22"/>
        </w:rPr>
        <w:t>ec</w:t>
      </w:r>
      <w:r w:rsidRPr="00CD6D63">
        <w:rPr>
          <w:rFonts w:eastAsia="Times New Roman" w:cs="Arial"/>
          <w:spacing w:val="2"/>
          <w:szCs w:val="22"/>
        </w:rPr>
        <w:t>t</w:t>
      </w:r>
      <w:r w:rsidRPr="00CD6D63">
        <w:rPr>
          <w:rFonts w:eastAsia="Times New Roman" w:cs="Arial"/>
          <w:szCs w:val="22"/>
        </w:rPr>
        <w:t>i</w:t>
      </w:r>
      <w:r w:rsidRPr="00CD6D63">
        <w:rPr>
          <w:rFonts w:eastAsia="Times New Roman" w:cs="Arial"/>
          <w:spacing w:val="-1"/>
          <w:szCs w:val="22"/>
        </w:rPr>
        <w:t>v</w:t>
      </w:r>
      <w:r w:rsidRPr="00CD6D63">
        <w:rPr>
          <w:rFonts w:eastAsia="Times New Roman" w:cs="Arial"/>
          <w:szCs w:val="22"/>
        </w:rPr>
        <w:t>o</w:t>
      </w:r>
      <w:r w:rsidRPr="00CD6D63">
        <w:rPr>
          <w:rFonts w:eastAsia="Times New Roman" w:cs="Arial"/>
          <w:spacing w:val="-5"/>
          <w:szCs w:val="22"/>
        </w:rPr>
        <w:t xml:space="preserve"> </w:t>
      </w:r>
      <w:r w:rsidRPr="00CD6D63">
        <w:rPr>
          <w:rFonts w:eastAsia="Times New Roman" w:cs="Arial"/>
          <w:szCs w:val="22"/>
        </w:rPr>
        <w:t xml:space="preserve">o </w:t>
      </w:r>
      <w:r w:rsidRPr="00CD6D63">
        <w:rPr>
          <w:rFonts w:eastAsia="Times New Roman" w:cs="Arial"/>
          <w:spacing w:val="1"/>
          <w:szCs w:val="22"/>
        </w:rPr>
        <w:t>e</w:t>
      </w:r>
      <w:r w:rsidRPr="00CD6D63">
        <w:rPr>
          <w:rFonts w:eastAsia="Times New Roman" w:cs="Arial"/>
          <w:szCs w:val="22"/>
        </w:rPr>
        <w:t>n</w:t>
      </w:r>
      <w:r w:rsidRPr="00CD6D63">
        <w:rPr>
          <w:rFonts w:eastAsia="Times New Roman" w:cs="Arial"/>
          <w:spacing w:val="-3"/>
          <w:szCs w:val="22"/>
        </w:rPr>
        <w:t xml:space="preserve"> </w:t>
      </w:r>
      <w:r w:rsidRPr="00CD6D63">
        <w:rPr>
          <w:rFonts w:eastAsia="Times New Roman" w:cs="Arial"/>
          <w:spacing w:val="1"/>
          <w:szCs w:val="22"/>
        </w:rPr>
        <w:t>e</w:t>
      </w:r>
      <w:r w:rsidRPr="00CD6D63">
        <w:rPr>
          <w:rFonts w:eastAsia="Times New Roman" w:cs="Arial"/>
          <w:spacing w:val="-1"/>
          <w:szCs w:val="22"/>
        </w:rPr>
        <w:t>s</w:t>
      </w:r>
      <w:r w:rsidRPr="00CD6D63">
        <w:rPr>
          <w:rFonts w:eastAsia="Times New Roman" w:cs="Arial"/>
          <w:spacing w:val="1"/>
          <w:szCs w:val="22"/>
        </w:rPr>
        <w:t>pec</w:t>
      </w:r>
      <w:r w:rsidRPr="00CD6D63">
        <w:rPr>
          <w:rFonts w:eastAsia="Times New Roman" w:cs="Arial"/>
          <w:szCs w:val="22"/>
        </w:rPr>
        <w:t>i</w:t>
      </w:r>
      <w:r w:rsidRPr="00CD6D63">
        <w:rPr>
          <w:rFonts w:eastAsia="Times New Roman" w:cs="Arial"/>
          <w:spacing w:val="1"/>
          <w:szCs w:val="22"/>
        </w:rPr>
        <w:t xml:space="preserve">e. </w:t>
      </w:r>
      <w:r w:rsidRPr="00CD6D63">
        <w:rPr>
          <w:rFonts w:eastAsia="Times New Roman" w:cs="Arial"/>
          <w:spacing w:val="-2"/>
          <w:szCs w:val="22"/>
        </w:rPr>
        <w:t>L</w:t>
      </w:r>
      <w:r w:rsidRPr="00CD6D63">
        <w:rPr>
          <w:rFonts w:eastAsia="Times New Roman" w:cs="Arial"/>
          <w:szCs w:val="22"/>
        </w:rPr>
        <w:t xml:space="preserve">a </w:t>
      </w:r>
      <w:r w:rsidRPr="00CD6D63">
        <w:rPr>
          <w:rFonts w:eastAsia="Times New Roman" w:cs="Arial"/>
          <w:spacing w:val="14"/>
          <w:szCs w:val="22"/>
        </w:rPr>
        <w:t>remuneración</w:t>
      </w:r>
      <w:r w:rsidRPr="00CD6D63">
        <w:rPr>
          <w:rFonts w:eastAsia="Times New Roman" w:cs="Arial"/>
          <w:szCs w:val="22"/>
        </w:rPr>
        <w:t xml:space="preserve"> </w:t>
      </w:r>
      <w:r w:rsidRPr="00CD6D63">
        <w:rPr>
          <w:rFonts w:eastAsia="Times New Roman" w:cs="Arial"/>
          <w:spacing w:val="3"/>
          <w:szCs w:val="22"/>
        </w:rPr>
        <w:t>puede</w:t>
      </w:r>
      <w:r w:rsidRPr="00CD6D63">
        <w:rPr>
          <w:rFonts w:eastAsia="Times New Roman" w:cs="Arial"/>
          <w:szCs w:val="22"/>
        </w:rPr>
        <w:t xml:space="preserve"> </w:t>
      </w:r>
      <w:r w:rsidRPr="00CD6D63">
        <w:rPr>
          <w:rFonts w:eastAsia="Times New Roman" w:cs="Arial"/>
          <w:spacing w:val="11"/>
          <w:szCs w:val="22"/>
        </w:rPr>
        <w:t>ser</w:t>
      </w:r>
      <w:r w:rsidRPr="00CD6D63">
        <w:rPr>
          <w:rFonts w:eastAsia="Times New Roman" w:cs="Arial"/>
          <w:szCs w:val="22"/>
        </w:rPr>
        <w:t xml:space="preserve"> </w:t>
      </w:r>
      <w:r w:rsidRPr="00CD6D63">
        <w:rPr>
          <w:rFonts w:eastAsia="Times New Roman" w:cs="Arial"/>
          <w:spacing w:val="14"/>
          <w:szCs w:val="22"/>
        </w:rPr>
        <w:t>pagada</w:t>
      </w:r>
      <w:r w:rsidRPr="00CD6D63">
        <w:rPr>
          <w:rFonts w:eastAsia="Times New Roman" w:cs="Arial"/>
          <w:szCs w:val="22"/>
        </w:rPr>
        <w:t xml:space="preserve"> </w:t>
      </w:r>
      <w:r w:rsidRPr="00CD6D63">
        <w:rPr>
          <w:rFonts w:eastAsia="Times New Roman" w:cs="Arial"/>
          <w:spacing w:val="10"/>
          <w:szCs w:val="22"/>
        </w:rPr>
        <w:t>directamente</w:t>
      </w:r>
      <w:r w:rsidRPr="00CD6D63">
        <w:rPr>
          <w:rFonts w:eastAsia="Times New Roman" w:cs="Arial"/>
          <w:szCs w:val="22"/>
        </w:rPr>
        <w:t xml:space="preserve"> </w:t>
      </w:r>
      <w:r w:rsidRPr="00CD6D63">
        <w:rPr>
          <w:rFonts w:eastAsia="Times New Roman" w:cs="Arial"/>
          <w:spacing w:val="6"/>
          <w:szCs w:val="22"/>
        </w:rPr>
        <w:t>a</w:t>
      </w:r>
      <w:r w:rsidRPr="00CD6D63">
        <w:rPr>
          <w:rFonts w:eastAsia="Times New Roman" w:cs="Arial"/>
          <w:szCs w:val="22"/>
        </w:rPr>
        <w:t xml:space="preserve"> </w:t>
      </w:r>
      <w:r w:rsidRPr="00CD6D63">
        <w:rPr>
          <w:rFonts w:eastAsia="Times New Roman" w:cs="Arial"/>
          <w:spacing w:val="15"/>
          <w:szCs w:val="22"/>
        </w:rPr>
        <w:t>la</w:t>
      </w:r>
      <w:r w:rsidRPr="00CD6D63">
        <w:rPr>
          <w:rFonts w:eastAsia="Times New Roman" w:cs="Arial"/>
          <w:szCs w:val="22"/>
        </w:rPr>
        <w:t xml:space="preserve"> </w:t>
      </w:r>
      <w:r w:rsidRPr="00CD6D63">
        <w:rPr>
          <w:rFonts w:eastAsia="Times New Roman" w:cs="Arial"/>
          <w:spacing w:val="17"/>
          <w:szCs w:val="22"/>
        </w:rPr>
        <w:t>persona</w:t>
      </w:r>
      <w:r w:rsidRPr="00CD6D63">
        <w:rPr>
          <w:rFonts w:eastAsia="Times New Roman" w:cs="Arial"/>
          <w:szCs w:val="22"/>
        </w:rPr>
        <w:t xml:space="preserve"> </w:t>
      </w:r>
      <w:r w:rsidRPr="00CD6D63">
        <w:rPr>
          <w:rFonts w:eastAsia="Times New Roman" w:cs="Arial"/>
          <w:spacing w:val="10"/>
          <w:szCs w:val="22"/>
        </w:rPr>
        <w:t>que</w:t>
      </w:r>
      <w:r w:rsidRPr="00CD6D63">
        <w:rPr>
          <w:rFonts w:eastAsia="Times New Roman" w:cs="Arial"/>
          <w:szCs w:val="22"/>
        </w:rPr>
        <w:t xml:space="preserve"> </w:t>
      </w:r>
      <w:r w:rsidRPr="00CD6D63">
        <w:rPr>
          <w:rFonts w:eastAsia="Times New Roman" w:cs="Arial"/>
          <w:spacing w:val="13"/>
          <w:szCs w:val="22"/>
        </w:rPr>
        <w:t>realiza</w:t>
      </w:r>
      <w:r w:rsidRPr="00CD6D63">
        <w:rPr>
          <w:rFonts w:eastAsia="Times New Roman" w:cs="Arial"/>
          <w:szCs w:val="22"/>
        </w:rPr>
        <w:t xml:space="preserve"> </w:t>
      </w:r>
      <w:r w:rsidRPr="00CD6D63">
        <w:rPr>
          <w:rFonts w:eastAsia="Times New Roman" w:cs="Arial"/>
          <w:spacing w:val="11"/>
          <w:szCs w:val="22"/>
        </w:rPr>
        <w:t>el</w:t>
      </w:r>
      <w:r w:rsidRPr="00CD6D63">
        <w:rPr>
          <w:rFonts w:eastAsia="Times New Roman" w:cs="Arial"/>
          <w:szCs w:val="22"/>
        </w:rPr>
        <w:t xml:space="preserve"> </w:t>
      </w:r>
      <w:r w:rsidRPr="00CD6D63">
        <w:rPr>
          <w:rFonts w:eastAsia="Times New Roman" w:cs="Arial"/>
          <w:spacing w:val="15"/>
          <w:szCs w:val="22"/>
        </w:rPr>
        <w:t>trabajo</w:t>
      </w:r>
      <w:r w:rsidRPr="00CD6D63">
        <w:rPr>
          <w:rFonts w:eastAsia="Times New Roman" w:cs="Arial"/>
          <w:szCs w:val="22"/>
        </w:rPr>
        <w:t xml:space="preserve"> </w:t>
      </w:r>
      <w:r w:rsidRPr="00CD6D63">
        <w:rPr>
          <w:rFonts w:eastAsia="Times New Roman" w:cs="Arial"/>
          <w:spacing w:val="7"/>
          <w:szCs w:val="22"/>
        </w:rPr>
        <w:t>o</w:t>
      </w:r>
      <w:r w:rsidRPr="00CD6D63">
        <w:rPr>
          <w:rFonts w:eastAsia="Times New Roman" w:cs="Arial"/>
          <w:szCs w:val="22"/>
        </w:rPr>
        <w:t xml:space="preserve"> i</w:t>
      </w:r>
      <w:r w:rsidRPr="00CD6D63">
        <w:rPr>
          <w:rFonts w:eastAsia="Times New Roman" w:cs="Arial"/>
          <w:spacing w:val="-1"/>
          <w:szCs w:val="22"/>
        </w:rPr>
        <w:t>n</w:t>
      </w:r>
      <w:r w:rsidRPr="00CD6D63">
        <w:rPr>
          <w:rFonts w:eastAsia="Times New Roman" w:cs="Arial"/>
          <w:spacing w:val="1"/>
          <w:szCs w:val="22"/>
        </w:rPr>
        <w:t>d</w:t>
      </w:r>
      <w:r w:rsidRPr="00CD6D63">
        <w:rPr>
          <w:rFonts w:eastAsia="Times New Roman" w:cs="Arial"/>
          <w:szCs w:val="22"/>
        </w:rPr>
        <w:t>i</w:t>
      </w:r>
      <w:r w:rsidRPr="00CD6D63">
        <w:rPr>
          <w:rFonts w:eastAsia="Times New Roman" w:cs="Arial"/>
          <w:spacing w:val="1"/>
          <w:szCs w:val="22"/>
        </w:rPr>
        <w:t>r</w:t>
      </w:r>
      <w:r w:rsidRPr="00CD6D63">
        <w:rPr>
          <w:rFonts w:eastAsia="Times New Roman" w:cs="Arial"/>
          <w:szCs w:val="22"/>
        </w:rPr>
        <w:t>ect</w:t>
      </w:r>
      <w:r w:rsidRPr="00CD6D63">
        <w:rPr>
          <w:rFonts w:eastAsia="Times New Roman" w:cs="Arial"/>
          <w:spacing w:val="3"/>
          <w:szCs w:val="22"/>
        </w:rPr>
        <w:t>a</w:t>
      </w:r>
      <w:r w:rsidRPr="00CD6D63">
        <w:rPr>
          <w:rFonts w:eastAsia="Times New Roman" w:cs="Arial"/>
          <w:spacing w:val="-4"/>
          <w:szCs w:val="22"/>
        </w:rPr>
        <w:t>m</w:t>
      </w:r>
      <w:r w:rsidRPr="00CD6D63">
        <w:rPr>
          <w:rFonts w:eastAsia="Times New Roman" w:cs="Arial"/>
          <w:spacing w:val="3"/>
          <w:szCs w:val="22"/>
        </w:rPr>
        <w:t>e</w:t>
      </w:r>
      <w:r w:rsidRPr="00CD6D63">
        <w:rPr>
          <w:rFonts w:eastAsia="Times New Roman" w:cs="Arial"/>
          <w:spacing w:val="-1"/>
          <w:szCs w:val="22"/>
        </w:rPr>
        <w:t>n</w:t>
      </w:r>
      <w:r w:rsidRPr="00CD6D63">
        <w:rPr>
          <w:rFonts w:eastAsia="Times New Roman" w:cs="Arial"/>
          <w:szCs w:val="22"/>
        </w:rPr>
        <w:t>te</w:t>
      </w:r>
      <w:r w:rsidRPr="00CD6D63">
        <w:rPr>
          <w:rFonts w:eastAsia="Times New Roman" w:cs="Arial"/>
          <w:spacing w:val="-11"/>
          <w:szCs w:val="22"/>
        </w:rPr>
        <w:t xml:space="preserve"> </w:t>
      </w:r>
      <w:r w:rsidRPr="00CD6D63">
        <w:rPr>
          <w:rFonts w:eastAsia="Times New Roman" w:cs="Arial"/>
          <w:szCs w:val="22"/>
        </w:rPr>
        <w:t xml:space="preserve">a </w:t>
      </w:r>
      <w:r w:rsidRPr="00CD6D63">
        <w:rPr>
          <w:rFonts w:eastAsia="Times New Roman" w:cs="Arial"/>
          <w:spacing w:val="1"/>
          <w:szCs w:val="22"/>
        </w:rPr>
        <w:t>u</w:t>
      </w:r>
      <w:r w:rsidRPr="00CD6D63">
        <w:rPr>
          <w:rFonts w:eastAsia="Times New Roman" w:cs="Arial"/>
          <w:szCs w:val="22"/>
        </w:rPr>
        <w:t xml:space="preserve">n </w:t>
      </w:r>
      <w:r w:rsidRPr="00CD6D63">
        <w:rPr>
          <w:rFonts w:eastAsia="Times New Roman" w:cs="Arial"/>
          <w:spacing w:val="-1"/>
          <w:szCs w:val="22"/>
        </w:rPr>
        <w:t>m</w:t>
      </w:r>
      <w:r w:rsidRPr="00CD6D63">
        <w:rPr>
          <w:rFonts w:eastAsia="Times New Roman" w:cs="Arial"/>
          <w:szCs w:val="22"/>
        </w:rPr>
        <w:t>i</w:t>
      </w:r>
      <w:r w:rsidRPr="00CD6D63">
        <w:rPr>
          <w:rFonts w:eastAsia="Times New Roman" w:cs="Arial"/>
          <w:spacing w:val="3"/>
          <w:szCs w:val="22"/>
        </w:rPr>
        <w:t>e</w:t>
      </w:r>
      <w:r w:rsidRPr="00CD6D63">
        <w:rPr>
          <w:rFonts w:eastAsia="Times New Roman" w:cs="Arial"/>
          <w:spacing w:val="-4"/>
          <w:szCs w:val="22"/>
        </w:rPr>
        <w:t>m</w:t>
      </w:r>
      <w:r w:rsidRPr="00CD6D63">
        <w:rPr>
          <w:rFonts w:eastAsia="Times New Roman" w:cs="Arial"/>
          <w:spacing w:val="1"/>
          <w:szCs w:val="22"/>
        </w:rPr>
        <w:t>br</w:t>
      </w:r>
      <w:r w:rsidRPr="00CD6D63">
        <w:rPr>
          <w:rFonts w:eastAsia="Times New Roman" w:cs="Arial"/>
          <w:szCs w:val="22"/>
        </w:rPr>
        <w:t>o</w:t>
      </w:r>
      <w:r w:rsidRPr="00CD6D63">
        <w:rPr>
          <w:rFonts w:eastAsia="Times New Roman" w:cs="Arial"/>
          <w:spacing w:val="-3"/>
          <w:szCs w:val="22"/>
        </w:rPr>
        <w:t xml:space="preserve"> </w:t>
      </w:r>
      <w:r w:rsidRPr="00CD6D63">
        <w:rPr>
          <w:rFonts w:eastAsia="Times New Roman" w:cs="Arial"/>
          <w:spacing w:val="1"/>
          <w:szCs w:val="22"/>
        </w:rPr>
        <w:t>d</w:t>
      </w:r>
      <w:r w:rsidRPr="00CD6D63">
        <w:rPr>
          <w:rFonts w:eastAsia="Times New Roman" w:cs="Arial"/>
          <w:szCs w:val="22"/>
        </w:rPr>
        <w:t>el</w:t>
      </w:r>
      <w:r w:rsidRPr="00CD6D63">
        <w:rPr>
          <w:rFonts w:eastAsia="Times New Roman" w:cs="Arial"/>
          <w:spacing w:val="-1"/>
          <w:szCs w:val="22"/>
        </w:rPr>
        <w:t xml:space="preserve"> h</w:t>
      </w:r>
      <w:r w:rsidRPr="00CD6D63">
        <w:rPr>
          <w:rFonts w:eastAsia="Times New Roman" w:cs="Arial"/>
          <w:spacing w:val="1"/>
          <w:szCs w:val="22"/>
        </w:rPr>
        <w:t>o</w:t>
      </w:r>
      <w:r w:rsidRPr="00CD6D63">
        <w:rPr>
          <w:rFonts w:eastAsia="Times New Roman" w:cs="Arial"/>
          <w:spacing w:val="-1"/>
          <w:szCs w:val="22"/>
        </w:rPr>
        <w:t>g</w:t>
      </w:r>
      <w:r w:rsidRPr="00CD6D63">
        <w:rPr>
          <w:rFonts w:eastAsia="Times New Roman" w:cs="Arial"/>
          <w:szCs w:val="22"/>
        </w:rPr>
        <w:t>ar</w:t>
      </w:r>
      <w:r w:rsidRPr="00CD6D63">
        <w:rPr>
          <w:rFonts w:eastAsia="Times New Roman" w:cs="Arial"/>
          <w:spacing w:val="-4"/>
          <w:szCs w:val="22"/>
        </w:rPr>
        <w:t xml:space="preserve"> </w:t>
      </w:r>
      <w:r w:rsidRPr="00CD6D63">
        <w:rPr>
          <w:rFonts w:eastAsia="Times New Roman" w:cs="Arial"/>
          <w:szCs w:val="22"/>
        </w:rPr>
        <w:t>o</w:t>
      </w:r>
      <w:r w:rsidRPr="00CD6D63">
        <w:rPr>
          <w:rFonts w:eastAsia="Times New Roman" w:cs="Arial"/>
          <w:spacing w:val="1"/>
          <w:szCs w:val="22"/>
        </w:rPr>
        <w:t xml:space="preserve"> d</w:t>
      </w:r>
      <w:r w:rsidRPr="00CD6D63">
        <w:rPr>
          <w:rFonts w:eastAsia="Times New Roman" w:cs="Arial"/>
          <w:szCs w:val="22"/>
        </w:rPr>
        <w:t>e</w:t>
      </w:r>
      <w:r w:rsidRPr="00CD6D63">
        <w:rPr>
          <w:rFonts w:eastAsia="Times New Roman" w:cs="Arial"/>
          <w:spacing w:val="-1"/>
          <w:szCs w:val="22"/>
        </w:rPr>
        <w:t xml:space="preserve"> </w:t>
      </w:r>
      <w:r w:rsidRPr="00CD6D63">
        <w:rPr>
          <w:rFonts w:eastAsia="Times New Roman" w:cs="Arial"/>
          <w:szCs w:val="22"/>
        </w:rPr>
        <w:t xml:space="preserve">la </w:t>
      </w:r>
      <w:r w:rsidRPr="00CD6D63">
        <w:rPr>
          <w:rFonts w:eastAsia="Times New Roman" w:cs="Arial"/>
          <w:spacing w:val="-1"/>
          <w:szCs w:val="22"/>
        </w:rPr>
        <w:t>f</w:t>
      </w:r>
      <w:r w:rsidRPr="00CD6D63">
        <w:rPr>
          <w:rFonts w:eastAsia="Times New Roman" w:cs="Arial"/>
          <w:spacing w:val="3"/>
          <w:szCs w:val="22"/>
        </w:rPr>
        <w:t>a</w:t>
      </w:r>
      <w:r w:rsidRPr="00CD6D63">
        <w:rPr>
          <w:rFonts w:eastAsia="Times New Roman" w:cs="Arial"/>
          <w:spacing w:val="-4"/>
          <w:szCs w:val="22"/>
        </w:rPr>
        <w:t>m</w:t>
      </w:r>
      <w:r w:rsidRPr="00CD6D63">
        <w:rPr>
          <w:rFonts w:eastAsia="Times New Roman" w:cs="Arial"/>
          <w:szCs w:val="22"/>
        </w:rPr>
        <w:t>ilia</w:t>
      </w:r>
      <w:r w:rsidRPr="00324568">
        <w:rPr>
          <w:rFonts w:ascii="Times New Roman" w:eastAsia="Times New Roman" w:hAnsi="Times New Roman"/>
          <w:sz w:val="18"/>
          <w:szCs w:val="18"/>
        </w:rPr>
        <w:t>.</w:t>
      </w:r>
      <w:r w:rsidR="00312CBA" w:rsidRPr="00312CBA">
        <w:rPr>
          <w:b/>
          <w:szCs w:val="22"/>
          <w:vertAlign w:val="superscript"/>
        </w:rPr>
        <w:t xml:space="preserve"> </w:t>
      </w:r>
      <w:r w:rsidR="00312CBA" w:rsidRPr="006508E2">
        <w:rPr>
          <w:b/>
          <w:szCs w:val="22"/>
          <w:vertAlign w:val="superscript"/>
        </w:rPr>
        <w:footnoteReference w:id="8"/>
      </w:r>
    </w:p>
    <w:p w14:paraId="52975B8F" w14:textId="2EBC4ADA" w:rsidR="007F60CE" w:rsidRPr="00CD6D63" w:rsidRDefault="007F60CE" w:rsidP="00312CBA">
      <w:pPr>
        <w:spacing w:line="239" w:lineRule="auto"/>
        <w:ind w:left="720" w:right="89"/>
        <w:rPr>
          <w:rFonts w:cs="Arial"/>
          <w:szCs w:val="22"/>
        </w:rPr>
      </w:pPr>
      <w:r w:rsidRPr="00CD6D63">
        <w:rPr>
          <w:rFonts w:cs="Arial"/>
          <w:szCs w:val="22"/>
        </w:rPr>
        <w:t>La aplicación del criterio de una hora asegura la cobertura de todas las actividades productivas llevadas a cabo, incluidas las actividades a tiempo parcial, o con carácter temporal, ocasional o esporádico, y asegura una medición exhaustiva de todos los insumos de trabajo relacionados con la producción de bienes y servicios, lo que constituye un insumo importante para las Cuentas Nacionales.</w:t>
      </w:r>
    </w:p>
    <w:p w14:paraId="13A0585D" w14:textId="77777777" w:rsidR="007F60CE" w:rsidRPr="00CD6D63" w:rsidRDefault="007F60CE" w:rsidP="007F60CE">
      <w:pPr>
        <w:tabs>
          <w:tab w:val="left" w:pos="-426"/>
          <w:tab w:val="left" w:pos="567"/>
        </w:tabs>
        <w:ind w:left="720"/>
        <w:rPr>
          <w:rFonts w:cs="Arial"/>
          <w:szCs w:val="22"/>
        </w:rPr>
      </w:pPr>
      <w:r w:rsidRPr="00CD6D63">
        <w:rPr>
          <w:rFonts w:cs="Arial"/>
          <w:szCs w:val="22"/>
        </w:rPr>
        <w:t>Marque la casilla correspondiente, según la respuesta del entrevistado.</w:t>
      </w:r>
    </w:p>
    <w:p w14:paraId="096AB258" w14:textId="77777777" w:rsidR="007F60CE" w:rsidRPr="00CD6D63" w:rsidRDefault="007F60CE" w:rsidP="007F60CE">
      <w:pPr>
        <w:tabs>
          <w:tab w:val="left" w:pos="-426"/>
          <w:tab w:val="left" w:pos="567"/>
        </w:tabs>
        <w:ind w:left="720"/>
        <w:rPr>
          <w:rFonts w:cs="Arial"/>
          <w:szCs w:val="22"/>
        </w:rPr>
      </w:pPr>
      <w:r w:rsidRPr="00CD6D63">
        <w:rPr>
          <w:rFonts w:cs="Arial"/>
          <w:szCs w:val="22"/>
        </w:rPr>
        <w:t>Si marcó la casilla 1, “Si”, pase a la pregunta 3.6, si marcó la casilla 2, “No”, pase a la pregunta 3.2.</w:t>
      </w:r>
    </w:p>
    <w:p w14:paraId="5D48832E" w14:textId="77777777" w:rsidR="007F60CE" w:rsidRPr="00CD6D63" w:rsidRDefault="007F60CE" w:rsidP="007F60CE">
      <w:pPr>
        <w:tabs>
          <w:tab w:val="left" w:pos="-426"/>
          <w:tab w:val="left" w:pos="567"/>
        </w:tabs>
        <w:ind w:left="720"/>
        <w:rPr>
          <w:rFonts w:cs="Arial"/>
          <w:szCs w:val="22"/>
        </w:rPr>
      </w:pPr>
      <w:r w:rsidRPr="00CD6D63">
        <w:rPr>
          <w:rFonts w:cs="Arial"/>
          <w:szCs w:val="22"/>
        </w:rPr>
        <w:t xml:space="preserve">Para hacer una anotación correcta en esta pregunta, debe conocer lo siguiente: </w:t>
      </w:r>
    </w:p>
    <w:p w14:paraId="24ADB716" w14:textId="77777777" w:rsidR="00FC4241" w:rsidRDefault="00FC4241" w:rsidP="007F60CE">
      <w:pPr>
        <w:tabs>
          <w:tab w:val="left" w:pos="-426"/>
          <w:tab w:val="left" w:pos="567"/>
        </w:tabs>
        <w:ind w:left="720"/>
        <w:rPr>
          <w:rFonts w:cs="Arial"/>
          <w:b/>
          <w:szCs w:val="22"/>
        </w:rPr>
      </w:pPr>
    </w:p>
    <w:p w14:paraId="41DD51CE" w14:textId="44B3115B" w:rsidR="007F60CE" w:rsidRPr="00CD6D63" w:rsidRDefault="007F60CE" w:rsidP="007F60CE">
      <w:pPr>
        <w:tabs>
          <w:tab w:val="left" w:pos="-426"/>
          <w:tab w:val="left" w:pos="567"/>
        </w:tabs>
        <w:ind w:left="720"/>
        <w:rPr>
          <w:rFonts w:cs="Arial"/>
          <w:szCs w:val="22"/>
        </w:rPr>
      </w:pPr>
      <w:r w:rsidRPr="00CD6D63">
        <w:rPr>
          <w:rFonts w:cs="Arial"/>
          <w:b/>
          <w:szCs w:val="22"/>
        </w:rPr>
        <w:lastRenderedPageBreak/>
        <w:t xml:space="preserve">Se consideran que trabajó en la semana anterior </w:t>
      </w:r>
      <w:r w:rsidRPr="00CD6D63">
        <w:rPr>
          <w:rFonts w:cs="Arial"/>
          <w:i/>
          <w:szCs w:val="22"/>
        </w:rPr>
        <w:t>(semana de referencia)</w:t>
      </w:r>
      <w:r w:rsidRPr="00CD6D63">
        <w:rPr>
          <w:rFonts w:cs="Arial"/>
          <w:b/>
          <w:szCs w:val="22"/>
        </w:rPr>
        <w:t xml:space="preserve">: </w:t>
      </w:r>
    </w:p>
    <w:p w14:paraId="62981A5C" w14:textId="01A5BEEA" w:rsidR="007F60CE" w:rsidRPr="00CD6D63" w:rsidRDefault="007F60CE" w:rsidP="007F60CE">
      <w:pPr>
        <w:tabs>
          <w:tab w:val="left" w:pos="-426"/>
          <w:tab w:val="left" w:pos="142"/>
        </w:tabs>
        <w:ind w:left="720"/>
        <w:rPr>
          <w:rFonts w:cs="Arial"/>
          <w:szCs w:val="22"/>
        </w:rPr>
      </w:pPr>
      <w:r w:rsidRPr="00CD6D63">
        <w:rPr>
          <w:rFonts w:cs="Arial"/>
          <w:szCs w:val="22"/>
        </w:rPr>
        <w:t xml:space="preserve">Todas las personas que, </w:t>
      </w:r>
      <w:r w:rsidRPr="00CD6D63">
        <w:rPr>
          <w:rFonts w:cs="Arial"/>
          <w:szCs w:val="22"/>
          <w:u w:val="single"/>
        </w:rPr>
        <w:t xml:space="preserve">en la semana anterior </w:t>
      </w:r>
      <w:r w:rsidRPr="00CD6D63">
        <w:rPr>
          <w:rFonts w:cs="Arial"/>
          <w:szCs w:val="22"/>
        </w:rPr>
        <w:t>, como período de referencia, trabajaron en una ocupación estatal o no estatal, tanto dentro del territorio nacional como en el extranjero (embajadas, consulados, oficinas comerciales, misiones médicas, educación, cultural entre otras, así como otros profesionales o técnicos, que se encuentren en funciones de trabajo.</w:t>
      </w:r>
    </w:p>
    <w:p w14:paraId="0038230D" w14:textId="77777777" w:rsidR="007F60CE" w:rsidRPr="00CD6D63" w:rsidRDefault="007F60CE" w:rsidP="007F60CE">
      <w:pPr>
        <w:tabs>
          <w:tab w:val="left" w:pos="-426"/>
          <w:tab w:val="left" w:pos="567"/>
        </w:tabs>
        <w:ind w:left="720"/>
        <w:rPr>
          <w:rFonts w:cs="Arial"/>
          <w:szCs w:val="22"/>
        </w:rPr>
      </w:pPr>
      <w:r w:rsidRPr="00CD6D63">
        <w:rPr>
          <w:rFonts w:cs="Arial"/>
          <w:szCs w:val="22"/>
        </w:rPr>
        <w:t>Se incluyen además como que "estaba trabajando"</w:t>
      </w:r>
    </w:p>
    <w:p w14:paraId="04A56538" w14:textId="77777777" w:rsidR="007F60CE" w:rsidRPr="00CD6D63" w:rsidRDefault="007F60CE" w:rsidP="00A1580B">
      <w:pPr>
        <w:numPr>
          <w:ilvl w:val="0"/>
          <w:numId w:val="67"/>
        </w:numPr>
        <w:tabs>
          <w:tab w:val="left" w:pos="-426"/>
          <w:tab w:val="left" w:pos="567"/>
        </w:tabs>
        <w:spacing w:before="0" w:after="0"/>
        <w:ind w:left="1368"/>
        <w:rPr>
          <w:rFonts w:cs="Arial"/>
          <w:szCs w:val="22"/>
        </w:rPr>
      </w:pPr>
      <w:r w:rsidRPr="00CD6D63">
        <w:rPr>
          <w:rFonts w:cs="Arial"/>
          <w:szCs w:val="22"/>
        </w:rPr>
        <w:t>Los miembros del SMG y el EJT.</w:t>
      </w:r>
    </w:p>
    <w:p w14:paraId="5828D15D" w14:textId="77777777" w:rsidR="007F60CE" w:rsidRPr="00CD6D63" w:rsidRDefault="007F60CE" w:rsidP="00A1580B">
      <w:pPr>
        <w:numPr>
          <w:ilvl w:val="0"/>
          <w:numId w:val="67"/>
        </w:numPr>
        <w:tabs>
          <w:tab w:val="left" w:pos="-426"/>
          <w:tab w:val="left" w:pos="567"/>
        </w:tabs>
        <w:spacing w:before="0" w:after="0"/>
        <w:ind w:left="1368"/>
        <w:rPr>
          <w:rFonts w:cs="Arial"/>
          <w:szCs w:val="22"/>
        </w:rPr>
      </w:pPr>
      <w:r w:rsidRPr="00CD6D63">
        <w:rPr>
          <w:rFonts w:cs="Arial"/>
          <w:szCs w:val="22"/>
        </w:rPr>
        <w:t xml:space="preserve">Los familiares auxiliares  </w:t>
      </w:r>
    </w:p>
    <w:p w14:paraId="30F4B197" w14:textId="77777777" w:rsidR="007F60CE" w:rsidRPr="00CD6D63" w:rsidRDefault="007F60CE" w:rsidP="00A1580B">
      <w:pPr>
        <w:numPr>
          <w:ilvl w:val="0"/>
          <w:numId w:val="67"/>
        </w:numPr>
        <w:tabs>
          <w:tab w:val="left" w:pos="-426"/>
          <w:tab w:val="left" w:pos="567"/>
        </w:tabs>
        <w:spacing w:before="0" w:after="0"/>
        <w:ind w:left="1368"/>
        <w:rPr>
          <w:rFonts w:cs="Arial"/>
          <w:szCs w:val="22"/>
        </w:rPr>
      </w:pPr>
      <w:r w:rsidRPr="00CD6D63">
        <w:rPr>
          <w:rFonts w:cs="Arial"/>
          <w:szCs w:val="22"/>
        </w:rPr>
        <w:t xml:space="preserve">Los egresados universitarios en la etapa de servicio social. </w:t>
      </w:r>
    </w:p>
    <w:p w14:paraId="364DC885" w14:textId="77777777" w:rsidR="007F60CE" w:rsidRPr="00CD6D63" w:rsidRDefault="007F60CE" w:rsidP="00A1580B">
      <w:pPr>
        <w:numPr>
          <w:ilvl w:val="0"/>
          <w:numId w:val="67"/>
        </w:numPr>
        <w:tabs>
          <w:tab w:val="left" w:pos="-426"/>
          <w:tab w:val="left" w:pos="567"/>
        </w:tabs>
        <w:spacing w:before="0" w:after="0"/>
        <w:ind w:left="1368"/>
        <w:rPr>
          <w:rFonts w:cs="Arial"/>
          <w:szCs w:val="22"/>
        </w:rPr>
      </w:pPr>
      <w:r w:rsidRPr="00CD6D63">
        <w:rPr>
          <w:rFonts w:cs="Arial"/>
          <w:szCs w:val="22"/>
        </w:rPr>
        <w:t>Las personas que, siendo presuntamente inactivas (pensionados, quehaceres del hogar, etc.), durante la semana de referencia realizaron algún trabajo remunerado en dinero o en especie.</w:t>
      </w:r>
    </w:p>
    <w:p w14:paraId="611267E9" w14:textId="77777777" w:rsidR="007F60CE" w:rsidRPr="00CD6D63" w:rsidRDefault="007F60CE" w:rsidP="00A1580B">
      <w:pPr>
        <w:numPr>
          <w:ilvl w:val="0"/>
          <w:numId w:val="67"/>
        </w:numPr>
        <w:tabs>
          <w:tab w:val="left" w:pos="-426"/>
          <w:tab w:val="left" w:pos="567"/>
        </w:tabs>
        <w:spacing w:before="0" w:after="0"/>
        <w:ind w:left="1368"/>
        <w:rPr>
          <w:rFonts w:cs="Arial"/>
          <w:szCs w:val="22"/>
        </w:rPr>
      </w:pPr>
      <w:r w:rsidRPr="00CD6D63">
        <w:rPr>
          <w:rFonts w:cs="Arial"/>
          <w:szCs w:val="22"/>
        </w:rPr>
        <w:t>Las personas que laboran en su domicilio por encargo de una entidad estatal por remuneración o beneficio.</w:t>
      </w:r>
    </w:p>
    <w:p w14:paraId="1A294E6E" w14:textId="77777777" w:rsidR="007F60CE" w:rsidRPr="00CD6D63" w:rsidRDefault="007F60CE" w:rsidP="00A1580B">
      <w:pPr>
        <w:numPr>
          <w:ilvl w:val="0"/>
          <w:numId w:val="67"/>
        </w:numPr>
        <w:tabs>
          <w:tab w:val="left" w:pos="-426"/>
          <w:tab w:val="left" w:pos="567"/>
        </w:tabs>
        <w:spacing w:before="0" w:after="0"/>
        <w:ind w:left="1368"/>
        <w:rPr>
          <w:rFonts w:cs="Arial"/>
          <w:szCs w:val="22"/>
        </w:rPr>
      </w:pPr>
      <w:r w:rsidRPr="00CD6D63">
        <w:rPr>
          <w:rFonts w:cs="Arial"/>
          <w:szCs w:val="22"/>
        </w:rPr>
        <w:t xml:space="preserve"> Las personas que han sido enviadas por algún organismo, empresa, o entidad a capacitarse, sin que dicha persona pierda el vínculo laboral con la entidad que lo envía. </w:t>
      </w:r>
    </w:p>
    <w:p w14:paraId="3DB2A44F" w14:textId="77777777" w:rsidR="007F60CE" w:rsidRPr="00CD6D63" w:rsidRDefault="007F60CE" w:rsidP="007F60CE">
      <w:pPr>
        <w:tabs>
          <w:tab w:val="left" w:pos="-426"/>
          <w:tab w:val="left" w:pos="567"/>
        </w:tabs>
        <w:ind w:left="720"/>
        <w:rPr>
          <w:rFonts w:cs="Arial"/>
          <w:b/>
          <w:szCs w:val="22"/>
        </w:rPr>
      </w:pPr>
      <w:r w:rsidRPr="00CD6D63">
        <w:rPr>
          <w:rFonts w:cs="Arial"/>
          <w:b/>
          <w:szCs w:val="22"/>
        </w:rPr>
        <w:t xml:space="preserve">No se consideran trabajadores las siguientes figuras: </w:t>
      </w:r>
    </w:p>
    <w:p w14:paraId="09563615" w14:textId="77777777" w:rsidR="007F60CE" w:rsidRPr="00CD6D63" w:rsidRDefault="007F60CE" w:rsidP="00A1580B">
      <w:pPr>
        <w:numPr>
          <w:ilvl w:val="0"/>
          <w:numId w:val="68"/>
        </w:numPr>
        <w:tabs>
          <w:tab w:val="left" w:pos="-426"/>
          <w:tab w:val="left" w:pos="142"/>
          <w:tab w:val="left" w:pos="284"/>
        </w:tabs>
        <w:spacing w:before="0" w:after="0"/>
        <w:ind w:left="1440"/>
        <w:rPr>
          <w:rFonts w:cs="Arial"/>
          <w:szCs w:val="22"/>
        </w:rPr>
      </w:pPr>
      <w:r w:rsidRPr="00CD6D63">
        <w:rPr>
          <w:rFonts w:cs="Arial"/>
          <w:szCs w:val="22"/>
        </w:rPr>
        <w:t>Los estudiantes de cualquier nivel insertados en organismos, empresas, etc. que no forman parte del "Registro de Trabajadores del Centro; como son, por ejemplo, los estudiantes del último año de Ciencias Médicas, que realizan prácticas en centros de salud.</w:t>
      </w:r>
    </w:p>
    <w:p w14:paraId="4B656CC4" w14:textId="77777777" w:rsidR="007F60CE" w:rsidRPr="00CD6D63" w:rsidRDefault="007F60CE" w:rsidP="00A1580B">
      <w:pPr>
        <w:numPr>
          <w:ilvl w:val="0"/>
          <w:numId w:val="68"/>
        </w:numPr>
        <w:tabs>
          <w:tab w:val="left" w:pos="-426"/>
          <w:tab w:val="left" w:pos="0"/>
          <w:tab w:val="left" w:pos="284"/>
        </w:tabs>
        <w:spacing w:before="0" w:after="0"/>
        <w:ind w:left="1440"/>
        <w:rPr>
          <w:rFonts w:cs="Arial"/>
          <w:szCs w:val="22"/>
        </w:rPr>
      </w:pPr>
      <w:r w:rsidRPr="00CD6D63">
        <w:rPr>
          <w:rFonts w:cs="Arial"/>
          <w:szCs w:val="22"/>
        </w:rPr>
        <w:t>Los estudiantes de las Escuelas Superiores Pedagógicas y otros similares.</w:t>
      </w:r>
    </w:p>
    <w:p w14:paraId="0D0A6A55"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Pregunta 3.2. ¿Pudiera Ud. decirme si durante la semana pasada, realizó por al menos una hora alguna de las siguientes actividades, por el que recibió salario, pago o beneficio en dinero o especie?</w:t>
      </w:r>
    </w:p>
    <w:p w14:paraId="639DEB29"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Esta pregunta solo se le realiza a aquella persona que declara que no trabajó la semana anterior y se describen un grupo de actividades, con objetivo de visibilizar un grupo de labores o actividades que las personas realizan y por ellas reciben remuneraciones tanto en dinero como en especie y no las consideran como trabajo pues las mismas no se realizan vinculadas con ninguna entidad o empresa más bien están dirigidas al sector de los hogares.</w:t>
      </w:r>
    </w:p>
    <w:p w14:paraId="3C536B25"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Si declara algún </w:t>
      </w:r>
      <w:r w:rsidRPr="007F60CE">
        <w:rPr>
          <w:rFonts w:ascii="Arial" w:hAnsi="Arial" w:cs="Arial"/>
          <w:b/>
          <w:sz w:val="22"/>
          <w:szCs w:val="22"/>
        </w:rPr>
        <w:t>inciso de 1 al 6</w:t>
      </w:r>
      <w:r w:rsidRPr="00CD6D63">
        <w:rPr>
          <w:rFonts w:ascii="Arial" w:hAnsi="Arial" w:cs="Arial"/>
          <w:bCs/>
          <w:sz w:val="22"/>
          <w:szCs w:val="22"/>
        </w:rPr>
        <w:t xml:space="preserve"> o sea que si realizó alguna de esas actividades </w:t>
      </w:r>
      <w:r w:rsidRPr="007F60CE">
        <w:rPr>
          <w:rFonts w:ascii="Arial" w:hAnsi="Arial" w:cs="Arial"/>
          <w:b/>
          <w:sz w:val="22"/>
          <w:szCs w:val="22"/>
        </w:rPr>
        <w:t>pase a la pregunta 3.6</w:t>
      </w:r>
      <w:r w:rsidRPr="00CD6D63">
        <w:rPr>
          <w:rFonts w:ascii="Arial" w:hAnsi="Arial" w:cs="Arial"/>
          <w:bCs/>
          <w:sz w:val="22"/>
          <w:szCs w:val="22"/>
        </w:rPr>
        <w:t xml:space="preserve">, pues esta persona es ocupada, de responder </w:t>
      </w:r>
      <w:r w:rsidRPr="007F60CE">
        <w:rPr>
          <w:rFonts w:ascii="Arial" w:hAnsi="Arial" w:cs="Arial"/>
          <w:b/>
          <w:sz w:val="22"/>
          <w:szCs w:val="22"/>
        </w:rPr>
        <w:t>casilla 9 “No realiza ninguna actividad”</w:t>
      </w:r>
      <w:r w:rsidRPr="00CD6D63">
        <w:rPr>
          <w:rFonts w:ascii="Arial" w:hAnsi="Arial" w:cs="Arial"/>
          <w:bCs/>
          <w:sz w:val="22"/>
          <w:szCs w:val="22"/>
        </w:rPr>
        <w:t xml:space="preserve">- </w:t>
      </w:r>
      <w:r w:rsidRPr="007F60CE">
        <w:rPr>
          <w:rFonts w:ascii="Arial" w:hAnsi="Arial" w:cs="Arial"/>
          <w:b/>
          <w:sz w:val="22"/>
          <w:szCs w:val="22"/>
        </w:rPr>
        <w:t>pase a la pregunta 3.3</w:t>
      </w:r>
      <w:r w:rsidRPr="00CD6D63">
        <w:rPr>
          <w:rFonts w:ascii="Arial" w:hAnsi="Arial" w:cs="Arial"/>
          <w:bCs/>
          <w:sz w:val="22"/>
          <w:szCs w:val="22"/>
        </w:rPr>
        <w:t xml:space="preserve">. </w:t>
      </w:r>
    </w:p>
    <w:p w14:paraId="67424FD1" w14:textId="77777777" w:rsidR="007F60CE" w:rsidRPr="00CD6D63" w:rsidRDefault="007F60CE" w:rsidP="007F60CE">
      <w:pPr>
        <w:pStyle w:val="Sangradetextonormal"/>
        <w:ind w:left="720"/>
        <w:rPr>
          <w:rFonts w:ascii="Arial" w:hAnsi="Arial" w:cs="Arial"/>
          <w:b/>
          <w:sz w:val="22"/>
          <w:szCs w:val="22"/>
        </w:rPr>
      </w:pPr>
      <w:r w:rsidRPr="00CD6D63">
        <w:rPr>
          <w:rFonts w:ascii="Arial" w:hAnsi="Arial" w:cs="Arial"/>
          <w:b/>
          <w:sz w:val="22"/>
          <w:szCs w:val="22"/>
        </w:rPr>
        <w:t>MUY IMPORTANTE</w:t>
      </w:r>
    </w:p>
    <w:p w14:paraId="75FCFBE9" w14:textId="77777777" w:rsidR="007F60CE" w:rsidRPr="0086603C" w:rsidRDefault="007F60CE" w:rsidP="007F60CE">
      <w:pPr>
        <w:pStyle w:val="Sangradetextonormal"/>
        <w:ind w:left="720"/>
        <w:rPr>
          <w:rFonts w:ascii="Arial" w:hAnsi="Arial" w:cs="Arial"/>
          <w:b/>
          <w:i/>
          <w:iCs/>
          <w:sz w:val="22"/>
          <w:szCs w:val="22"/>
        </w:rPr>
      </w:pPr>
      <w:r w:rsidRPr="0086603C">
        <w:rPr>
          <w:rFonts w:ascii="Arial" w:hAnsi="Arial" w:cs="Arial"/>
          <w:b/>
          <w:i/>
          <w:iCs/>
          <w:sz w:val="22"/>
          <w:szCs w:val="22"/>
        </w:rPr>
        <w:t xml:space="preserve">Puede que el entrevistado le declara que realiza diferentes actividades, por ejemplo: cuida un anciano y además elabora comidas para vender, ante estos </w:t>
      </w:r>
      <w:r w:rsidRPr="0086603C">
        <w:rPr>
          <w:rFonts w:ascii="Arial" w:hAnsi="Arial" w:cs="Arial"/>
          <w:b/>
          <w:i/>
          <w:iCs/>
          <w:sz w:val="22"/>
          <w:szCs w:val="22"/>
        </w:rPr>
        <w:lastRenderedPageBreak/>
        <w:t>casos le solicitará que identifique cual considera de más importancia, esta puede ser por: estabilidad del trabajo, ingresos que percibe, tiempo que le dedica en fin debe determinar uno de ellos ya que el resto de las preguntas que se le realizarán estarán dirigidas a este trabajo.</w:t>
      </w:r>
    </w:p>
    <w:p w14:paraId="05590492"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Pregunta 3.3. ¿La semana pasada ayudó en el negocio de algún familiar por al menos una hora con remuneración ocasional o sin ella?</w:t>
      </w:r>
    </w:p>
    <w:p w14:paraId="4311104F"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El objetivo de esta pregunta es captar todas las personas que realizan algún tipo de trabajo por al menos una hora en algún negocio familiar pero que no pueden considerarse como socios debido a que el nivel de dedicación en términos de tiempo u otra causa no lo permiten y por dicho trabajo no recibe salario expreso en dinero o en especie, aunque puede recibir alguna remuneración ocasional.</w:t>
      </w:r>
    </w:p>
    <w:p w14:paraId="00AB742E"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Tal como indica el cuestionario si responde </w:t>
      </w:r>
      <w:r w:rsidRPr="0086603C">
        <w:rPr>
          <w:rFonts w:ascii="Arial" w:hAnsi="Arial" w:cs="Arial"/>
          <w:b/>
          <w:sz w:val="22"/>
          <w:szCs w:val="22"/>
        </w:rPr>
        <w:t>casilla 1 “Si”</w:t>
      </w:r>
      <w:r w:rsidRPr="00CD6D63">
        <w:rPr>
          <w:rFonts w:ascii="Arial" w:hAnsi="Arial" w:cs="Arial"/>
          <w:bCs/>
          <w:sz w:val="22"/>
          <w:szCs w:val="22"/>
        </w:rPr>
        <w:t xml:space="preserve"> continúe en la </w:t>
      </w:r>
      <w:r w:rsidRPr="0086603C">
        <w:rPr>
          <w:rFonts w:ascii="Arial" w:hAnsi="Arial" w:cs="Arial"/>
          <w:b/>
          <w:sz w:val="22"/>
          <w:szCs w:val="22"/>
        </w:rPr>
        <w:t>pregunta 3.6</w:t>
      </w:r>
      <w:r w:rsidRPr="00CD6D63">
        <w:rPr>
          <w:rFonts w:ascii="Arial" w:hAnsi="Arial" w:cs="Arial"/>
          <w:bCs/>
          <w:sz w:val="22"/>
          <w:szCs w:val="22"/>
        </w:rPr>
        <w:t xml:space="preserve"> sino pase a la </w:t>
      </w:r>
      <w:r w:rsidRPr="0086603C">
        <w:rPr>
          <w:rFonts w:ascii="Arial" w:hAnsi="Arial" w:cs="Arial"/>
          <w:b/>
          <w:sz w:val="22"/>
          <w:szCs w:val="22"/>
        </w:rPr>
        <w:t>pregunta 3.4.</w:t>
      </w:r>
    </w:p>
    <w:p w14:paraId="4C94B525"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Pregunta 3.4. ¿Aunque no trabajó la semana pasada tenía algún trabajo del cual estuvo ausente?</w:t>
      </w:r>
    </w:p>
    <w:p w14:paraId="7FF61B43"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A través de esta pregunta se quiere conocer si la persona tiene vínculo laboral u ocupación a pesar de no haber trabajado la semana anterior (semana de referencia), por una u otra causa.</w:t>
      </w:r>
    </w:p>
    <w:p w14:paraId="1F80E84E"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Si la persona responde </w:t>
      </w:r>
      <w:r w:rsidRPr="0086603C">
        <w:rPr>
          <w:rFonts w:ascii="Arial" w:hAnsi="Arial" w:cs="Arial"/>
          <w:b/>
          <w:sz w:val="22"/>
          <w:szCs w:val="22"/>
        </w:rPr>
        <w:t>casilla 1 “Si”</w:t>
      </w:r>
      <w:r w:rsidRPr="00CD6D63">
        <w:rPr>
          <w:rFonts w:ascii="Arial" w:hAnsi="Arial" w:cs="Arial"/>
          <w:bCs/>
          <w:sz w:val="22"/>
          <w:szCs w:val="22"/>
        </w:rPr>
        <w:t xml:space="preserve"> continúe en la </w:t>
      </w:r>
      <w:r w:rsidRPr="0086603C">
        <w:rPr>
          <w:rFonts w:ascii="Arial" w:hAnsi="Arial" w:cs="Arial"/>
          <w:b/>
          <w:sz w:val="22"/>
          <w:szCs w:val="22"/>
        </w:rPr>
        <w:t>pregunta 3.5.</w:t>
      </w:r>
    </w:p>
    <w:p w14:paraId="2F5CC1B1"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Si responde </w:t>
      </w:r>
      <w:r w:rsidRPr="0086603C">
        <w:rPr>
          <w:rFonts w:ascii="Arial" w:hAnsi="Arial" w:cs="Arial"/>
          <w:b/>
          <w:sz w:val="22"/>
          <w:szCs w:val="22"/>
        </w:rPr>
        <w:t>casilla 2 “No”</w:t>
      </w:r>
      <w:r w:rsidRPr="00CD6D63">
        <w:rPr>
          <w:rFonts w:ascii="Arial" w:hAnsi="Arial" w:cs="Arial"/>
          <w:bCs/>
          <w:sz w:val="22"/>
          <w:szCs w:val="22"/>
        </w:rPr>
        <w:t xml:space="preserve">, pasa directamente a la </w:t>
      </w:r>
      <w:r w:rsidRPr="00CD6D63">
        <w:rPr>
          <w:rFonts w:ascii="Arial" w:hAnsi="Arial" w:cs="Arial"/>
          <w:b/>
          <w:bCs/>
          <w:sz w:val="22"/>
          <w:szCs w:val="22"/>
        </w:rPr>
        <w:t>Sección 4-Desocupación</w:t>
      </w:r>
      <w:r w:rsidRPr="00CD6D63">
        <w:rPr>
          <w:rFonts w:ascii="Arial" w:hAnsi="Arial" w:cs="Arial"/>
          <w:bCs/>
          <w:sz w:val="22"/>
          <w:szCs w:val="22"/>
        </w:rPr>
        <w:t xml:space="preserve">. </w:t>
      </w:r>
    </w:p>
    <w:p w14:paraId="78F0CB42"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Pregunta 3.5. ¿Cuál fue el principal motivo por el que no trabajó la semana pasada?</w:t>
      </w:r>
    </w:p>
    <w:p w14:paraId="48B291DF"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Esta pregunta tiene como objetivo conocer el motivo principal por el cual la persona no trabajo la semana anterior. Puede ser que el entrevistado declare que se ha ausentado de su trabajo por diferentes motivos en este caso él determinara cual considera de mayor peso.</w:t>
      </w:r>
    </w:p>
    <w:p w14:paraId="0592EB43"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Esta pregunta admite usa sola respuesta.</w:t>
      </w:r>
    </w:p>
    <w:p w14:paraId="7058153F"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Pregunta 3.6. ¿Pudiera decirme cuál es la ocupación u oficio que Ud. realiza en ese trabajo?</w:t>
      </w:r>
    </w:p>
    <w:p w14:paraId="7E33FCA8"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De esta pregunta se obtiene la información necesaria para la clasificación de la ocupación y constituye una guía para el correcto llenado del resto de las preguntas donde se codifica y caracteriza la ocupación.</w:t>
      </w:r>
    </w:p>
    <w:p w14:paraId="2B70B317"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Por ello es importante que la persona que brinda la información haga una descripción correcta y lo más completa posible de su ocupación u oficio atendiendo al surgimiento de nuevos actores económicos, modificaciones de cargos y contenidos de ocupaciones como resultado de las transformaciones económicas. </w:t>
      </w:r>
    </w:p>
    <w:p w14:paraId="1D934F27"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Los escaques que aparecen a continuación quedarán en blanco pues esta codificación se realiza por la Oficina. </w:t>
      </w:r>
    </w:p>
    <w:p w14:paraId="4A170166" w14:textId="77777777" w:rsidR="00FC4241" w:rsidRDefault="00FC4241" w:rsidP="007F60CE">
      <w:pPr>
        <w:pStyle w:val="Sangradetextonormal"/>
        <w:ind w:left="0"/>
        <w:rPr>
          <w:rFonts w:ascii="Arial" w:hAnsi="Arial" w:cs="Arial"/>
          <w:b/>
          <w:sz w:val="22"/>
          <w:szCs w:val="22"/>
        </w:rPr>
      </w:pPr>
    </w:p>
    <w:p w14:paraId="37503DD2" w14:textId="4705F1B8"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lastRenderedPageBreak/>
        <w:t>Pregunta 3.7. ¿Qué actividad realiza la entidad, empresa o negocio donde Ud. labora?</w:t>
      </w:r>
    </w:p>
    <w:p w14:paraId="1C60730A" w14:textId="77777777" w:rsidR="007F60CE" w:rsidRPr="00CD6D63" w:rsidRDefault="007F60CE" w:rsidP="007F60CE">
      <w:pPr>
        <w:pStyle w:val="Sangradetextonormal"/>
        <w:ind w:left="720"/>
        <w:rPr>
          <w:rFonts w:cs="Arial"/>
          <w:bCs/>
          <w:sz w:val="22"/>
          <w:szCs w:val="22"/>
        </w:rPr>
      </w:pPr>
      <w:r w:rsidRPr="00CD6D63">
        <w:rPr>
          <w:rFonts w:ascii="Arial" w:hAnsi="Arial" w:cs="Arial"/>
          <w:bCs/>
          <w:sz w:val="22"/>
          <w:szCs w:val="22"/>
        </w:rPr>
        <w:t>De esta pregunta se obtiene la información necesaria para la Clasificación de la Actividad Económica principal de la entidad en que labora el trabajador.</w:t>
      </w:r>
    </w:p>
    <w:p w14:paraId="3B2A00A1"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Tenga presente que, no se está refiriendo a la actividad que el trabajador despliega, sino a la que realiza la empresa, unidad presupuestada, negocio, establecimiento, unidad administrativa, etc., para la cual este labora.</w:t>
      </w:r>
    </w:p>
    <w:p w14:paraId="5566EA97" w14:textId="77777777" w:rsidR="007F60CE" w:rsidRPr="00CD6D63" w:rsidRDefault="007F60CE" w:rsidP="007F60CE">
      <w:pPr>
        <w:pStyle w:val="Sangradetextonormal"/>
        <w:spacing w:before="0" w:after="0"/>
        <w:ind w:left="720"/>
        <w:rPr>
          <w:rFonts w:ascii="Arial" w:hAnsi="Arial" w:cs="Arial"/>
          <w:bCs/>
          <w:sz w:val="22"/>
          <w:szCs w:val="22"/>
        </w:rPr>
      </w:pPr>
      <w:r w:rsidRPr="00CD6D63">
        <w:rPr>
          <w:rFonts w:ascii="Arial" w:hAnsi="Arial" w:cs="Arial"/>
          <w:bCs/>
          <w:sz w:val="22"/>
          <w:szCs w:val="22"/>
        </w:rPr>
        <w:t xml:space="preserve">Esta actividad puede determinarse por el objeto social o la actividad fundamental, el tipo de artículo que produce o la clase de servicio que presta dicha entidad, empresa o negocio. </w:t>
      </w:r>
    </w:p>
    <w:p w14:paraId="68429558"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Se deberá describir la actividad lo más completa posible Ejemplo: </w:t>
      </w:r>
      <w:r w:rsidRPr="00CD6D63">
        <w:rPr>
          <w:rFonts w:ascii="Arial" w:hAnsi="Arial" w:cs="Arial"/>
          <w:bCs/>
          <w:sz w:val="22"/>
          <w:szCs w:val="22"/>
        </w:rPr>
        <w:tab/>
        <w:t>cultivo de arroz,</w:t>
      </w:r>
      <w:r w:rsidRPr="00CD6D63">
        <w:rPr>
          <w:rFonts w:ascii="Arial" w:hAnsi="Arial" w:cs="Arial"/>
          <w:sz w:val="22"/>
          <w:szCs w:val="22"/>
        </w:rPr>
        <w:t xml:space="preserve"> c</w:t>
      </w:r>
      <w:r w:rsidRPr="00CD6D63">
        <w:rPr>
          <w:rFonts w:ascii="Arial" w:hAnsi="Arial" w:cs="Arial"/>
          <w:bCs/>
          <w:sz w:val="22"/>
          <w:szCs w:val="22"/>
        </w:rPr>
        <w:t>ría de ganado porcino, fabricación de calzado,</w:t>
      </w:r>
      <w:r w:rsidRPr="00CD6D63">
        <w:rPr>
          <w:rFonts w:ascii="Arial" w:hAnsi="Arial" w:cs="Arial"/>
          <w:sz w:val="22"/>
          <w:szCs w:val="22"/>
        </w:rPr>
        <w:t xml:space="preserve"> t</w:t>
      </w:r>
      <w:r w:rsidRPr="00CD6D63">
        <w:rPr>
          <w:rFonts w:ascii="Arial" w:hAnsi="Arial" w:cs="Arial"/>
          <w:bCs/>
          <w:sz w:val="22"/>
          <w:szCs w:val="22"/>
        </w:rPr>
        <w:t>ransporte de carga por carretera,</w:t>
      </w:r>
      <w:r w:rsidRPr="00CD6D63">
        <w:rPr>
          <w:rFonts w:ascii="Arial" w:hAnsi="Arial" w:cs="Arial"/>
          <w:sz w:val="22"/>
          <w:szCs w:val="22"/>
        </w:rPr>
        <w:t xml:space="preserve"> e</w:t>
      </w:r>
      <w:r w:rsidRPr="00CD6D63">
        <w:rPr>
          <w:rFonts w:ascii="Arial" w:hAnsi="Arial" w:cs="Arial"/>
          <w:bCs/>
          <w:sz w:val="22"/>
          <w:szCs w:val="22"/>
        </w:rPr>
        <w:t>ducación primaria,</w:t>
      </w:r>
      <w:r w:rsidRPr="00CD6D63">
        <w:rPr>
          <w:rFonts w:ascii="Arial" w:hAnsi="Arial" w:cs="Arial"/>
          <w:sz w:val="22"/>
          <w:szCs w:val="22"/>
        </w:rPr>
        <w:t xml:space="preserve"> r</w:t>
      </w:r>
      <w:r w:rsidRPr="00CD6D63">
        <w:rPr>
          <w:rFonts w:ascii="Arial" w:hAnsi="Arial" w:cs="Arial"/>
          <w:bCs/>
          <w:sz w:val="22"/>
          <w:szCs w:val="22"/>
        </w:rPr>
        <w:t>eparación de calzado y artículos de cuero, vendedor de alimentos, alquiler de habitaciones, entre otras.</w:t>
      </w:r>
    </w:p>
    <w:p w14:paraId="5D683FC9"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Los escaques que aparecen a continuación quedarán en blanco pues esta codificación se realiza por la Oficina.</w:t>
      </w:r>
    </w:p>
    <w:p w14:paraId="0363F4AA"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Pregunta 3.8. ¿En su ocupación principal Ud. es trabajador estatal?</w:t>
      </w:r>
    </w:p>
    <w:p w14:paraId="2CADCDCA"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Para marcar correctamente en esta pregunta debe conocer que un trabajador estatal es aquella persona que trabaja en una organización empresarial,</w:t>
      </w:r>
      <w:r w:rsidRPr="00CD6D63">
        <w:rPr>
          <w:rFonts w:ascii="Arial" w:hAnsi="Arial" w:cs="Arial"/>
          <w:sz w:val="22"/>
          <w:szCs w:val="22"/>
        </w:rPr>
        <w:t xml:space="preserve"> </w:t>
      </w:r>
      <w:r w:rsidRPr="00CD6D63">
        <w:rPr>
          <w:rFonts w:ascii="Arial" w:hAnsi="Arial" w:cs="Arial"/>
          <w:bCs/>
          <w:sz w:val="22"/>
          <w:szCs w:val="22"/>
        </w:rPr>
        <w:t>uniones de empresas, grupos  empresariales,  organizaciones  económicas  estatales, bancos estatales, unidades presupuestadas, cooperativas, y sociedades mercantiles  de capital ciento por ciento cubano, entidad, organismo presupuestado estatal, ya sea de carácter nacional, provincial o municipal, y la micro, pequeña o mediana empresa estatal,  percibiendo una remuneración en forma de salario o sueldo a tiempo o a destajo.</w:t>
      </w:r>
    </w:p>
    <w:p w14:paraId="22BC826B" w14:textId="77777777" w:rsidR="007F60CE" w:rsidRPr="00CD6D63" w:rsidRDefault="007F60CE" w:rsidP="007F60CE">
      <w:pPr>
        <w:pStyle w:val="Sangradetextonormal"/>
        <w:ind w:left="720"/>
        <w:rPr>
          <w:rFonts w:ascii="Arial" w:hAnsi="Arial" w:cs="Arial"/>
          <w:bCs/>
          <w:sz w:val="22"/>
          <w:szCs w:val="22"/>
        </w:rPr>
      </w:pPr>
      <w:bookmarkStart w:id="67" w:name="_Hlk103597618"/>
      <w:r w:rsidRPr="00CD6D63">
        <w:rPr>
          <w:rFonts w:ascii="Arial" w:hAnsi="Arial" w:cs="Arial"/>
          <w:bCs/>
          <w:sz w:val="22"/>
          <w:szCs w:val="22"/>
        </w:rPr>
        <w:t xml:space="preserve">Si responde </w:t>
      </w:r>
      <w:r w:rsidRPr="0086603C">
        <w:rPr>
          <w:rFonts w:ascii="Arial" w:hAnsi="Arial" w:cs="Arial"/>
          <w:b/>
          <w:sz w:val="22"/>
          <w:szCs w:val="22"/>
        </w:rPr>
        <w:t>casilla 1 “Si”</w:t>
      </w:r>
      <w:r w:rsidRPr="00CD6D63">
        <w:rPr>
          <w:rFonts w:ascii="Arial" w:hAnsi="Arial" w:cs="Arial"/>
          <w:bCs/>
          <w:sz w:val="22"/>
          <w:szCs w:val="22"/>
        </w:rPr>
        <w:t xml:space="preserve">, continúe en la </w:t>
      </w:r>
      <w:r w:rsidRPr="0086603C">
        <w:rPr>
          <w:rFonts w:ascii="Arial" w:hAnsi="Arial" w:cs="Arial"/>
          <w:b/>
          <w:sz w:val="22"/>
          <w:szCs w:val="22"/>
        </w:rPr>
        <w:t>pregunta 3.9</w:t>
      </w:r>
      <w:r w:rsidRPr="00CD6D63">
        <w:rPr>
          <w:rFonts w:ascii="Arial" w:hAnsi="Arial" w:cs="Arial"/>
          <w:bCs/>
          <w:sz w:val="22"/>
          <w:szCs w:val="22"/>
        </w:rPr>
        <w:t xml:space="preserve">. De lo contrario pase a </w:t>
      </w:r>
      <w:r w:rsidRPr="0086603C">
        <w:rPr>
          <w:rFonts w:ascii="Arial" w:hAnsi="Arial" w:cs="Arial"/>
          <w:b/>
          <w:sz w:val="22"/>
          <w:szCs w:val="22"/>
        </w:rPr>
        <w:t>pregunta 3.10</w:t>
      </w:r>
      <w:r w:rsidRPr="00CD6D63">
        <w:rPr>
          <w:rFonts w:ascii="Arial" w:hAnsi="Arial" w:cs="Arial"/>
          <w:bCs/>
          <w:sz w:val="22"/>
          <w:szCs w:val="22"/>
        </w:rPr>
        <w:t xml:space="preserve"> </w:t>
      </w:r>
      <w:bookmarkEnd w:id="67"/>
      <w:r w:rsidRPr="00CD6D63">
        <w:rPr>
          <w:rFonts w:ascii="Arial" w:hAnsi="Arial" w:cs="Arial"/>
          <w:bCs/>
          <w:sz w:val="22"/>
          <w:szCs w:val="22"/>
        </w:rPr>
        <w:t>para identificar en qué tipo de entidad trabaja.</w:t>
      </w:r>
    </w:p>
    <w:p w14:paraId="34E41A04" w14:textId="77777777" w:rsidR="007F60CE" w:rsidRPr="00CD6D63" w:rsidRDefault="007F60CE" w:rsidP="007F60CE">
      <w:pPr>
        <w:pStyle w:val="Sangradetextonormal"/>
        <w:ind w:left="0"/>
        <w:rPr>
          <w:rFonts w:ascii="Arial" w:hAnsi="Arial" w:cs="Arial"/>
          <w:b/>
          <w:strike/>
          <w:sz w:val="22"/>
          <w:szCs w:val="22"/>
        </w:rPr>
      </w:pPr>
      <w:r w:rsidRPr="00CD6D63">
        <w:rPr>
          <w:rFonts w:ascii="Arial" w:hAnsi="Arial" w:cs="Arial"/>
          <w:b/>
          <w:sz w:val="22"/>
          <w:szCs w:val="22"/>
        </w:rPr>
        <w:t xml:space="preserve">Pregunta 3.9. </w:t>
      </w:r>
      <w:bookmarkStart w:id="68" w:name="_Hlk96092360"/>
      <w:r w:rsidRPr="00CD6D63">
        <w:rPr>
          <w:rFonts w:ascii="Arial" w:hAnsi="Arial" w:cs="Arial"/>
          <w:b/>
          <w:sz w:val="22"/>
          <w:szCs w:val="22"/>
        </w:rPr>
        <w:t>Usted es trabajador de:</w:t>
      </w:r>
    </w:p>
    <w:bookmarkEnd w:id="68"/>
    <w:p w14:paraId="2DC6C872"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La intención de la pregunta es delimitar si el trabajador dentro del Sector Estatal pertenece a una entidad empresarial o presupuestada.</w:t>
      </w:r>
    </w:p>
    <w:p w14:paraId="3E0491B5"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En el caso de la empresa mixta se clasifica como estatal atendiendo a que la fuerza de trabajo es garantizada por una empresa empleadora de carácter estatal.</w:t>
      </w:r>
    </w:p>
    <w:p w14:paraId="293EB000" w14:textId="00994CB5" w:rsidR="007F60CE" w:rsidRPr="00184044" w:rsidRDefault="007F60CE" w:rsidP="00A1580B">
      <w:pPr>
        <w:pStyle w:val="Sangradetextonormal"/>
        <w:widowControl w:val="0"/>
        <w:numPr>
          <w:ilvl w:val="0"/>
          <w:numId w:val="69"/>
        </w:numPr>
        <w:spacing w:before="0" w:after="0"/>
        <w:ind w:left="1440"/>
        <w:jc w:val="left"/>
        <w:rPr>
          <w:rFonts w:ascii="Arial" w:hAnsi="Arial" w:cs="Arial"/>
          <w:bCs/>
          <w:sz w:val="22"/>
          <w:szCs w:val="22"/>
        </w:rPr>
      </w:pPr>
      <w:r w:rsidRPr="00184044">
        <w:rPr>
          <w:rFonts w:ascii="Arial" w:hAnsi="Arial" w:cs="Arial"/>
          <w:b/>
          <w:sz w:val="22"/>
          <w:szCs w:val="22"/>
        </w:rPr>
        <w:t xml:space="preserve">Empresa o entidad de dirección empresarial: </w:t>
      </w:r>
      <w:r w:rsidRPr="00184044">
        <w:rPr>
          <w:rFonts w:ascii="Arial" w:hAnsi="Arial" w:cs="Arial"/>
          <w:bCs/>
          <w:sz w:val="22"/>
          <w:szCs w:val="22"/>
        </w:rPr>
        <w:t>Constituyen los eslabones fundamentales de la organización y funcionamiento de la economía nacional.</w:t>
      </w:r>
    </w:p>
    <w:p w14:paraId="64F2C8DD" w14:textId="75EA0C2C" w:rsidR="007F60CE" w:rsidRPr="00CD6D63" w:rsidRDefault="007F60CE" w:rsidP="00184044">
      <w:pPr>
        <w:pStyle w:val="Sangradetextonormal"/>
        <w:ind w:left="1440"/>
        <w:rPr>
          <w:rFonts w:ascii="Arial" w:hAnsi="Arial" w:cs="Arial"/>
          <w:bCs/>
          <w:sz w:val="22"/>
          <w:szCs w:val="22"/>
        </w:rPr>
      </w:pPr>
      <w:r w:rsidRPr="00CD6D63">
        <w:rPr>
          <w:rFonts w:ascii="Arial" w:hAnsi="Arial" w:cs="Arial"/>
          <w:bCs/>
          <w:sz w:val="22"/>
          <w:szCs w:val="22"/>
        </w:rPr>
        <w:t xml:space="preserve">Son diferentes formas organizativas de la producción como empresas estatales, uniones de empresas, grupos empresariales y organizaciones económicas estatales que crea el Estado para la administración de la mayor parte de los bienes que integran la propiedad estatal socialista, con el objetivo de satisfacer las necesidades sociales. Tienen personalidad jurídica y </w:t>
      </w:r>
      <w:r w:rsidRPr="00CD6D63">
        <w:rPr>
          <w:rFonts w:ascii="Arial" w:hAnsi="Arial" w:cs="Arial"/>
          <w:bCs/>
          <w:sz w:val="22"/>
          <w:szCs w:val="22"/>
        </w:rPr>
        <w:lastRenderedPageBreak/>
        <w:t>patrimonio propio, ejerciendo el derecho de posesión, disfrute y disposición de sus bienes.</w:t>
      </w:r>
    </w:p>
    <w:p w14:paraId="5110B075" w14:textId="77777777" w:rsidR="007F60CE" w:rsidRPr="00CD6D63" w:rsidRDefault="007F60CE" w:rsidP="00184044">
      <w:pPr>
        <w:pStyle w:val="Sangradetextonormal"/>
        <w:ind w:left="1440"/>
        <w:rPr>
          <w:rFonts w:ascii="Arial" w:hAnsi="Arial" w:cs="Arial"/>
          <w:bCs/>
          <w:sz w:val="22"/>
          <w:szCs w:val="22"/>
        </w:rPr>
      </w:pPr>
      <w:r w:rsidRPr="00CD6D63">
        <w:rPr>
          <w:rFonts w:ascii="Arial" w:hAnsi="Arial" w:cs="Arial"/>
          <w:bCs/>
          <w:sz w:val="22"/>
          <w:szCs w:val="22"/>
        </w:rPr>
        <w:t>Las empresas estatales, uniones de empresas y las organizaciones económicas empresariales son autofinanciadas, deben cubrir sus gastos con sus ingresos y obtener una ganancia.</w:t>
      </w:r>
    </w:p>
    <w:p w14:paraId="084E611C" w14:textId="77777777" w:rsidR="007F60CE" w:rsidRPr="00CD6D63" w:rsidRDefault="007F60CE" w:rsidP="00184044">
      <w:pPr>
        <w:pStyle w:val="Sangradetextonormal"/>
        <w:ind w:left="1440"/>
        <w:rPr>
          <w:rFonts w:ascii="Arial" w:hAnsi="Arial" w:cs="Arial"/>
          <w:bCs/>
          <w:sz w:val="22"/>
          <w:szCs w:val="22"/>
        </w:rPr>
      </w:pPr>
      <w:r w:rsidRPr="00CD6D63">
        <w:rPr>
          <w:rFonts w:ascii="Arial" w:hAnsi="Arial" w:cs="Arial"/>
          <w:bCs/>
          <w:sz w:val="22"/>
          <w:szCs w:val="22"/>
        </w:rPr>
        <w:t>Se incluyen también las sociedades mercantiles 100% cubanas y la MIPYMES estatales</w:t>
      </w:r>
      <w:r>
        <w:rPr>
          <w:rFonts w:ascii="Arial" w:hAnsi="Arial" w:cs="Arial"/>
          <w:bCs/>
          <w:sz w:val="22"/>
          <w:szCs w:val="22"/>
        </w:rPr>
        <w:t>.</w:t>
      </w:r>
    </w:p>
    <w:p w14:paraId="78ED6B86" w14:textId="77777777" w:rsidR="00184044" w:rsidRDefault="007F60CE" w:rsidP="00A1580B">
      <w:pPr>
        <w:pStyle w:val="Sangradetextonormal"/>
        <w:widowControl w:val="0"/>
        <w:numPr>
          <w:ilvl w:val="0"/>
          <w:numId w:val="69"/>
        </w:numPr>
        <w:spacing w:before="0" w:after="0"/>
        <w:ind w:left="1434" w:hanging="357"/>
        <w:rPr>
          <w:rFonts w:ascii="Arial" w:hAnsi="Arial" w:cs="Arial"/>
          <w:bCs/>
          <w:sz w:val="22"/>
          <w:szCs w:val="22"/>
        </w:rPr>
      </w:pPr>
      <w:r w:rsidRPr="00184044">
        <w:rPr>
          <w:rFonts w:ascii="Arial" w:hAnsi="Arial" w:cs="Arial"/>
          <w:b/>
          <w:sz w:val="22"/>
          <w:szCs w:val="22"/>
        </w:rPr>
        <w:t>Entidad no empresarial (unidad presupuestada)</w:t>
      </w:r>
      <w:r w:rsidR="00184044" w:rsidRPr="00184044">
        <w:rPr>
          <w:rFonts w:ascii="Arial" w:hAnsi="Arial" w:cs="Arial"/>
          <w:b/>
          <w:sz w:val="22"/>
          <w:szCs w:val="22"/>
        </w:rPr>
        <w:t xml:space="preserve"> </w:t>
      </w:r>
      <w:r w:rsidRPr="00184044">
        <w:rPr>
          <w:rFonts w:ascii="Arial" w:hAnsi="Arial" w:cs="Arial"/>
          <w:bCs/>
          <w:sz w:val="22"/>
          <w:szCs w:val="22"/>
        </w:rPr>
        <w:t>Son las entidades mediante las cuales el Estado administra directamente parte de los bienes que integran la propiedad estatal socialista y presta sus servicios sociales, como la educación y la salud pública y organiza su administración interna. Tienen personalidad jurídica y son sujetos de derecho económico, laboral y financiero.  En ellas, sus gastos se financian totalmente por el presupuesto del Estado, al cual aportan sus ingresos, de tenerlos.</w:t>
      </w:r>
    </w:p>
    <w:p w14:paraId="3C2CAC3C" w14:textId="21023AE9" w:rsidR="007F60CE" w:rsidRPr="00184044" w:rsidRDefault="007F60CE" w:rsidP="00A1580B">
      <w:pPr>
        <w:pStyle w:val="Sangradetextonormal"/>
        <w:widowControl w:val="0"/>
        <w:numPr>
          <w:ilvl w:val="0"/>
          <w:numId w:val="69"/>
        </w:numPr>
        <w:spacing w:after="240"/>
        <w:ind w:left="1434" w:hanging="357"/>
        <w:rPr>
          <w:rFonts w:ascii="Arial" w:hAnsi="Arial" w:cs="Arial"/>
          <w:bCs/>
          <w:sz w:val="22"/>
          <w:szCs w:val="22"/>
        </w:rPr>
      </w:pPr>
      <w:r w:rsidRPr="00184044">
        <w:rPr>
          <w:rFonts w:ascii="Arial" w:hAnsi="Arial" w:cs="Arial"/>
          <w:b/>
          <w:sz w:val="22"/>
          <w:szCs w:val="22"/>
        </w:rPr>
        <w:t>Empresa mixta u otro tipo de asociación económica internacional</w:t>
      </w:r>
      <w:r w:rsidR="00184044" w:rsidRPr="00184044">
        <w:rPr>
          <w:rFonts w:ascii="Arial" w:hAnsi="Arial" w:cs="Arial"/>
          <w:b/>
          <w:sz w:val="22"/>
          <w:szCs w:val="22"/>
        </w:rPr>
        <w:t xml:space="preserve">: </w:t>
      </w:r>
      <w:r w:rsidRPr="00184044">
        <w:rPr>
          <w:rFonts w:ascii="Arial" w:hAnsi="Arial" w:cs="Arial"/>
          <w:bCs/>
          <w:sz w:val="22"/>
          <w:szCs w:val="22"/>
        </w:rPr>
        <w:t>Son entidades resultantes de la unión de inversionistas nacionales y extranjeros dentro del territorio nacional para la producción de bienes, la prestación de servicios o ambos, con finalidad lucrativa, que comprende las empresas mixtas, los contratos de administración y otras formas de asociación económica internacional.</w:t>
      </w:r>
    </w:p>
    <w:p w14:paraId="18D84D0C" w14:textId="77777777" w:rsidR="007F60CE" w:rsidRPr="00CD6D63" w:rsidRDefault="007F60CE" w:rsidP="007F60CE">
      <w:pPr>
        <w:pStyle w:val="Sangradetextonormal"/>
        <w:ind w:left="0"/>
        <w:rPr>
          <w:rFonts w:ascii="Arial" w:hAnsi="Arial" w:cs="Arial"/>
          <w:b/>
          <w:strike/>
          <w:sz w:val="22"/>
          <w:szCs w:val="22"/>
        </w:rPr>
      </w:pPr>
      <w:r w:rsidRPr="00CD6D63">
        <w:rPr>
          <w:rFonts w:ascii="Arial" w:hAnsi="Arial" w:cs="Arial"/>
          <w:b/>
          <w:sz w:val="22"/>
          <w:szCs w:val="22"/>
        </w:rPr>
        <w:t>Pregunta 3.10. ¿Entonces es Usted trabajador de:</w:t>
      </w:r>
    </w:p>
    <w:p w14:paraId="3D107145" w14:textId="77777777" w:rsidR="007F60CE" w:rsidRPr="00CD6D63" w:rsidRDefault="007F60CE" w:rsidP="007F60CE">
      <w:pPr>
        <w:pStyle w:val="Sangradetextonormal"/>
        <w:spacing w:before="0" w:after="0"/>
        <w:ind w:left="720"/>
        <w:rPr>
          <w:rFonts w:ascii="Arial" w:hAnsi="Arial" w:cs="Arial"/>
          <w:bCs/>
          <w:sz w:val="22"/>
          <w:szCs w:val="22"/>
        </w:rPr>
      </w:pPr>
      <w:r w:rsidRPr="00CD6D63">
        <w:rPr>
          <w:rFonts w:ascii="Arial" w:hAnsi="Arial" w:cs="Arial"/>
          <w:bCs/>
          <w:sz w:val="22"/>
          <w:szCs w:val="22"/>
        </w:rPr>
        <w:t>La intención de la pregunta es delimitar dentro del sector No Estatal a que forma de gestión se vincula el trabajador.</w:t>
      </w:r>
    </w:p>
    <w:p w14:paraId="3AD6287A" w14:textId="77777777" w:rsidR="007F60CE" w:rsidRPr="00C51B8F" w:rsidRDefault="007F60CE" w:rsidP="00A1580B">
      <w:pPr>
        <w:pStyle w:val="Sangradetextonormal"/>
        <w:widowControl w:val="0"/>
        <w:numPr>
          <w:ilvl w:val="0"/>
          <w:numId w:val="70"/>
        </w:numPr>
        <w:tabs>
          <w:tab w:val="left" w:pos="284"/>
          <w:tab w:val="left" w:pos="426"/>
        </w:tabs>
        <w:spacing w:after="180"/>
        <w:ind w:left="1434" w:hanging="357"/>
        <w:rPr>
          <w:rFonts w:ascii="Arial" w:hAnsi="Arial" w:cs="Arial"/>
          <w:bCs/>
          <w:sz w:val="22"/>
          <w:szCs w:val="22"/>
        </w:rPr>
      </w:pPr>
      <w:r w:rsidRPr="00C51B8F">
        <w:rPr>
          <w:rFonts w:ascii="Arial" w:hAnsi="Arial" w:cs="Arial"/>
          <w:b/>
          <w:sz w:val="22"/>
          <w:szCs w:val="22"/>
        </w:rPr>
        <w:t xml:space="preserve">Organización política y de masa: </w:t>
      </w:r>
      <w:r w:rsidRPr="00C51B8F">
        <w:rPr>
          <w:rFonts w:ascii="Arial" w:hAnsi="Arial" w:cs="Arial"/>
          <w:bCs/>
          <w:sz w:val="22"/>
          <w:szCs w:val="22"/>
        </w:rPr>
        <w:t>Son profesionales de estas organizaciones como pueden ser: PCC, CTC, CDR, FMC, entre otras.</w:t>
      </w:r>
    </w:p>
    <w:p w14:paraId="44DBA3F1" w14:textId="77777777" w:rsidR="007F60CE" w:rsidRDefault="007F60CE" w:rsidP="00A1580B">
      <w:pPr>
        <w:pStyle w:val="Sangradetextonormal"/>
        <w:widowControl w:val="0"/>
        <w:numPr>
          <w:ilvl w:val="0"/>
          <w:numId w:val="70"/>
        </w:numPr>
        <w:tabs>
          <w:tab w:val="left" w:pos="426"/>
        </w:tabs>
        <w:spacing w:after="180"/>
        <w:ind w:left="1434" w:hanging="357"/>
        <w:rPr>
          <w:rFonts w:ascii="Arial" w:hAnsi="Arial" w:cs="Arial"/>
          <w:bCs/>
          <w:sz w:val="22"/>
          <w:szCs w:val="22"/>
        </w:rPr>
      </w:pPr>
      <w:r w:rsidRPr="00C51B8F">
        <w:rPr>
          <w:rFonts w:ascii="Arial" w:hAnsi="Arial" w:cs="Arial"/>
          <w:b/>
          <w:sz w:val="22"/>
          <w:szCs w:val="22"/>
        </w:rPr>
        <w:t xml:space="preserve">Institución y forma asociativa sin fines de lucro: </w:t>
      </w:r>
      <w:r w:rsidRPr="00C51B8F">
        <w:rPr>
          <w:rFonts w:ascii="Arial" w:hAnsi="Arial" w:cs="Arial"/>
          <w:bCs/>
          <w:sz w:val="22"/>
          <w:szCs w:val="22"/>
        </w:rPr>
        <w:t>Son profesionales y trabajadores de instituciones como por ejemplo ACLIFIN, ANEC, UNEAC; entre otras.</w:t>
      </w:r>
    </w:p>
    <w:p w14:paraId="392D234D" w14:textId="77777777" w:rsidR="007F60CE" w:rsidRDefault="007F60CE" w:rsidP="00A1580B">
      <w:pPr>
        <w:pStyle w:val="Sangradetextonormal"/>
        <w:widowControl w:val="0"/>
        <w:numPr>
          <w:ilvl w:val="0"/>
          <w:numId w:val="70"/>
        </w:numPr>
        <w:tabs>
          <w:tab w:val="left" w:pos="426"/>
        </w:tabs>
        <w:spacing w:after="180"/>
        <w:ind w:left="1434" w:hanging="357"/>
        <w:rPr>
          <w:rFonts w:ascii="Arial" w:hAnsi="Arial" w:cs="Arial"/>
          <w:bCs/>
          <w:sz w:val="22"/>
          <w:szCs w:val="22"/>
        </w:rPr>
      </w:pPr>
      <w:r w:rsidRPr="00C51B8F">
        <w:rPr>
          <w:rFonts w:ascii="Arial" w:hAnsi="Arial" w:cs="Arial"/>
          <w:b/>
          <w:sz w:val="22"/>
          <w:szCs w:val="22"/>
        </w:rPr>
        <w:t xml:space="preserve">Cooperativa de Producción Agropecuaria (socio): </w:t>
      </w:r>
      <w:r w:rsidRPr="00C51B8F">
        <w:rPr>
          <w:rFonts w:ascii="Arial" w:hAnsi="Arial" w:cs="Arial"/>
          <w:bCs/>
          <w:sz w:val="22"/>
          <w:szCs w:val="22"/>
        </w:rPr>
        <w:t>Son trabajadores-socios de una entidad económica que representa una forma avanzada y eficiente de producción socialista con patrimonio y personalidad jurídica propia, constituida con la tierra y otros bienes aportados por los agricultores pequeños, para lograr una producción agropecuaria sostenible.</w:t>
      </w:r>
    </w:p>
    <w:p w14:paraId="13B01725" w14:textId="77777777" w:rsidR="007F60CE" w:rsidRDefault="007F60CE" w:rsidP="00A1580B">
      <w:pPr>
        <w:pStyle w:val="Sangradetextonormal"/>
        <w:widowControl w:val="0"/>
        <w:numPr>
          <w:ilvl w:val="0"/>
          <w:numId w:val="70"/>
        </w:numPr>
        <w:tabs>
          <w:tab w:val="left" w:pos="426"/>
        </w:tabs>
        <w:spacing w:after="180"/>
        <w:ind w:left="1434" w:hanging="357"/>
        <w:rPr>
          <w:rFonts w:ascii="Arial" w:hAnsi="Arial" w:cs="Arial"/>
          <w:bCs/>
          <w:sz w:val="22"/>
          <w:szCs w:val="22"/>
        </w:rPr>
      </w:pPr>
      <w:r w:rsidRPr="00C51B8F">
        <w:rPr>
          <w:rFonts w:ascii="Arial" w:hAnsi="Arial" w:cs="Arial"/>
          <w:b/>
          <w:sz w:val="22"/>
          <w:szCs w:val="22"/>
        </w:rPr>
        <w:t xml:space="preserve">Contratado por Cooperativa de Producción Agropecuaria: </w:t>
      </w:r>
      <w:r w:rsidRPr="00C51B8F">
        <w:rPr>
          <w:rFonts w:ascii="Arial" w:hAnsi="Arial" w:cs="Arial"/>
          <w:bCs/>
          <w:sz w:val="22"/>
          <w:szCs w:val="22"/>
        </w:rPr>
        <w:t>Son los trabajadores contratados por estas cooperativas para actividades y tareas que no puedan asumir los socios en determinado período de tiempo.</w:t>
      </w:r>
    </w:p>
    <w:p w14:paraId="65749592" w14:textId="77777777" w:rsidR="007F60CE" w:rsidRDefault="007F60CE" w:rsidP="00A1580B">
      <w:pPr>
        <w:pStyle w:val="Sangradetextonormal"/>
        <w:widowControl w:val="0"/>
        <w:numPr>
          <w:ilvl w:val="0"/>
          <w:numId w:val="70"/>
        </w:numPr>
        <w:tabs>
          <w:tab w:val="left" w:pos="426"/>
        </w:tabs>
        <w:spacing w:after="180"/>
        <w:ind w:left="1434" w:hanging="357"/>
        <w:rPr>
          <w:rFonts w:ascii="Arial" w:hAnsi="Arial" w:cs="Arial"/>
          <w:bCs/>
          <w:sz w:val="22"/>
          <w:szCs w:val="22"/>
        </w:rPr>
      </w:pPr>
      <w:r w:rsidRPr="00C51B8F">
        <w:rPr>
          <w:rFonts w:ascii="Arial" w:hAnsi="Arial" w:cs="Arial"/>
          <w:b/>
          <w:sz w:val="22"/>
          <w:szCs w:val="22"/>
        </w:rPr>
        <w:t xml:space="preserve">Unidad Básica de Producción Cooperativa (miembro permanente): </w:t>
      </w:r>
      <w:r w:rsidRPr="00C51B8F">
        <w:rPr>
          <w:rFonts w:ascii="Arial" w:hAnsi="Arial" w:cs="Arial"/>
          <w:bCs/>
          <w:sz w:val="22"/>
          <w:szCs w:val="22"/>
        </w:rPr>
        <w:t xml:space="preserve">Son trabajadores provenientes de las empresas estatales, que han recibido tierras en calidad de usufructo, mientras han comprado los medios de producción al Estado. Las mismas se clasifican de acuerdo a su actividad fundamental en cañeras y no cañeras (cultivos varios, cítricos, frutales, café, tabaco y ganadería). </w:t>
      </w:r>
    </w:p>
    <w:p w14:paraId="449AE58B" w14:textId="77777777" w:rsidR="007F60CE" w:rsidRDefault="007F60CE" w:rsidP="00A1580B">
      <w:pPr>
        <w:pStyle w:val="Sangradetextonormal"/>
        <w:widowControl w:val="0"/>
        <w:numPr>
          <w:ilvl w:val="0"/>
          <w:numId w:val="70"/>
        </w:numPr>
        <w:tabs>
          <w:tab w:val="left" w:pos="426"/>
        </w:tabs>
        <w:spacing w:after="180"/>
        <w:ind w:left="1434" w:hanging="357"/>
        <w:rPr>
          <w:rFonts w:ascii="Arial" w:hAnsi="Arial" w:cs="Arial"/>
          <w:bCs/>
          <w:sz w:val="22"/>
          <w:szCs w:val="22"/>
        </w:rPr>
      </w:pPr>
      <w:r w:rsidRPr="000E7FA4">
        <w:rPr>
          <w:rFonts w:ascii="Arial" w:hAnsi="Arial" w:cs="Arial"/>
          <w:b/>
          <w:sz w:val="22"/>
          <w:szCs w:val="22"/>
        </w:rPr>
        <w:lastRenderedPageBreak/>
        <w:t xml:space="preserve">Contratado por Unidad Básica de Producción Agropecuaria: </w:t>
      </w:r>
      <w:bookmarkStart w:id="69" w:name="_Hlk96093670"/>
      <w:r w:rsidRPr="000E7FA4">
        <w:rPr>
          <w:rFonts w:ascii="Arial" w:hAnsi="Arial" w:cs="Arial"/>
          <w:bCs/>
          <w:sz w:val="22"/>
          <w:szCs w:val="22"/>
        </w:rPr>
        <w:t>Son los trabajadores contratados por estas cooperativas para actividades y tareas que no puedan asumir los socios en determinado período de tiempo.</w:t>
      </w:r>
      <w:bookmarkEnd w:id="69"/>
    </w:p>
    <w:p w14:paraId="0564E7BB" w14:textId="77777777" w:rsidR="007F60CE" w:rsidRDefault="007F60CE" w:rsidP="00A1580B">
      <w:pPr>
        <w:pStyle w:val="Sangradetextonormal"/>
        <w:widowControl w:val="0"/>
        <w:numPr>
          <w:ilvl w:val="0"/>
          <w:numId w:val="70"/>
        </w:numPr>
        <w:tabs>
          <w:tab w:val="left" w:pos="426"/>
        </w:tabs>
        <w:spacing w:after="180"/>
        <w:ind w:left="1434" w:hanging="357"/>
        <w:rPr>
          <w:rFonts w:ascii="Arial" w:hAnsi="Arial" w:cs="Arial"/>
          <w:bCs/>
          <w:sz w:val="22"/>
          <w:szCs w:val="22"/>
        </w:rPr>
      </w:pPr>
      <w:r w:rsidRPr="000E7FA4">
        <w:rPr>
          <w:rFonts w:ascii="Arial" w:hAnsi="Arial" w:cs="Arial"/>
          <w:b/>
          <w:sz w:val="22"/>
          <w:szCs w:val="22"/>
        </w:rPr>
        <w:t xml:space="preserve">Cooperativa de Producción No Agropecuaria (socio): </w:t>
      </w:r>
      <w:r w:rsidRPr="000E7FA4">
        <w:rPr>
          <w:rFonts w:ascii="Arial" w:hAnsi="Arial" w:cs="Arial"/>
          <w:bCs/>
          <w:sz w:val="22"/>
          <w:szCs w:val="22"/>
        </w:rPr>
        <w:t>Son trabajadores-socios de entidades económicas de carácter empresarial, que se constituyen a partir de la asociación voluntaria de personas que aportan dinero, otros bienes y derechos para la satisfacción de necesidades económicas, sociales y culturales de sus socios propietarios, así como del interés social, sustentada en el trabajo de estos y en el ejercicio efectivo de los principios del cooperativismo universalmente reconocidos</w:t>
      </w:r>
      <w:r w:rsidRPr="000E7FA4">
        <w:rPr>
          <w:rFonts w:ascii="Arial" w:hAnsi="Arial" w:cs="Arial"/>
          <w:b/>
          <w:sz w:val="22"/>
          <w:szCs w:val="22"/>
        </w:rPr>
        <w:t>.</w:t>
      </w:r>
    </w:p>
    <w:p w14:paraId="0B1AA96F" w14:textId="77777777" w:rsidR="007F60CE" w:rsidRDefault="007F60CE" w:rsidP="00A1580B">
      <w:pPr>
        <w:pStyle w:val="Sangradetextonormal"/>
        <w:widowControl w:val="0"/>
        <w:numPr>
          <w:ilvl w:val="0"/>
          <w:numId w:val="70"/>
        </w:numPr>
        <w:tabs>
          <w:tab w:val="left" w:pos="426"/>
        </w:tabs>
        <w:spacing w:after="180"/>
        <w:ind w:left="1434" w:hanging="357"/>
        <w:rPr>
          <w:rFonts w:ascii="Arial" w:hAnsi="Arial" w:cs="Arial"/>
          <w:bCs/>
          <w:sz w:val="22"/>
          <w:szCs w:val="22"/>
        </w:rPr>
      </w:pPr>
      <w:r w:rsidRPr="000E7FA4">
        <w:rPr>
          <w:rFonts w:ascii="Arial" w:hAnsi="Arial" w:cs="Arial"/>
          <w:b/>
          <w:sz w:val="22"/>
          <w:szCs w:val="22"/>
        </w:rPr>
        <w:t xml:space="preserve">Contratado por Cooperativa de Producción No Agropecuaria: </w:t>
      </w:r>
      <w:r w:rsidRPr="000E7FA4">
        <w:rPr>
          <w:rFonts w:ascii="Arial" w:hAnsi="Arial" w:cs="Arial"/>
          <w:bCs/>
          <w:sz w:val="22"/>
          <w:szCs w:val="22"/>
        </w:rPr>
        <w:t>Son los trabajadores contratados por estas cooperativas para actividades y tareas que no puedan asumir los socios en determinado período de tiempo.</w:t>
      </w:r>
    </w:p>
    <w:p w14:paraId="18E2B927" w14:textId="77777777" w:rsidR="007F60CE" w:rsidRDefault="007F60CE" w:rsidP="00A1580B">
      <w:pPr>
        <w:pStyle w:val="Sangradetextonormal"/>
        <w:widowControl w:val="0"/>
        <w:numPr>
          <w:ilvl w:val="0"/>
          <w:numId w:val="70"/>
        </w:numPr>
        <w:tabs>
          <w:tab w:val="left" w:pos="426"/>
        </w:tabs>
        <w:spacing w:after="180"/>
        <w:ind w:left="1434" w:hanging="357"/>
        <w:rPr>
          <w:rFonts w:ascii="Arial" w:hAnsi="Arial" w:cs="Arial"/>
          <w:bCs/>
          <w:sz w:val="22"/>
          <w:szCs w:val="22"/>
        </w:rPr>
      </w:pPr>
      <w:r w:rsidRPr="000E7FA4">
        <w:rPr>
          <w:rFonts w:ascii="Arial" w:hAnsi="Arial" w:cs="Arial"/>
          <w:b/>
          <w:sz w:val="22"/>
          <w:szCs w:val="22"/>
        </w:rPr>
        <w:t xml:space="preserve">Firma totalmente Extranjera: </w:t>
      </w:r>
      <w:r w:rsidRPr="000E7FA4">
        <w:rPr>
          <w:rFonts w:ascii="Arial" w:hAnsi="Arial" w:cs="Arial"/>
          <w:bCs/>
          <w:sz w:val="22"/>
          <w:szCs w:val="22"/>
        </w:rPr>
        <w:t>Son aquellos trabajadores que laboran en empresas de capital totalmente extranjero, es decir sin la concurrencia de ningún inversionista nacional o persona natural con capital extranjero.</w:t>
      </w:r>
    </w:p>
    <w:p w14:paraId="4CE5DEFD" w14:textId="77777777" w:rsidR="007F60CE" w:rsidRDefault="007F60CE" w:rsidP="00A1580B">
      <w:pPr>
        <w:pStyle w:val="Sangradetextonormal"/>
        <w:widowControl w:val="0"/>
        <w:numPr>
          <w:ilvl w:val="0"/>
          <w:numId w:val="70"/>
        </w:numPr>
        <w:tabs>
          <w:tab w:val="left" w:pos="426"/>
        </w:tabs>
        <w:spacing w:after="180"/>
        <w:ind w:left="1434" w:hanging="357"/>
        <w:rPr>
          <w:rFonts w:ascii="Arial" w:hAnsi="Arial" w:cs="Arial"/>
          <w:bCs/>
          <w:sz w:val="22"/>
          <w:szCs w:val="22"/>
        </w:rPr>
      </w:pPr>
      <w:r w:rsidRPr="000E7FA4">
        <w:rPr>
          <w:rFonts w:ascii="Arial" w:hAnsi="Arial" w:cs="Arial"/>
          <w:b/>
          <w:sz w:val="22"/>
          <w:szCs w:val="22"/>
        </w:rPr>
        <w:t xml:space="preserve">Pequeño agricultor: </w:t>
      </w:r>
      <w:r w:rsidRPr="000E7FA4">
        <w:rPr>
          <w:rFonts w:ascii="Arial" w:hAnsi="Arial" w:cs="Arial"/>
          <w:bCs/>
          <w:sz w:val="22"/>
          <w:szCs w:val="22"/>
        </w:rPr>
        <w:t>Comprende a las personas que son dueños de la tierra y la trabajan, pudiendo tener o no trabajadores asalariados y ayudantes familiares no remunerados; éstos pueden estar asociados o no a</w:t>
      </w:r>
      <w:r w:rsidRPr="000E7FA4">
        <w:rPr>
          <w:rFonts w:cs="Arial"/>
          <w:bCs/>
          <w:sz w:val="22"/>
          <w:szCs w:val="22"/>
        </w:rPr>
        <w:t xml:space="preserve"> </w:t>
      </w:r>
      <w:r w:rsidRPr="000E7FA4">
        <w:rPr>
          <w:rFonts w:ascii="Arial" w:hAnsi="Arial" w:cs="Arial"/>
          <w:bCs/>
          <w:sz w:val="22"/>
          <w:szCs w:val="22"/>
        </w:rPr>
        <w:t>las Cooperativas de Créditos y Servicios (CCS)</w:t>
      </w:r>
      <w:r>
        <w:rPr>
          <w:rFonts w:ascii="Arial" w:hAnsi="Arial" w:cs="Arial"/>
          <w:bCs/>
          <w:sz w:val="22"/>
          <w:szCs w:val="22"/>
        </w:rPr>
        <w:t>.</w:t>
      </w:r>
      <w:bookmarkStart w:id="70" w:name="_Hlk96093304"/>
    </w:p>
    <w:p w14:paraId="29A8773D" w14:textId="77777777" w:rsidR="007F60CE" w:rsidRDefault="007F60CE" w:rsidP="00A1580B">
      <w:pPr>
        <w:pStyle w:val="Sangradetextonormal"/>
        <w:widowControl w:val="0"/>
        <w:numPr>
          <w:ilvl w:val="0"/>
          <w:numId w:val="70"/>
        </w:numPr>
        <w:tabs>
          <w:tab w:val="left" w:pos="426"/>
        </w:tabs>
        <w:spacing w:after="180"/>
        <w:ind w:left="1434" w:hanging="357"/>
        <w:rPr>
          <w:rFonts w:ascii="Arial" w:hAnsi="Arial" w:cs="Arial"/>
          <w:bCs/>
          <w:sz w:val="22"/>
          <w:szCs w:val="22"/>
        </w:rPr>
      </w:pPr>
      <w:r w:rsidRPr="000E7FA4">
        <w:rPr>
          <w:rFonts w:ascii="Arial" w:hAnsi="Arial" w:cs="Arial"/>
          <w:b/>
          <w:sz w:val="22"/>
          <w:szCs w:val="22"/>
        </w:rPr>
        <w:t xml:space="preserve">Usufructuario de tierras: </w:t>
      </w:r>
      <w:bookmarkEnd w:id="70"/>
      <w:r w:rsidRPr="000E7FA4">
        <w:rPr>
          <w:rFonts w:ascii="Arial" w:hAnsi="Arial" w:cs="Arial"/>
          <w:bCs/>
          <w:sz w:val="22"/>
          <w:szCs w:val="22"/>
        </w:rPr>
        <w:t>Personas naturales que se autorizan a recibir tierras estatales ociosas en usufructo gratuito y por tiempo determinado, para que las exploten racional y sosteniblemente, atendiendo a la aptitud de los suelos, en función de la producción agropecuaria, forestal y de frutales. Los mismos pueden tener o no trabajadores asalariados y como regla, son miembros de las Cooperativas de Créditos y Servicios (CCS).</w:t>
      </w:r>
    </w:p>
    <w:p w14:paraId="3EF32525" w14:textId="77777777" w:rsidR="007F60CE" w:rsidRDefault="007F60CE" w:rsidP="00A1580B">
      <w:pPr>
        <w:pStyle w:val="Sangradetextonormal"/>
        <w:widowControl w:val="0"/>
        <w:numPr>
          <w:ilvl w:val="0"/>
          <w:numId w:val="70"/>
        </w:numPr>
        <w:tabs>
          <w:tab w:val="left" w:pos="426"/>
        </w:tabs>
        <w:spacing w:after="180"/>
        <w:ind w:left="1434" w:hanging="357"/>
        <w:rPr>
          <w:rFonts w:ascii="Arial" w:hAnsi="Arial" w:cs="Arial"/>
          <w:bCs/>
          <w:sz w:val="22"/>
          <w:szCs w:val="22"/>
        </w:rPr>
      </w:pPr>
      <w:r w:rsidRPr="000E7FA4">
        <w:rPr>
          <w:rFonts w:ascii="Arial" w:hAnsi="Arial" w:cs="Arial"/>
          <w:b/>
          <w:sz w:val="22"/>
          <w:szCs w:val="22"/>
        </w:rPr>
        <w:t xml:space="preserve">Contratado por pequeño agricultor o usufructuario de tierras: </w:t>
      </w:r>
      <w:r w:rsidRPr="000E7FA4">
        <w:rPr>
          <w:rFonts w:ascii="Arial" w:hAnsi="Arial" w:cs="Arial"/>
          <w:bCs/>
          <w:sz w:val="22"/>
          <w:szCs w:val="22"/>
        </w:rPr>
        <w:t>Son los trabajadores contratados que trabajan la tierra del pequeño agricultor o usufructuario de tierra durante un determinado período de tiempo.</w:t>
      </w:r>
    </w:p>
    <w:p w14:paraId="10E4C8F2" w14:textId="77777777" w:rsidR="007F60CE" w:rsidRPr="000E7FA4" w:rsidRDefault="007F60CE" w:rsidP="00A1580B">
      <w:pPr>
        <w:pStyle w:val="Sangradetextonormal"/>
        <w:widowControl w:val="0"/>
        <w:numPr>
          <w:ilvl w:val="0"/>
          <w:numId w:val="70"/>
        </w:numPr>
        <w:tabs>
          <w:tab w:val="left" w:pos="426"/>
        </w:tabs>
        <w:spacing w:after="180"/>
        <w:ind w:left="1434" w:hanging="357"/>
        <w:rPr>
          <w:rFonts w:ascii="Arial" w:hAnsi="Arial" w:cs="Arial"/>
          <w:bCs/>
          <w:sz w:val="22"/>
          <w:szCs w:val="22"/>
        </w:rPr>
      </w:pPr>
      <w:r w:rsidRPr="000E7FA4">
        <w:rPr>
          <w:rFonts w:ascii="Arial" w:hAnsi="Arial" w:cs="Arial"/>
          <w:b/>
          <w:sz w:val="22"/>
          <w:szCs w:val="22"/>
        </w:rPr>
        <w:t xml:space="preserve">Micro, pequeña o mediana empresa privadas o mixta (socio): </w:t>
      </w:r>
      <w:r w:rsidRPr="000E7FA4">
        <w:rPr>
          <w:rFonts w:ascii="Arial" w:hAnsi="Arial" w:cs="Arial"/>
          <w:bCs/>
          <w:sz w:val="22"/>
          <w:szCs w:val="22"/>
        </w:rPr>
        <w:t>Las micro, pequeñas o medianas empresas privadas, están integradas por socios- Personas naturales mayores de 18 años- que con sus aportes conforman el capital social de la empresa. Las mismas se constituyen como sociedades mercantiles, que adoptan la forma de sociedad de responsabilidad limitada, lo que implica la existencia de una sociedad mercantil, con personalidad jurídica propia, cuyo capital está dividido en participaciones sociales y está integrado por las aportaciones de todos los socios, quienes no responden personalmente de las deudas sociales.</w:t>
      </w:r>
    </w:p>
    <w:p w14:paraId="33FDB0D9" w14:textId="77777777" w:rsidR="007F60CE" w:rsidRPr="00CD6D63" w:rsidRDefault="007F60CE" w:rsidP="007F60CE">
      <w:pPr>
        <w:pStyle w:val="Sangradetextonormal"/>
        <w:ind w:left="1434"/>
        <w:rPr>
          <w:rFonts w:ascii="Arial" w:hAnsi="Arial" w:cs="Arial"/>
          <w:bCs/>
          <w:sz w:val="22"/>
          <w:szCs w:val="22"/>
        </w:rPr>
      </w:pPr>
      <w:r w:rsidRPr="00CD6D63">
        <w:rPr>
          <w:rFonts w:ascii="Arial" w:hAnsi="Arial" w:cs="Arial"/>
          <w:bCs/>
          <w:sz w:val="22"/>
          <w:szCs w:val="22"/>
        </w:rPr>
        <w:t>Las micro, pequeña o mediana empresa mixtas tienen características semejantes a las de carácter privado, pero participan diferentes formas de propiedad.</w:t>
      </w:r>
    </w:p>
    <w:p w14:paraId="267652DE" w14:textId="77777777" w:rsidR="007F60CE" w:rsidRDefault="007F60CE" w:rsidP="007F60CE">
      <w:pPr>
        <w:pStyle w:val="Sangradetextonormal"/>
        <w:ind w:left="1434"/>
        <w:rPr>
          <w:rFonts w:ascii="Arial" w:hAnsi="Arial" w:cs="Arial"/>
          <w:bCs/>
          <w:sz w:val="22"/>
          <w:szCs w:val="22"/>
        </w:rPr>
      </w:pPr>
      <w:r w:rsidRPr="00CD6D63">
        <w:rPr>
          <w:rFonts w:ascii="Arial" w:hAnsi="Arial" w:cs="Arial"/>
          <w:bCs/>
          <w:sz w:val="22"/>
          <w:szCs w:val="22"/>
        </w:rPr>
        <w:lastRenderedPageBreak/>
        <w:t>En esta categoría se incluyen solo a los socios, dado que los contratados por estas empresas se incluyen en la categoría de contratados por micro, pequeña y mediana empresa privada y mixta</w:t>
      </w:r>
      <w:r>
        <w:rPr>
          <w:rFonts w:ascii="Arial" w:hAnsi="Arial" w:cs="Arial"/>
          <w:bCs/>
          <w:sz w:val="22"/>
          <w:szCs w:val="22"/>
        </w:rPr>
        <w:t>.</w:t>
      </w:r>
    </w:p>
    <w:p w14:paraId="2455E6EA" w14:textId="77777777" w:rsidR="007F60CE" w:rsidRDefault="007F60CE" w:rsidP="00A1580B">
      <w:pPr>
        <w:pStyle w:val="Sangradetextonormal"/>
        <w:widowControl w:val="0"/>
        <w:numPr>
          <w:ilvl w:val="0"/>
          <w:numId w:val="96"/>
        </w:numPr>
        <w:spacing w:after="240"/>
        <w:ind w:left="1434" w:hanging="357"/>
        <w:rPr>
          <w:rFonts w:ascii="Arial" w:hAnsi="Arial" w:cs="Arial"/>
          <w:bCs/>
          <w:sz w:val="22"/>
          <w:szCs w:val="22"/>
        </w:rPr>
      </w:pPr>
      <w:r w:rsidRPr="00CD6D63">
        <w:rPr>
          <w:rFonts w:ascii="Arial" w:hAnsi="Arial" w:cs="Arial"/>
          <w:b/>
          <w:sz w:val="22"/>
          <w:szCs w:val="22"/>
        </w:rPr>
        <w:t>Contratado por micro, pequeña y mediana empresa privada o mixta</w:t>
      </w:r>
      <w:r>
        <w:rPr>
          <w:rFonts w:ascii="Arial" w:hAnsi="Arial" w:cs="Arial"/>
          <w:b/>
          <w:sz w:val="22"/>
          <w:szCs w:val="22"/>
        </w:rPr>
        <w:t xml:space="preserve">: </w:t>
      </w:r>
      <w:r w:rsidRPr="00CD6D63">
        <w:rPr>
          <w:rFonts w:ascii="Arial" w:hAnsi="Arial" w:cs="Arial"/>
          <w:bCs/>
          <w:sz w:val="22"/>
          <w:szCs w:val="22"/>
        </w:rPr>
        <w:t>Son los trabajadores contratados (no socios) de estas empresas, sean privadas o mixtas.</w:t>
      </w:r>
    </w:p>
    <w:p w14:paraId="0E8877CD" w14:textId="77777777" w:rsidR="007F60CE" w:rsidRDefault="007F60CE" w:rsidP="00A1580B">
      <w:pPr>
        <w:pStyle w:val="Sangradetextonormal"/>
        <w:widowControl w:val="0"/>
        <w:numPr>
          <w:ilvl w:val="0"/>
          <w:numId w:val="96"/>
        </w:numPr>
        <w:spacing w:after="240"/>
        <w:ind w:left="1434" w:hanging="357"/>
        <w:rPr>
          <w:rFonts w:ascii="Arial" w:hAnsi="Arial" w:cs="Arial"/>
          <w:bCs/>
          <w:sz w:val="22"/>
          <w:szCs w:val="22"/>
        </w:rPr>
      </w:pPr>
      <w:r w:rsidRPr="000E7FA4">
        <w:rPr>
          <w:rFonts w:ascii="Arial" w:hAnsi="Arial" w:cs="Arial"/>
          <w:b/>
          <w:sz w:val="22"/>
          <w:szCs w:val="22"/>
        </w:rPr>
        <w:t xml:space="preserve">Trabajador por Cuenta Propia sin trabajadores contratados: </w:t>
      </w:r>
      <w:r w:rsidRPr="000E7FA4">
        <w:rPr>
          <w:rFonts w:ascii="Arial" w:hAnsi="Arial" w:cs="Arial"/>
          <w:bCs/>
          <w:sz w:val="22"/>
          <w:szCs w:val="22"/>
        </w:rPr>
        <w:t xml:space="preserve">Es la persona que trabaja en su propio negocio o empresa económica, pero no tiene empleado a sueldo o salario. Puede utilizar algún familiar como ayudante, pero que no le paga, es decir como “ayudante familiar auxiliar” (categoría que se explica más adelante). </w:t>
      </w:r>
    </w:p>
    <w:p w14:paraId="2468B051" w14:textId="77777777" w:rsidR="007F60CE" w:rsidRDefault="007F60CE" w:rsidP="00A1580B">
      <w:pPr>
        <w:pStyle w:val="Sangradetextonormal"/>
        <w:widowControl w:val="0"/>
        <w:numPr>
          <w:ilvl w:val="0"/>
          <w:numId w:val="96"/>
        </w:numPr>
        <w:spacing w:after="240"/>
        <w:ind w:left="1434" w:hanging="357"/>
        <w:rPr>
          <w:rFonts w:ascii="Arial" w:hAnsi="Arial" w:cs="Arial"/>
          <w:bCs/>
          <w:sz w:val="22"/>
          <w:szCs w:val="22"/>
        </w:rPr>
      </w:pPr>
      <w:r w:rsidRPr="000E7FA4">
        <w:rPr>
          <w:rFonts w:ascii="Arial" w:hAnsi="Arial" w:cs="Arial"/>
          <w:b/>
          <w:sz w:val="22"/>
          <w:szCs w:val="22"/>
        </w:rPr>
        <w:t xml:space="preserve">Trabajador por Cuenta Propia con trabajadores contratados: </w:t>
      </w:r>
      <w:r w:rsidRPr="000E7FA4">
        <w:rPr>
          <w:rFonts w:ascii="Arial" w:hAnsi="Arial" w:cs="Arial"/>
          <w:bCs/>
          <w:sz w:val="22"/>
          <w:szCs w:val="22"/>
        </w:rPr>
        <w:t>Es la persona que trabaja en su propio negocio y cuenta además con empleados a quienes paga por su trabajo. Los mismos pueden contratar hasta</w:t>
      </w:r>
      <w:r w:rsidRPr="000E7FA4">
        <w:rPr>
          <w:rFonts w:cs="Arial"/>
          <w:bCs/>
          <w:sz w:val="22"/>
          <w:szCs w:val="22"/>
        </w:rPr>
        <w:t xml:space="preserve"> </w:t>
      </w:r>
      <w:r w:rsidRPr="000E7FA4">
        <w:rPr>
          <w:rFonts w:ascii="Arial" w:hAnsi="Arial" w:cs="Arial"/>
          <w:bCs/>
          <w:sz w:val="22"/>
          <w:szCs w:val="22"/>
        </w:rPr>
        <w:t>3 personas</w:t>
      </w:r>
      <w:r w:rsidRPr="000E7FA4">
        <w:rPr>
          <w:rFonts w:cs="Arial"/>
          <w:bCs/>
          <w:sz w:val="22"/>
          <w:szCs w:val="22"/>
        </w:rPr>
        <w:t xml:space="preserve"> y </w:t>
      </w:r>
      <w:r w:rsidRPr="000E7FA4">
        <w:rPr>
          <w:rFonts w:ascii="Arial" w:hAnsi="Arial" w:cs="Arial"/>
          <w:bCs/>
          <w:sz w:val="22"/>
          <w:szCs w:val="22"/>
        </w:rPr>
        <w:t xml:space="preserve">puede utilizar algún familiar como ayudante, pero que no le paga, es decir como “ayudante familiar auxiliar” (categoría que se explica más adelante). </w:t>
      </w:r>
    </w:p>
    <w:p w14:paraId="5F40D9C8" w14:textId="77777777" w:rsidR="007F60CE" w:rsidRDefault="007F60CE" w:rsidP="00A1580B">
      <w:pPr>
        <w:pStyle w:val="Sangradetextonormal"/>
        <w:widowControl w:val="0"/>
        <w:numPr>
          <w:ilvl w:val="0"/>
          <w:numId w:val="96"/>
        </w:numPr>
        <w:spacing w:after="240"/>
        <w:ind w:left="1434" w:hanging="357"/>
        <w:rPr>
          <w:rFonts w:ascii="Arial" w:hAnsi="Arial" w:cs="Arial"/>
          <w:bCs/>
          <w:sz w:val="22"/>
          <w:szCs w:val="22"/>
        </w:rPr>
      </w:pPr>
      <w:r w:rsidRPr="000E7FA4">
        <w:rPr>
          <w:rFonts w:ascii="Arial" w:hAnsi="Arial" w:cs="Arial"/>
          <w:b/>
          <w:sz w:val="22"/>
          <w:szCs w:val="22"/>
        </w:rPr>
        <w:t xml:space="preserve">Contratado por Trabajador por Cuenta Propia: </w:t>
      </w:r>
      <w:r w:rsidRPr="000E7FA4">
        <w:rPr>
          <w:rFonts w:ascii="Arial" w:hAnsi="Arial" w:cs="Arial"/>
          <w:bCs/>
          <w:sz w:val="22"/>
          <w:szCs w:val="22"/>
        </w:rPr>
        <w:t>El trabajador contratado por Cuentapropista trabaja para el dueño del negocio y recibe remuneración por su trabajo ya sea en dinero o especie.</w:t>
      </w:r>
    </w:p>
    <w:p w14:paraId="55EFBD00" w14:textId="77777777" w:rsidR="007F60CE" w:rsidRDefault="007F60CE" w:rsidP="007F60CE">
      <w:pPr>
        <w:pStyle w:val="Sangradetextonormal"/>
        <w:ind w:left="1434"/>
        <w:rPr>
          <w:rFonts w:ascii="Arial" w:hAnsi="Arial" w:cs="Arial"/>
          <w:bCs/>
          <w:sz w:val="22"/>
          <w:szCs w:val="22"/>
        </w:rPr>
      </w:pPr>
      <w:r w:rsidRPr="000E7FA4">
        <w:rPr>
          <w:rFonts w:ascii="Arial" w:hAnsi="Arial" w:cs="Arial"/>
          <w:bCs/>
          <w:sz w:val="22"/>
          <w:szCs w:val="22"/>
        </w:rPr>
        <w:t xml:space="preserve">Aquí </w:t>
      </w:r>
      <w:r w:rsidRPr="000E7FA4">
        <w:rPr>
          <w:rFonts w:ascii="Arial" w:hAnsi="Arial" w:cs="Arial"/>
          <w:b/>
          <w:bCs/>
          <w:sz w:val="22"/>
          <w:szCs w:val="22"/>
          <w:u w:val="single"/>
        </w:rPr>
        <w:t>se excluye</w:t>
      </w:r>
      <w:r w:rsidRPr="000E7FA4">
        <w:rPr>
          <w:rFonts w:ascii="Arial" w:hAnsi="Arial" w:cs="Arial"/>
          <w:bCs/>
          <w:sz w:val="22"/>
          <w:szCs w:val="22"/>
        </w:rPr>
        <w:t xml:space="preserve"> a familiares que ayudan al cuentapropista titular pero no reciben remuneración habitual por su trabajo, los mismos se incluyen en la categoría de Ayudante familiar auxiliar con o sin remuneración ocasional</w:t>
      </w:r>
      <w:r w:rsidRPr="000E7FA4">
        <w:rPr>
          <w:rFonts w:ascii="Arial" w:hAnsi="Arial" w:cs="Arial"/>
          <w:b/>
          <w:sz w:val="22"/>
          <w:szCs w:val="22"/>
        </w:rPr>
        <w:t>.</w:t>
      </w:r>
    </w:p>
    <w:p w14:paraId="69327FB1" w14:textId="77777777" w:rsidR="007F60CE" w:rsidRDefault="007F60CE" w:rsidP="00A1580B">
      <w:pPr>
        <w:pStyle w:val="Sangradetextonormal"/>
        <w:widowControl w:val="0"/>
        <w:numPr>
          <w:ilvl w:val="0"/>
          <w:numId w:val="97"/>
        </w:numPr>
        <w:spacing w:after="240"/>
        <w:ind w:left="1434" w:hanging="357"/>
        <w:rPr>
          <w:rFonts w:ascii="Arial" w:hAnsi="Arial" w:cs="Arial"/>
          <w:bCs/>
          <w:sz w:val="22"/>
          <w:szCs w:val="22"/>
        </w:rPr>
      </w:pPr>
      <w:r w:rsidRPr="00CD6D63">
        <w:rPr>
          <w:rFonts w:ascii="Arial" w:hAnsi="Arial" w:cs="Arial"/>
          <w:b/>
          <w:sz w:val="22"/>
          <w:szCs w:val="22"/>
        </w:rPr>
        <w:t>Contratado por otro privado o los hogares</w:t>
      </w:r>
      <w:r>
        <w:rPr>
          <w:rFonts w:ascii="Arial" w:hAnsi="Arial" w:cs="Arial"/>
          <w:b/>
          <w:sz w:val="22"/>
          <w:szCs w:val="22"/>
        </w:rPr>
        <w:t xml:space="preserve">: </w:t>
      </w:r>
      <w:r w:rsidRPr="00CD6D63">
        <w:rPr>
          <w:rFonts w:ascii="Arial" w:hAnsi="Arial" w:cs="Arial"/>
          <w:bCs/>
          <w:sz w:val="22"/>
          <w:szCs w:val="22"/>
        </w:rPr>
        <w:t>Es aquel que trabaja en un negocio de carácter privado, que no están registrados en las categorías anteriores. Incluye además a los contratados por los hogares y en todos los casos recibe una remuneración ya sea en especie o en dinero en forma de salario como: sueldo, comisiones o pago a destajo u otras.</w:t>
      </w:r>
    </w:p>
    <w:p w14:paraId="51598935" w14:textId="77777777" w:rsidR="007F60CE" w:rsidRDefault="007F60CE" w:rsidP="007F60CE">
      <w:pPr>
        <w:pStyle w:val="Sangradetextonormal"/>
        <w:ind w:left="1434"/>
        <w:rPr>
          <w:rFonts w:ascii="Arial" w:hAnsi="Arial" w:cs="Arial"/>
          <w:bCs/>
          <w:sz w:val="22"/>
          <w:szCs w:val="22"/>
        </w:rPr>
      </w:pPr>
      <w:r w:rsidRPr="000E7FA4">
        <w:rPr>
          <w:rFonts w:ascii="Arial" w:hAnsi="Arial" w:cs="Arial"/>
          <w:bCs/>
          <w:sz w:val="22"/>
          <w:szCs w:val="22"/>
        </w:rPr>
        <w:t>Además, a los efectos de la encuesta se incluyen en esta categoría a los artistas independientes en todas sus manifestaciones, así como sacerdotes y otros clérigos de distintos credos, si ejercen regularmente servicios de este tipo y perciben ingresos por esta labor ya sea en forma de donaciones u otro tipo.</w:t>
      </w:r>
    </w:p>
    <w:p w14:paraId="72F1A346" w14:textId="77777777" w:rsidR="007F60CE" w:rsidRDefault="007F60CE" w:rsidP="00A1580B">
      <w:pPr>
        <w:pStyle w:val="Sangradetextonormal"/>
        <w:widowControl w:val="0"/>
        <w:numPr>
          <w:ilvl w:val="0"/>
          <w:numId w:val="97"/>
        </w:numPr>
        <w:spacing w:after="240"/>
        <w:ind w:left="1434" w:hanging="357"/>
        <w:rPr>
          <w:rFonts w:ascii="Arial" w:hAnsi="Arial" w:cs="Arial"/>
          <w:bCs/>
          <w:sz w:val="22"/>
          <w:szCs w:val="22"/>
        </w:rPr>
      </w:pPr>
      <w:r w:rsidRPr="000E7FA4">
        <w:rPr>
          <w:rFonts w:ascii="Arial" w:hAnsi="Arial" w:cs="Arial"/>
          <w:b/>
          <w:sz w:val="22"/>
          <w:szCs w:val="22"/>
        </w:rPr>
        <w:t xml:space="preserve">Familiar auxiliar: </w:t>
      </w:r>
      <w:r w:rsidRPr="000E7FA4">
        <w:rPr>
          <w:rFonts w:ascii="Arial" w:hAnsi="Arial" w:cs="Arial"/>
          <w:bCs/>
          <w:sz w:val="22"/>
          <w:szCs w:val="22"/>
        </w:rPr>
        <w:t xml:space="preserve">Comprende las personas que ayudan a un miembro de la familia o del hogar en la producción de bienes o prestación de servicios para la venta o bien en un puesto de trabajo que ese miembro ejerce como empleado, al menos 1 hora en la semana anterior (semana de referencia). </w:t>
      </w:r>
    </w:p>
    <w:p w14:paraId="3B119949" w14:textId="77777777" w:rsidR="007F60CE" w:rsidRPr="000E7FA4" w:rsidRDefault="007F60CE" w:rsidP="007F60CE">
      <w:pPr>
        <w:pStyle w:val="Sangradetextonormal"/>
        <w:ind w:left="1434"/>
        <w:rPr>
          <w:rFonts w:ascii="Arial" w:hAnsi="Arial" w:cs="Arial"/>
          <w:bCs/>
          <w:sz w:val="22"/>
          <w:szCs w:val="22"/>
        </w:rPr>
      </w:pPr>
      <w:r w:rsidRPr="000E7FA4">
        <w:rPr>
          <w:rFonts w:ascii="Arial" w:hAnsi="Arial" w:cs="Arial"/>
          <w:bCs/>
          <w:sz w:val="22"/>
          <w:szCs w:val="22"/>
        </w:rPr>
        <w:t>Estos trabajadores no perciben remuneraciones regulares en forma de sueldos o salarios por el trabajo realizado, pero podrían percibir remuneraciones en especie o en efectivo de manera irregular en función de los resultados de su trabajo a través de transferencias familiares o de ingresos dentro de los hogares, procedentes de los beneficios de la empresa o de los ingresos de la otra persona.</w:t>
      </w:r>
    </w:p>
    <w:p w14:paraId="2D324BE1"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lastRenderedPageBreak/>
        <w:t>IMPORTANTE:</w:t>
      </w:r>
    </w:p>
    <w:p w14:paraId="7D95BFB7"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Si el entrevistado en esta pregunta clasificó como:</w:t>
      </w:r>
    </w:p>
    <w:p w14:paraId="74E8CC88" w14:textId="77777777" w:rsidR="007F60CE" w:rsidRPr="00CD6D63" w:rsidRDefault="007F60CE" w:rsidP="00A1580B">
      <w:pPr>
        <w:pStyle w:val="Sangradetextonormal"/>
        <w:widowControl w:val="0"/>
        <w:numPr>
          <w:ilvl w:val="0"/>
          <w:numId w:val="71"/>
        </w:numPr>
        <w:spacing w:after="240"/>
        <w:ind w:left="1434" w:hanging="357"/>
        <w:contextualSpacing/>
        <w:rPr>
          <w:rFonts w:ascii="Arial" w:hAnsi="Arial" w:cs="Arial"/>
          <w:bCs/>
          <w:sz w:val="22"/>
          <w:szCs w:val="22"/>
        </w:rPr>
      </w:pPr>
      <w:r w:rsidRPr="00CD6D63">
        <w:rPr>
          <w:rFonts w:ascii="Arial" w:hAnsi="Arial" w:cs="Arial"/>
          <w:bCs/>
          <w:sz w:val="22"/>
          <w:szCs w:val="22"/>
        </w:rPr>
        <w:t xml:space="preserve">Pequeño agricultor- </w:t>
      </w:r>
      <w:r w:rsidRPr="000C7210">
        <w:rPr>
          <w:rFonts w:ascii="Arial" w:hAnsi="Arial" w:cs="Arial"/>
          <w:b/>
          <w:sz w:val="22"/>
          <w:szCs w:val="22"/>
        </w:rPr>
        <w:t>casilla 10</w:t>
      </w:r>
      <w:r w:rsidRPr="00CD6D63">
        <w:rPr>
          <w:rFonts w:ascii="Arial" w:hAnsi="Arial" w:cs="Arial"/>
          <w:bCs/>
          <w:sz w:val="22"/>
          <w:szCs w:val="22"/>
        </w:rPr>
        <w:t xml:space="preserve"> o</w:t>
      </w:r>
    </w:p>
    <w:p w14:paraId="21FB83C1" w14:textId="77777777" w:rsidR="007F60CE" w:rsidRPr="00CD6D63" w:rsidRDefault="007F60CE" w:rsidP="00A1580B">
      <w:pPr>
        <w:pStyle w:val="Sangradetextonormal"/>
        <w:widowControl w:val="0"/>
        <w:numPr>
          <w:ilvl w:val="0"/>
          <w:numId w:val="71"/>
        </w:numPr>
        <w:spacing w:before="0" w:after="240"/>
        <w:ind w:left="1434" w:hanging="357"/>
        <w:rPr>
          <w:rFonts w:ascii="Arial" w:hAnsi="Arial" w:cs="Arial"/>
          <w:bCs/>
          <w:sz w:val="22"/>
          <w:szCs w:val="22"/>
        </w:rPr>
      </w:pPr>
      <w:r w:rsidRPr="00CD6D63">
        <w:rPr>
          <w:rFonts w:ascii="Arial" w:hAnsi="Arial" w:cs="Arial"/>
          <w:bCs/>
          <w:sz w:val="22"/>
          <w:szCs w:val="22"/>
        </w:rPr>
        <w:t>Usufructuario de tierras -</w:t>
      </w:r>
      <w:r>
        <w:rPr>
          <w:rFonts w:ascii="Arial" w:hAnsi="Arial" w:cs="Arial"/>
          <w:bCs/>
          <w:sz w:val="22"/>
          <w:szCs w:val="22"/>
        </w:rPr>
        <w:t xml:space="preserve"> </w:t>
      </w:r>
      <w:r w:rsidRPr="000C7210">
        <w:rPr>
          <w:rFonts w:ascii="Arial" w:hAnsi="Arial" w:cs="Arial"/>
          <w:b/>
          <w:sz w:val="22"/>
          <w:szCs w:val="22"/>
        </w:rPr>
        <w:t>casilla11</w:t>
      </w:r>
    </w:p>
    <w:p w14:paraId="48FA50D0" w14:textId="77777777" w:rsidR="007F60CE" w:rsidRPr="00CD6D63" w:rsidRDefault="007F60CE" w:rsidP="007F60CE">
      <w:pPr>
        <w:pStyle w:val="Sangradetextonormal"/>
        <w:ind w:left="862"/>
        <w:rPr>
          <w:rFonts w:ascii="Arial" w:hAnsi="Arial" w:cs="Arial"/>
          <w:bCs/>
          <w:sz w:val="22"/>
          <w:szCs w:val="22"/>
        </w:rPr>
      </w:pPr>
      <w:r w:rsidRPr="00CD6D63">
        <w:rPr>
          <w:rFonts w:ascii="Arial" w:hAnsi="Arial" w:cs="Arial"/>
          <w:bCs/>
          <w:sz w:val="22"/>
          <w:szCs w:val="22"/>
        </w:rPr>
        <w:t xml:space="preserve">Debe realizarle las </w:t>
      </w:r>
      <w:r w:rsidRPr="000C7210">
        <w:rPr>
          <w:rFonts w:ascii="Arial" w:hAnsi="Arial" w:cs="Arial"/>
          <w:b/>
          <w:sz w:val="22"/>
          <w:szCs w:val="22"/>
        </w:rPr>
        <w:t>preguntas 3.11</w:t>
      </w:r>
      <w:r w:rsidRPr="00CD6D63">
        <w:rPr>
          <w:rFonts w:ascii="Arial" w:hAnsi="Arial" w:cs="Arial"/>
          <w:bCs/>
          <w:sz w:val="22"/>
          <w:szCs w:val="22"/>
        </w:rPr>
        <w:t xml:space="preserve"> y </w:t>
      </w:r>
      <w:r w:rsidRPr="000C7210">
        <w:rPr>
          <w:rFonts w:ascii="Arial" w:hAnsi="Arial" w:cs="Arial"/>
          <w:b/>
          <w:sz w:val="22"/>
          <w:szCs w:val="22"/>
        </w:rPr>
        <w:t>3.12</w:t>
      </w:r>
      <w:r>
        <w:rPr>
          <w:rFonts w:ascii="Arial" w:hAnsi="Arial" w:cs="Arial"/>
          <w:b/>
          <w:sz w:val="22"/>
          <w:szCs w:val="22"/>
        </w:rPr>
        <w:t>,</w:t>
      </w:r>
      <w:r w:rsidRPr="00CD6D63">
        <w:rPr>
          <w:rFonts w:ascii="Arial" w:hAnsi="Arial" w:cs="Arial"/>
          <w:bCs/>
          <w:sz w:val="22"/>
          <w:szCs w:val="22"/>
        </w:rPr>
        <w:t xml:space="preserve"> sino continúe en la </w:t>
      </w:r>
      <w:r w:rsidRPr="000C7210">
        <w:rPr>
          <w:rFonts w:ascii="Arial" w:hAnsi="Arial" w:cs="Arial"/>
          <w:b/>
          <w:sz w:val="22"/>
          <w:szCs w:val="22"/>
        </w:rPr>
        <w:t>pregunta 3.13</w:t>
      </w:r>
      <w:r w:rsidRPr="00CD6D63">
        <w:rPr>
          <w:rFonts w:ascii="Arial" w:hAnsi="Arial" w:cs="Arial"/>
          <w:bCs/>
          <w:sz w:val="22"/>
          <w:szCs w:val="22"/>
        </w:rPr>
        <w:t>.</w:t>
      </w:r>
    </w:p>
    <w:p w14:paraId="4E84AA2A" w14:textId="77777777" w:rsidR="007F60CE" w:rsidRPr="00CD6D63" w:rsidRDefault="007F60CE" w:rsidP="006F691E">
      <w:pPr>
        <w:pStyle w:val="Sangradetextonormal"/>
        <w:ind w:hanging="360"/>
        <w:rPr>
          <w:rFonts w:ascii="Arial" w:hAnsi="Arial" w:cs="Arial"/>
          <w:b/>
          <w:sz w:val="22"/>
          <w:szCs w:val="22"/>
        </w:rPr>
      </w:pPr>
      <w:r w:rsidRPr="00CD6D63">
        <w:rPr>
          <w:rFonts w:ascii="Arial" w:hAnsi="Arial" w:cs="Arial"/>
          <w:b/>
          <w:sz w:val="22"/>
          <w:szCs w:val="22"/>
        </w:rPr>
        <w:t>Pregunta 3.11. ¿Cuántos trabajadores contratados como promedio laboran con Ud.?</w:t>
      </w:r>
    </w:p>
    <w:p w14:paraId="5280EB84" w14:textId="77777777" w:rsidR="007F60CE" w:rsidRPr="00CD6D63" w:rsidRDefault="007F60CE" w:rsidP="007F60CE">
      <w:pPr>
        <w:pStyle w:val="Sangradetextonormal"/>
        <w:spacing w:before="0" w:after="0"/>
        <w:ind w:left="720"/>
        <w:rPr>
          <w:rFonts w:ascii="Arial" w:hAnsi="Arial" w:cs="Arial"/>
          <w:bCs/>
          <w:sz w:val="22"/>
          <w:szCs w:val="22"/>
        </w:rPr>
      </w:pPr>
      <w:r w:rsidRPr="00CD6D63">
        <w:rPr>
          <w:rFonts w:ascii="Arial" w:hAnsi="Arial" w:cs="Arial"/>
          <w:bCs/>
          <w:sz w:val="22"/>
          <w:szCs w:val="22"/>
        </w:rPr>
        <w:t xml:space="preserve">A través de esta pregunta se pretende conocer el promedio de trabajadores que contratan los pequeños agricultores y usufructuarios de tierras para realizar el trabajo de campo u otro tipo de actividad. </w:t>
      </w:r>
      <w:r w:rsidRPr="000C7210">
        <w:rPr>
          <w:rFonts w:ascii="Arial" w:hAnsi="Arial" w:cs="Arial"/>
          <w:b/>
          <w:sz w:val="22"/>
          <w:szCs w:val="22"/>
        </w:rPr>
        <w:t>Por ello NO incluya al empleador</w:t>
      </w:r>
      <w:r w:rsidRPr="00CD6D63">
        <w:rPr>
          <w:rFonts w:ascii="Arial" w:hAnsi="Arial" w:cs="Arial"/>
          <w:bCs/>
          <w:sz w:val="22"/>
          <w:szCs w:val="22"/>
        </w:rPr>
        <w:t xml:space="preserve">. </w:t>
      </w:r>
    </w:p>
    <w:p w14:paraId="36D81420"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Llene los escaques, según la respuesta del entrevistado. Si el número de trabajadores contratados es </w:t>
      </w:r>
      <w:r w:rsidRPr="000C7210">
        <w:rPr>
          <w:rFonts w:ascii="Arial" w:hAnsi="Arial" w:cs="Arial"/>
          <w:b/>
          <w:sz w:val="22"/>
          <w:szCs w:val="22"/>
        </w:rPr>
        <w:t>inferior a 99</w:t>
      </w:r>
      <w:r w:rsidRPr="00CD6D63">
        <w:rPr>
          <w:rFonts w:ascii="Arial" w:hAnsi="Arial" w:cs="Arial"/>
          <w:bCs/>
          <w:sz w:val="22"/>
          <w:szCs w:val="22"/>
        </w:rPr>
        <w:t xml:space="preserve">, rellene el primer escaque con un </w:t>
      </w:r>
      <w:r w:rsidRPr="000C7210">
        <w:rPr>
          <w:rFonts w:ascii="Arial" w:hAnsi="Arial" w:cs="Arial"/>
          <w:b/>
          <w:sz w:val="22"/>
          <w:szCs w:val="22"/>
        </w:rPr>
        <w:t>cero (0)</w:t>
      </w:r>
      <w:r w:rsidRPr="00CD6D63">
        <w:rPr>
          <w:rFonts w:ascii="Arial" w:hAnsi="Arial" w:cs="Arial"/>
          <w:bCs/>
          <w:sz w:val="22"/>
          <w:szCs w:val="22"/>
        </w:rPr>
        <w:t>, Ejemplo: 058, 020, 007.</w:t>
      </w:r>
    </w:p>
    <w:p w14:paraId="1A88DC0E"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Pregunta 3.12. ¿Está Usted asociado a una Cooperativa de Crédito y Servicios?</w:t>
      </w:r>
    </w:p>
    <w:p w14:paraId="0F6EC30E"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El objetivo de esta pregunta es conocer si estos agricultores pequeños o usufructuarios de tierras forman parte o no de alguna cooperativa de crédito y servicios (CCS), teniendo en cuenta los importantes beneficios que esto les reporta para su trabajo.</w:t>
      </w:r>
    </w:p>
    <w:p w14:paraId="273DABE1"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Las Cooperativas de Créditos y Servicios son organizaciones primarias de carácter colectivo a las que se asocian Pequeños Agricultores y Usufructuarios de Tierras, para facilitar el uso común de equipos de riego, maquinarias, instalaciones, servicios y otros medios, aunque sus medios de producción fundamentales y el resultado de la producción de sus miembros es privada.</w:t>
      </w:r>
    </w:p>
    <w:p w14:paraId="03F7AEA2"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Pregunta 3.13. ¿Su trabajo se respalda por algún tipo de contrato?</w:t>
      </w:r>
    </w:p>
    <w:p w14:paraId="4FF332CD" w14:textId="77777777" w:rsidR="007F60CE" w:rsidRPr="00CD6D63" w:rsidRDefault="007F60CE" w:rsidP="007F60CE">
      <w:pPr>
        <w:ind w:left="720"/>
      </w:pPr>
      <w:r w:rsidRPr="00CD6D63">
        <w:t xml:space="preserve">El objetivo de esta pregunta es </w:t>
      </w:r>
      <w:r w:rsidRPr="00CD6D63">
        <w:rPr>
          <w:u w:val="single"/>
        </w:rPr>
        <w:t>conocer la formalización de las relaciones de trabajo</w:t>
      </w:r>
      <w:r w:rsidRPr="00CD6D63">
        <w:t xml:space="preserve"> a través de un contrato. Esta condición constituye uno de los aspectos a tener en cuenta para definir el empleo informal. </w:t>
      </w:r>
    </w:p>
    <w:p w14:paraId="3FF0B3EC" w14:textId="77777777" w:rsidR="007F60CE" w:rsidRPr="00CD6D63" w:rsidRDefault="007F60CE" w:rsidP="007F60CE">
      <w:pPr>
        <w:ind w:left="720"/>
      </w:pPr>
      <w:r w:rsidRPr="00CD6D63">
        <w:t>Tenga presente y sea muy cuidadoso al realizar estas preguntas ya que el entrevistado puede presumir que se está indagando sobre la legalidad de la actividad que realiza, lo que no es objetivo de la encuesta.</w:t>
      </w:r>
    </w:p>
    <w:p w14:paraId="10332939" w14:textId="77777777" w:rsidR="007F60CE" w:rsidRPr="00CD6D63" w:rsidRDefault="007F60CE" w:rsidP="007F60CE">
      <w:pPr>
        <w:ind w:left="720"/>
      </w:pPr>
      <w:r w:rsidRPr="00CD6D63">
        <w:t xml:space="preserve">Si responde </w:t>
      </w:r>
      <w:r w:rsidRPr="000C7210">
        <w:rPr>
          <w:b/>
          <w:bCs/>
        </w:rPr>
        <w:t>casilla 1 “Si”</w:t>
      </w:r>
      <w:r w:rsidRPr="00CD6D63">
        <w:t xml:space="preserve">, continúe en la </w:t>
      </w:r>
      <w:r w:rsidRPr="000C7210">
        <w:rPr>
          <w:b/>
          <w:bCs/>
        </w:rPr>
        <w:t>pregunta 3.14</w:t>
      </w:r>
      <w:r w:rsidRPr="00CD6D63">
        <w:t xml:space="preserve">. De lo contrario pase a </w:t>
      </w:r>
      <w:r w:rsidRPr="000C7210">
        <w:rPr>
          <w:b/>
          <w:bCs/>
        </w:rPr>
        <w:t>pregunta 3.16</w:t>
      </w:r>
      <w:r w:rsidRPr="00CD6D63">
        <w:t>.</w:t>
      </w:r>
    </w:p>
    <w:p w14:paraId="15C123EF" w14:textId="449A69CC" w:rsidR="007F60CE" w:rsidRDefault="007F60CE" w:rsidP="007F60CE">
      <w:pPr>
        <w:pStyle w:val="Sangradetextonormal"/>
        <w:ind w:left="720"/>
        <w:rPr>
          <w:rFonts w:ascii="Arial" w:hAnsi="Arial" w:cs="Arial"/>
          <w:b/>
          <w:sz w:val="22"/>
          <w:szCs w:val="22"/>
        </w:rPr>
      </w:pPr>
      <w:r w:rsidRPr="00CD6D63">
        <w:rPr>
          <w:rFonts w:ascii="Arial" w:hAnsi="Arial" w:cs="Arial"/>
          <w:b/>
          <w:sz w:val="22"/>
          <w:szCs w:val="22"/>
        </w:rPr>
        <w:t>Resulta necesario estudiar en el contexto actual, la situación de los ocupados ante el trabajo lo cual nos permite medir con mayor precisión el subempleo. Por lo que se incluyen para este estudio las preguntas 3.14, 3.17 y 3.18.</w:t>
      </w:r>
      <w:r w:rsidR="00643E10">
        <w:rPr>
          <w:rFonts w:ascii="Arial" w:hAnsi="Arial" w:cs="Arial"/>
          <w:b/>
          <w:sz w:val="22"/>
          <w:szCs w:val="22"/>
        </w:rPr>
        <w:t xml:space="preserve"> </w:t>
      </w:r>
    </w:p>
    <w:p w14:paraId="3C64A194" w14:textId="5CDCE75E" w:rsidR="00F85C22" w:rsidRDefault="00643E10" w:rsidP="007F60CE">
      <w:pPr>
        <w:pStyle w:val="Sangradetextonormal"/>
        <w:ind w:left="720"/>
        <w:rPr>
          <w:rFonts w:ascii="Arial" w:hAnsi="Arial" w:cs="Arial"/>
          <w:b/>
          <w:sz w:val="22"/>
          <w:szCs w:val="22"/>
        </w:rPr>
      </w:pPr>
      <w:r>
        <w:rPr>
          <w:rFonts w:ascii="Arial" w:hAnsi="Arial" w:cs="Arial"/>
          <w:b/>
          <w:sz w:val="22"/>
          <w:szCs w:val="22"/>
        </w:rPr>
        <w:t>Tenga presente en esta pregunta que si el entrevistado en la pregunta 3.10 clasificó como</w:t>
      </w:r>
      <w:r w:rsidR="00F85C22">
        <w:rPr>
          <w:rFonts w:ascii="Arial" w:hAnsi="Arial" w:cs="Arial"/>
          <w:b/>
          <w:sz w:val="22"/>
          <w:szCs w:val="22"/>
        </w:rPr>
        <w:t>:</w:t>
      </w:r>
    </w:p>
    <w:p w14:paraId="02451459" w14:textId="77777777" w:rsidR="00F85C22" w:rsidRPr="00F85C22" w:rsidRDefault="00643E10" w:rsidP="00F85C22">
      <w:pPr>
        <w:pStyle w:val="Sangradetextonormal"/>
        <w:numPr>
          <w:ilvl w:val="0"/>
          <w:numId w:val="110"/>
        </w:numPr>
        <w:rPr>
          <w:rFonts w:ascii="Arial" w:hAnsi="Arial" w:cs="Arial"/>
          <w:sz w:val="22"/>
          <w:szCs w:val="22"/>
        </w:rPr>
      </w:pPr>
      <w:r w:rsidRPr="00F85C22">
        <w:rPr>
          <w:rFonts w:ascii="Arial" w:hAnsi="Arial" w:cs="Arial"/>
          <w:sz w:val="22"/>
          <w:szCs w:val="22"/>
        </w:rPr>
        <w:lastRenderedPageBreak/>
        <w:t xml:space="preserve">SOCIO o miembro permanente : cooperativa de producción agropecuaria ,unidad básica de producción cooperativa , cooperativa de producción no agropecuaria </w:t>
      </w:r>
      <w:r w:rsidR="00F85C22" w:rsidRPr="00F85C22">
        <w:rPr>
          <w:rFonts w:ascii="Arial" w:hAnsi="Arial" w:cs="Arial"/>
          <w:sz w:val="22"/>
          <w:szCs w:val="22"/>
        </w:rPr>
        <w:t>;</w:t>
      </w:r>
    </w:p>
    <w:p w14:paraId="6F119EFB" w14:textId="77777777" w:rsidR="00F85C22" w:rsidRPr="00F85C22" w:rsidRDefault="00643E10" w:rsidP="00F85C22">
      <w:pPr>
        <w:pStyle w:val="Sangradetextonormal"/>
        <w:numPr>
          <w:ilvl w:val="0"/>
          <w:numId w:val="110"/>
        </w:numPr>
        <w:rPr>
          <w:rFonts w:ascii="Arial" w:hAnsi="Arial" w:cs="Arial"/>
          <w:sz w:val="22"/>
          <w:szCs w:val="22"/>
        </w:rPr>
      </w:pPr>
      <w:r w:rsidRPr="00F85C22">
        <w:rPr>
          <w:rFonts w:ascii="Arial" w:hAnsi="Arial" w:cs="Arial"/>
          <w:sz w:val="22"/>
          <w:szCs w:val="22"/>
        </w:rPr>
        <w:t>pequeño agricultor</w:t>
      </w:r>
      <w:r w:rsidR="00F85C22" w:rsidRPr="00F85C22">
        <w:rPr>
          <w:rFonts w:ascii="Arial" w:hAnsi="Arial" w:cs="Arial"/>
          <w:sz w:val="22"/>
          <w:szCs w:val="22"/>
        </w:rPr>
        <w:t>, usufructuario de tierra;</w:t>
      </w:r>
    </w:p>
    <w:p w14:paraId="474AAA36" w14:textId="4A4CE5C8" w:rsidR="00F85C22" w:rsidRPr="00F85C22" w:rsidRDefault="00F85C22" w:rsidP="00F85C22">
      <w:pPr>
        <w:pStyle w:val="Sangradetextonormal"/>
        <w:numPr>
          <w:ilvl w:val="0"/>
          <w:numId w:val="110"/>
        </w:numPr>
        <w:rPr>
          <w:rFonts w:ascii="Arial" w:hAnsi="Arial" w:cs="Arial"/>
          <w:sz w:val="22"/>
          <w:szCs w:val="22"/>
        </w:rPr>
      </w:pPr>
      <w:r w:rsidRPr="00F85C22">
        <w:rPr>
          <w:rFonts w:ascii="Arial" w:hAnsi="Arial" w:cs="Arial"/>
          <w:sz w:val="22"/>
          <w:szCs w:val="22"/>
        </w:rPr>
        <w:t>micro, pequeña o mediana empresa privada o mixta o;</w:t>
      </w:r>
    </w:p>
    <w:p w14:paraId="72D99C7C" w14:textId="4017035A" w:rsidR="00643E10" w:rsidRDefault="00F85C22" w:rsidP="00F85C22">
      <w:pPr>
        <w:pStyle w:val="Sangradetextonormal"/>
        <w:numPr>
          <w:ilvl w:val="0"/>
          <w:numId w:val="110"/>
        </w:numPr>
        <w:rPr>
          <w:rFonts w:ascii="Arial" w:hAnsi="Arial" w:cs="Arial"/>
          <w:sz w:val="22"/>
          <w:szCs w:val="22"/>
        </w:rPr>
      </w:pPr>
      <w:r w:rsidRPr="00F85C22">
        <w:rPr>
          <w:rFonts w:ascii="Arial" w:hAnsi="Arial" w:cs="Arial"/>
          <w:sz w:val="22"/>
          <w:szCs w:val="22"/>
        </w:rPr>
        <w:t>trabajador por cuenta propia con y sin trabajadores</w:t>
      </w:r>
      <w:r w:rsidR="00643E10" w:rsidRPr="00F85C22">
        <w:rPr>
          <w:rFonts w:ascii="Arial" w:hAnsi="Arial" w:cs="Arial"/>
          <w:sz w:val="22"/>
          <w:szCs w:val="22"/>
        </w:rPr>
        <w:t xml:space="preserve"> </w:t>
      </w:r>
    </w:p>
    <w:p w14:paraId="2D8C5274" w14:textId="2C7F9B96" w:rsidR="007F60CE" w:rsidRDefault="00F85C22" w:rsidP="00BE7FB9">
      <w:pPr>
        <w:pStyle w:val="Sangradetextonormal"/>
        <w:ind w:left="780"/>
        <w:rPr>
          <w:rFonts w:ascii="Arial" w:hAnsi="Arial" w:cs="Arial"/>
          <w:sz w:val="22"/>
          <w:szCs w:val="22"/>
        </w:rPr>
      </w:pPr>
      <w:r>
        <w:rPr>
          <w:rFonts w:ascii="Arial" w:hAnsi="Arial" w:cs="Arial"/>
          <w:sz w:val="22"/>
          <w:szCs w:val="22"/>
        </w:rPr>
        <w:t xml:space="preserve">La respuesta debe ser No casilla “2”, pues estas personas son dueños o socios de negocios y para ejercer </w:t>
      </w:r>
      <w:r w:rsidR="00980B7F">
        <w:rPr>
          <w:rFonts w:ascii="Arial" w:hAnsi="Arial" w:cs="Arial"/>
          <w:sz w:val="22"/>
          <w:szCs w:val="22"/>
        </w:rPr>
        <w:t xml:space="preserve">su </w:t>
      </w:r>
      <w:r>
        <w:rPr>
          <w:rFonts w:ascii="Arial" w:hAnsi="Arial" w:cs="Arial"/>
          <w:sz w:val="22"/>
          <w:szCs w:val="22"/>
        </w:rPr>
        <w:t xml:space="preserve">trabajo no media </w:t>
      </w:r>
      <w:r w:rsidR="00BE7FB9">
        <w:rPr>
          <w:rFonts w:ascii="Arial" w:hAnsi="Arial" w:cs="Arial"/>
          <w:sz w:val="22"/>
          <w:szCs w:val="22"/>
        </w:rPr>
        <w:t xml:space="preserve">ningún tipo de </w:t>
      </w:r>
      <w:r>
        <w:rPr>
          <w:rFonts w:ascii="Arial" w:hAnsi="Arial" w:cs="Arial"/>
          <w:sz w:val="22"/>
          <w:szCs w:val="22"/>
        </w:rPr>
        <w:t>contrato</w:t>
      </w:r>
      <w:r w:rsidR="00BE7FB9">
        <w:rPr>
          <w:rFonts w:ascii="Arial" w:hAnsi="Arial" w:cs="Arial"/>
          <w:sz w:val="22"/>
          <w:szCs w:val="22"/>
        </w:rPr>
        <w:t>.</w:t>
      </w:r>
    </w:p>
    <w:p w14:paraId="1C6517D5" w14:textId="57A4C9B1" w:rsidR="00854732" w:rsidRDefault="00854732" w:rsidP="00BE7FB9">
      <w:pPr>
        <w:pStyle w:val="Sangradetextonormal"/>
        <w:ind w:left="780"/>
        <w:rPr>
          <w:rFonts w:ascii="Arial" w:eastAsia="Times New Roman" w:hAnsi="Arial" w:cs="Arial"/>
          <w:b/>
          <w:color w:val="auto"/>
          <w:szCs w:val="22"/>
          <w:lang w:val="es-ES_tradnl"/>
        </w:rPr>
      </w:pPr>
      <w:r>
        <w:rPr>
          <w:rFonts w:ascii="Arial" w:hAnsi="Arial" w:cs="Arial"/>
          <w:sz w:val="22"/>
          <w:szCs w:val="22"/>
        </w:rPr>
        <w:t>Así como el ayudante familiar –casilla 19.</w:t>
      </w:r>
    </w:p>
    <w:p w14:paraId="7B4402AE"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Pregunta 3.14. ¿Este contrato es por …?</w:t>
      </w:r>
    </w:p>
    <w:p w14:paraId="7B27C58B" w14:textId="77777777" w:rsidR="007F60CE" w:rsidRPr="00CD6D63" w:rsidRDefault="007F60CE" w:rsidP="007F60CE">
      <w:pPr>
        <w:pStyle w:val="Sangradetextonormal"/>
        <w:spacing w:before="0" w:after="0"/>
        <w:ind w:left="720"/>
        <w:rPr>
          <w:rFonts w:ascii="Arial" w:hAnsi="Arial" w:cs="Arial"/>
          <w:bCs/>
          <w:sz w:val="22"/>
          <w:szCs w:val="22"/>
        </w:rPr>
      </w:pPr>
      <w:r w:rsidRPr="00CD6D63">
        <w:rPr>
          <w:rFonts w:ascii="Arial" w:hAnsi="Arial" w:cs="Arial"/>
          <w:bCs/>
          <w:sz w:val="22"/>
          <w:szCs w:val="22"/>
        </w:rPr>
        <w:t>Con esta pregunta se quiere conocer qué tipo de contrato tiene el trabajador. A continuación, se detallan las condiciones para cada uno de ellos:</w:t>
      </w:r>
    </w:p>
    <w:p w14:paraId="3FD25AE9"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Los tipos de contratos de trabajo que se utilizan son</w:t>
      </w:r>
      <w:r>
        <w:rPr>
          <w:rFonts w:ascii="Arial" w:hAnsi="Arial" w:cs="Arial"/>
          <w:bCs/>
          <w:sz w:val="22"/>
          <w:szCs w:val="22"/>
        </w:rPr>
        <w:t xml:space="preserve"> </w:t>
      </w:r>
      <w:r w:rsidRPr="00312CBA">
        <w:rPr>
          <w:rFonts w:ascii="Arial" w:hAnsi="Arial" w:cs="Arial"/>
          <w:b/>
          <w:bCs/>
          <w:sz w:val="22"/>
          <w:szCs w:val="22"/>
          <w:vertAlign w:val="superscript"/>
        </w:rPr>
        <w:footnoteReference w:id="9"/>
      </w:r>
      <w:r w:rsidRPr="00CD6D63">
        <w:rPr>
          <w:rFonts w:ascii="Arial" w:hAnsi="Arial" w:cs="Arial"/>
          <w:bCs/>
          <w:sz w:val="22"/>
          <w:szCs w:val="22"/>
        </w:rPr>
        <w:t>:</w:t>
      </w:r>
    </w:p>
    <w:p w14:paraId="03F66867" w14:textId="77777777" w:rsidR="007F60CE" w:rsidRDefault="007F60CE" w:rsidP="00A1580B">
      <w:pPr>
        <w:pStyle w:val="Sangradetextonormal"/>
        <w:widowControl w:val="0"/>
        <w:numPr>
          <w:ilvl w:val="1"/>
          <w:numId w:val="59"/>
        </w:numPr>
        <w:autoSpaceDE w:val="0"/>
        <w:autoSpaceDN w:val="0"/>
        <w:adjustRightInd w:val="0"/>
        <w:spacing w:after="240"/>
        <w:ind w:left="1361" w:hanging="284"/>
        <w:rPr>
          <w:rFonts w:cstheme="minorHAnsi"/>
          <w:sz w:val="22"/>
          <w:szCs w:val="22"/>
        </w:rPr>
      </w:pPr>
      <w:r w:rsidRPr="000C7210">
        <w:rPr>
          <w:rFonts w:ascii="Arial" w:hAnsi="Arial" w:cs="Arial"/>
          <w:b/>
          <w:bCs/>
          <w:sz w:val="22"/>
          <w:szCs w:val="22"/>
        </w:rPr>
        <w:t>Tiempo indeterminado</w:t>
      </w:r>
      <w:r w:rsidRPr="000C7210">
        <w:rPr>
          <w:rFonts w:cstheme="minorHAnsi"/>
          <w:b/>
          <w:bCs/>
          <w:sz w:val="22"/>
          <w:szCs w:val="22"/>
        </w:rPr>
        <w:t xml:space="preserve">: </w:t>
      </w:r>
      <w:r w:rsidRPr="000C7210">
        <w:rPr>
          <w:rFonts w:cstheme="minorHAnsi"/>
          <w:sz w:val="22"/>
          <w:szCs w:val="22"/>
        </w:rPr>
        <w:t>Es característico del llamado empleo formal y se subscribe entre una Entidad dada y el trabajador, como regla se concierta para realizar labores de carácter permanente y no expresa fecha de terminación.</w:t>
      </w:r>
    </w:p>
    <w:p w14:paraId="1F0FDD09" w14:textId="77777777" w:rsidR="007F60CE" w:rsidRPr="000C7210" w:rsidRDefault="007F60CE" w:rsidP="00A1580B">
      <w:pPr>
        <w:pStyle w:val="Sangradetextonormal"/>
        <w:widowControl w:val="0"/>
        <w:numPr>
          <w:ilvl w:val="1"/>
          <w:numId w:val="59"/>
        </w:numPr>
        <w:autoSpaceDE w:val="0"/>
        <w:autoSpaceDN w:val="0"/>
        <w:adjustRightInd w:val="0"/>
        <w:spacing w:after="240"/>
        <w:ind w:left="1361" w:hanging="284"/>
        <w:rPr>
          <w:rFonts w:cstheme="minorHAnsi"/>
          <w:sz w:val="22"/>
          <w:szCs w:val="22"/>
        </w:rPr>
      </w:pPr>
      <w:r w:rsidRPr="000C7210">
        <w:rPr>
          <w:rFonts w:ascii="Arial" w:hAnsi="Arial" w:cs="Arial"/>
          <w:b/>
          <w:bCs/>
          <w:sz w:val="22"/>
          <w:szCs w:val="22"/>
        </w:rPr>
        <w:t xml:space="preserve">Tiempo determinado: </w:t>
      </w:r>
      <w:r w:rsidRPr="000C7210">
        <w:rPr>
          <w:rFonts w:cstheme="minorHAnsi"/>
          <w:sz w:val="22"/>
          <w:szCs w:val="22"/>
        </w:rPr>
        <w:t xml:space="preserve">Este tipo de contrato se utiliza para labores discontinuas o cíclicas es habitual en aquellas actividades donde la demanda de trabajadores aumenta en determinados períodos o temporadas, una vez concluido el mismo se suspende la relación de trabajo y en este intervalo el trabajador tiene derecho a laborar en cualquier sector o actividad. </w:t>
      </w:r>
    </w:p>
    <w:p w14:paraId="3E9F5CCA" w14:textId="77777777" w:rsidR="007F60CE" w:rsidRPr="00CD6D63" w:rsidRDefault="007F60CE" w:rsidP="007F60CE">
      <w:pPr>
        <w:pStyle w:val="Sangradetextonormal"/>
        <w:ind w:left="1361"/>
        <w:rPr>
          <w:rFonts w:ascii="Arial" w:hAnsi="Arial" w:cs="Arial"/>
          <w:bCs/>
          <w:sz w:val="22"/>
          <w:szCs w:val="22"/>
        </w:rPr>
      </w:pPr>
      <w:r w:rsidRPr="00CD6D63">
        <w:rPr>
          <w:rFonts w:ascii="Arial" w:hAnsi="Arial" w:cs="Arial"/>
          <w:bCs/>
          <w:sz w:val="22"/>
          <w:szCs w:val="22"/>
        </w:rPr>
        <w:t>Es característico este tipo de contrato en nuevas incorporaciones que están en el cumplimiento del servicio social, períodos de prueba, sustitución de trabajadores ausentes de forma</w:t>
      </w:r>
      <w:r w:rsidRPr="00CD6D63">
        <w:rPr>
          <w:rFonts w:ascii="Arial" w:hAnsi="Arial" w:cs="Arial"/>
          <w:b/>
          <w:sz w:val="22"/>
          <w:szCs w:val="22"/>
        </w:rPr>
        <w:t xml:space="preserve"> </w:t>
      </w:r>
      <w:r w:rsidRPr="00CD6D63">
        <w:rPr>
          <w:rFonts w:ascii="Arial" w:hAnsi="Arial" w:cs="Arial"/>
          <w:bCs/>
          <w:sz w:val="22"/>
          <w:szCs w:val="22"/>
        </w:rPr>
        <w:t>temporal y justificada.</w:t>
      </w:r>
    </w:p>
    <w:p w14:paraId="02B785E8" w14:textId="77777777" w:rsidR="007F60CE" w:rsidRPr="00CD6D63" w:rsidRDefault="007F60CE" w:rsidP="007F60CE">
      <w:pPr>
        <w:pStyle w:val="Sangradetextonormal"/>
        <w:ind w:left="1361"/>
        <w:rPr>
          <w:rFonts w:ascii="Arial" w:hAnsi="Arial" w:cs="Arial"/>
          <w:bCs/>
          <w:sz w:val="22"/>
          <w:szCs w:val="22"/>
        </w:rPr>
      </w:pPr>
      <w:r w:rsidRPr="00CD6D63">
        <w:rPr>
          <w:rFonts w:ascii="Arial" w:hAnsi="Arial" w:cs="Arial"/>
          <w:bCs/>
          <w:sz w:val="22"/>
          <w:szCs w:val="22"/>
        </w:rPr>
        <w:t>Este</w:t>
      </w:r>
      <w:r w:rsidRPr="00CD6D63">
        <w:rPr>
          <w:rFonts w:ascii="Arial" w:hAnsi="Arial" w:cs="Arial"/>
          <w:b/>
          <w:sz w:val="22"/>
          <w:szCs w:val="22"/>
        </w:rPr>
        <w:t xml:space="preserve"> </w:t>
      </w:r>
      <w:r w:rsidRPr="00CD6D63">
        <w:rPr>
          <w:rFonts w:ascii="Arial" w:hAnsi="Arial" w:cs="Arial"/>
          <w:bCs/>
          <w:sz w:val="22"/>
          <w:szCs w:val="22"/>
        </w:rPr>
        <w:t>contrato abarca un período de tiempo fijo y a su vencimiento cesa el contrato.</w:t>
      </w:r>
    </w:p>
    <w:p w14:paraId="5598C48F"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Pregunta 3.15. ¿En qué condiciones o modalidad de trabajo se encuentra laborando actualmente?</w:t>
      </w:r>
    </w:p>
    <w:p w14:paraId="60B99364"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A partir del año 2020 que nuestro país y el mundo comenzó a sufrir los azotes de la pandemia COVID-19, fue necesario tomar medidas emergentes para garantizar la vitalidad de la economía y los servicios por lo que se comenzó aplicar diferentes modalidades de trabajo que ya existían en el mundo y se aplicaban con carácter extensivo por primera vez en nuestro país. Durante este período los efectos han sido </w:t>
      </w:r>
      <w:r w:rsidRPr="00CD6D63">
        <w:rPr>
          <w:rFonts w:ascii="Arial" w:hAnsi="Arial" w:cs="Arial"/>
          <w:bCs/>
          <w:sz w:val="22"/>
          <w:szCs w:val="22"/>
        </w:rPr>
        <w:lastRenderedPageBreak/>
        <w:t>muy positivos por lo que en noviembre de 2020 se aplica de forma oficial, ordenada y controlada.</w:t>
      </w:r>
    </w:p>
    <w:p w14:paraId="4A585452"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Tenga presente la respuesta del entrevistado de acuerdo a su ocupación y actividad que realiza, pues un número importante de actividades solo se pueden realizar de forma presencial o sea requieren la presencia física del trabajador en la entidad para la producción o la prestación de servicios a la población o por el cargo que ocupan.</w:t>
      </w:r>
    </w:p>
    <w:p w14:paraId="39A7A455"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Estas modalidades se ajustan para el sector estatal y no estatal.</w:t>
      </w:r>
    </w:p>
    <w:p w14:paraId="6F5822D9" w14:textId="77777777" w:rsidR="007F60CE" w:rsidRDefault="007F60CE" w:rsidP="00A1580B">
      <w:pPr>
        <w:pStyle w:val="Sangradetextonormal"/>
        <w:widowControl w:val="0"/>
        <w:numPr>
          <w:ilvl w:val="0"/>
          <w:numId w:val="72"/>
        </w:numPr>
        <w:spacing w:after="240"/>
        <w:ind w:left="1434" w:hanging="357"/>
        <w:rPr>
          <w:rFonts w:ascii="Arial" w:hAnsi="Arial" w:cs="Arial"/>
          <w:bCs/>
          <w:sz w:val="22"/>
          <w:szCs w:val="22"/>
        </w:rPr>
      </w:pPr>
      <w:r w:rsidRPr="000C7210">
        <w:rPr>
          <w:rFonts w:ascii="Arial" w:hAnsi="Arial" w:cs="Arial"/>
          <w:b/>
          <w:bCs/>
          <w:sz w:val="22"/>
          <w:szCs w:val="22"/>
        </w:rPr>
        <w:t xml:space="preserve">Trabajando de forma presencial: </w:t>
      </w:r>
      <w:r w:rsidRPr="000C7210">
        <w:rPr>
          <w:rFonts w:ascii="Arial" w:hAnsi="Arial" w:cs="Arial"/>
          <w:bCs/>
          <w:sz w:val="22"/>
          <w:szCs w:val="22"/>
        </w:rPr>
        <w:t>El trabajo de forma presencial es aquel cuya actividad precisa de la presencia física del trabajador en su puesto de trabajo a tiempo completo por las características de la actividad o por la responsabilidad de su puesto de trabajo.</w:t>
      </w:r>
    </w:p>
    <w:p w14:paraId="233DD419" w14:textId="77777777" w:rsidR="007F60CE" w:rsidRDefault="007F60CE" w:rsidP="00A1580B">
      <w:pPr>
        <w:pStyle w:val="Sangradetextonormal"/>
        <w:widowControl w:val="0"/>
        <w:numPr>
          <w:ilvl w:val="0"/>
          <w:numId w:val="72"/>
        </w:numPr>
        <w:spacing w:after="240"/>
        <w:ind w:left="1434" w:hanging="357"/>
        <w:rPr>
          <w:rFonts w:ascii="Arial" w:hAnsi="Arial" w:cs="Arial"/>
          <w:bCs/>
          <w:sz w:val="22"/>
          <w:szCs w:val="22"/>
        </w:rPr>
      </w:pPr>
      <w:r w:rsidRPr="001203E4">
        <w:rPr>
          <w:rFonts w:ascii="Arial" w:hAnsi="Arial" w:cs="Arial"/>
          <w:b/>
          <w:bCs/>
          <w:sz w:val="22"/>
          <w:szCs w:val="22"/>
        </w:rPr>
        <w:t xml:space="preserve">Trabajando a distancia: </w:t>
      </w:r>
      <w:r w:rsidRPr="001203E4">
        <w:rPr>
          <w:rFonts w:ascii="Arial" w:hAnsi="Arial" w:cs="Arial"/>
          <w:bCs/>
          <w:sz w:val="22"/>
          <w:szCs w:val="22"/>
        </w:rPr>
        <w:t>El trabajo a distancia es una forma de organización del trabajo en la que el trabajador desempeña su labor alternando la presencia física en la entidad, su domicilio u otras unidades, en cuyo caso el intercambio de información necesaria para el trabajo, depende de la comunicación directa con el jefe, los compañeros de trabajo y otros usuarios y puede prescindirse de las tecnologías de la información y las comunicaciones.</w:t>
      </w:r>
    </w:p>
    <w:p w14:paraId="15FE80E7" w14:textId="77777777" w:rsidR="007F60CE" w:rsidRPr="001203E4" w:rsidRDefault="007F60CE" w:rsidP="00A1580B">
      <w:pPr>
        <w:pStyle w:val="Sangradetextonormal"/>
        <w:widowControl w:val="0"/>
        <w:numPr>
          <w:ilvl w:val="0"/>
          <w:numId w:val="72"/>
        </w:numPr>
        <w:spacing w:after="240"/>
        <w:ind w:left="1434" w:hanging="357"/>
        <w:rPr>
          <w:rFonts w:ascii="Arial" w:hAnsi="Arial" w:cs="Arial"/>
          <w:bCs/>
          <w:sz w:val="22"/>
          <w:szCs w:val="22"/>
        </w:rPr>
      </w:pPr>
      <w:r w:rsidRPr="001203E4">
        <w:rPr>
          <w:rFonts w:ascii="Arial" w:hAnsi="Arial" w:cs="Arial"/>
          <w:b/>
          <w:bCs/>
          <w:sz w:val="22"/>
          <w:szCs w:val="22"/>
        </w:rPr>
        <w:t xml:space="preserve">Teletrabajo: </w:t>
      </w:r>
      <w:r w:rsidRPr="001203E4">
        <w:rPr>
          <w:rFonts w:ascii="Arial" w:hAnsi="Arial" w:cs="Arial"/>
          <w:bCs/>
          <w:sz w:val="22"/>
          <w:szCs w:val="22"/>
        </w:rPr>
        <w:t>El teletrabajo es una forma de organización del trabajo en la que el trabajador desempeña una actividad sin estar presente físicamente en la entidad; la comunicación y el intercambio de información necesaria para desarrollar su labor, depende de las tecnologías de la información y las comunicaciones mediante el uso del correo electrónico, redes sociales, mensajería instantánea y otros mecanismos de comunicación que garantiza el empleador, sin que se excluyan los encuentros presenciales.</w:t>
      </w:r>
    </w:p>
    <w:p w14:paraId="5FA3CBC6"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Cualquiera sea la respuesta pase a la </w:t>
      </w:r>
      <w:r w:rsidRPr="001203E4">
        <w:rPr>
          <w:rFonts w:ascii="Arial" w:hAnsi="Arial" w:cs="Arial"/>
          <w:b/>
          <w:sz w:val="22"/>
          <w:szCs w:val="22"/>
        </w:rPr>
        <w:t>pregunta 3.17</w:t>
      </w:r>
      <w:r w:rsidRPr="00CD6D63">
        <w:rPr>
          <w:rFonts w:ascii="Arial" w:hAnsi="Arial" w:cs="Arial"/>
          <w:bCs/>
          <w:sz w:val="22"/>
          <w:szCs w:val="22"/>
        </w:rPr>
        <w:t>.</w:t>
      </w:r>
    </w:p>
    <w:p w14:paraId="29CD4B10" w14:textId="77777777" w:rsidR="007F60CE" w:rsidRPr="00CD6D63" w:rsidRDefault="007F60CE" w:rsidP="007F60CE">
      <w:pPr>
        <w:pStyle w:val="Sangradetextonormal"/>
        <w:ind w:left="0"/>
        <w:rPr>
          <w:rFonts w:ascii="Arial" w:hAnsi="Arial" w:cs="Arial"/>
          <w:b/>
          <w:sz w:val="22"/>
          <w:szCs w:val="22"/>
        </w:rPr>
      </w:pPr>
      <w:bookmarkStart w:id="72" w:name="_Hlk103604759"/>
      <w:r w:rsidRPr="00CD6D63">
        <w:rPr>
          <w:rFonts w:ascii="Arial" w:hAnsi="Arial" w:cs="Arial"/>
          <w:b/>
          <w:sz w:val="22"/>
          <w:szCs w:val="22"/>
        </w:rPr>
        <w:t xml:space="preserve">Pregunta 3.16. </w:t>
      </w:r>
      <w:bookmarkEnd w:id="72"/>
      <w:r w:rsidRPr="00CD6D63">
        <w:rPr>
          <w:rFonts w:ascii="Arial" w:hAnsi="Arial" w:cs="Arial"/>
          <w:b/>
          <w:sz w:val="22"/>
          <w:szCs w:val="22"/>
        </w:rPr>
        <w:t>¿Pudiera decirme si tiene algún tipo de convenio o acuerdo de forma?</w:t>
      </w:r>
    </w:p>
    <w:p w14:paraId="43C58060"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Esta pregunta solo se le realiza al que en </w:t>
      </w:r>
      <w:r w:rsidRPr="001203E4">
        <w:rPr>
          <w:rFonts w:ascii="Arial" w:hAnsi="Arial" w:cs="Arial"/>
          <w:b/>
          <w:sz w:val="22"/>
          <w:szCs w:val="22"/>
        </w:rPr>
        <w:t>pregunta 3.13</w:t>
      </w:r>
      <w:r w:rsidRPr="00CD6D63">
        <w:rPr>
          <w:rFonts w:ascii="Arial" w:hAnsi="Arial" w:cs="Arial"/>
          <w:bCs/>
          <w:sz w:val="22"/>
          <w:szCs w:val="22"/>
        </w:rPr>
        <w:t xml:space="preserve"> respondió que su trabajo no se respalda por ningún tipo de contrato o sea marca en </w:t>
      </w:r>
      <w:r w:rsidRPr="001203E4">
        <w:rPr>
          <w:rFonts w:ascii="Arial" w:hAnsi="Arial" w:cs="Arial"/>
          <w:b/>
          <w:sz w:val="22"/>
          <w:szCs w:val="22"/>
        </w:rPr>
        <w:t>casilla 2 “No”</w:t>
      </w:r>
      <w:r w:rsidRPr="00CD6D63">
        <w:rPr>
          <w:rFonts w:ascii="Arial" w:hAnsi="Arial" w:cs="Arial"/>
          <w:bCs/>
          <w:sz w:val="22"/>
          <w:szCs w:val="22"/>
        </w:rPr>
        <w:t xml:space="preserve">. </w:t>
      </w:r>
    </w:p>
    <w:p w14:paraId="0ADABB5E"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Con ella se pretende obtener parte de la información que permite la determinación del trabajo informal, al conjugarse con aspectos de la protección social al trabajador. </w:t>
      </w:r>
    </w:p>
    <w:p w14:paraId="0452CC7C" w14:textId="77777777" w:rsidR="007F60CE" w:rsidRPr="00CD6D63" w:rsidRDefault="007F60CE" w:rsidP="007F60CE">
      <w:pPr>
        <w:pStyle w:val="Sangradetextonormal"/>
        <w:ind w:left="720"/>
        <w:rPr>
          <w:rFonts w:cs="Arial"/>
          <w:bCs/>
          <w:sz w:val="22"/>
          <w:szCs w:val="22"/>
        </w:rPr>
      </w:pPr>
      <w:r w:rsidRPr="00CD6D63">
        <w:rPr>
          <w:rFonts w:ascii="Arial" w:hAnsi="Arial" w:cs="Arial"/>
          <w:bCs/>
          <w:sz w:val="22"/>
          <w:szCs w:val="22"/>
        </w:rPr>
        <w:t>Por lo regular no media contrato escrito o verbal en los trabajadores No Estatales, aunque no se excluye su presencia en el Sector Estatal</w:t>
      </w:r>
      <w:r w:rsidRPr="00CD6D63">
        <w:rPr>
          <w:rFonts w:cs="Arial"/>
          <w:bCs/>
          <w:sz w:val="22"/>
          <w:szCs w:val="22"/>
        </w:rPr>
        <w:t>.</w:t>
      </w:r>
    </w:p>
    <w:p w14:paraId="07C4250D" w14:textId="77777777" w:rsidR="00854732" w:rsidRDefault="007F60CE" w:rsidP="007F60CE">
      <w:pPr>
        <w:pStyle w:val="Sangradetextonormal"/>
        <w:ind w:left="720"/>
        <w:rPr>
          <w:rFonts w:ascii="Arial" w:hAnsi="Arial" w:cs="Arial"/>
          <w:bCs/>
          <w:sz w:val="22"/>
          <w:szCs w:val="22"/>
        </w:rPr>
      </w:pPr>
      <w:bookmarkStart w:id="73" w:name="_Hlk123733055"/>
      <w:r w:rsidRPr="00CD6D63">
        <w:rPr>
          <w:rFonts w:ascii="Arial" w:hAnsi="Arial" w:cs="Arial"/>
          <w:bCs/>
          <w:sz w:val="22"/>
          <w:szCs w:val="22"/>
        </w:rPr>
        <w:t xml:space="preserve">Esta pregunta tiene que tener respuesta en los dos incisos. Si la respuesta es </w:t>
      </w:r>
      <w:r w:rsidRPr="001203E4">
        <w:rPr>
          <w:rFonts w:ascii="Arial" w:hAnsi="Arial" w:cs="Arial"/>
          <w:b/>
          <w:sz w:val="22"/>
          <w:szCs w:val="22"/>
        </w:rPr>
        <w:t>“No”</w:t>
      </w:r>
      <w:r w:rsidRPr="00CD6D63">
        <w:rPr>
          <w:rFonts w:ascii="Arial" w:hAnsi="Arial" w:cs="Arial"/>
          <w:bCs/>
          <w:sz w:val="22"/>
          <w:szCs w:val="22"/>
        </w:rPr>
        <w:t xml:space="preserve"> en ambos incisos, pase a </w:t>
      </w:r>
      <w:r w:rsidRPr="001203E4">
        <w:rPr>
          <w:rFonts w:ascii="Arial" w:hAnsi="Arial" w:cs="Arial"/>
          <w:b/>
          <w:sz w:val="22"/>
          <w:szCs w:val="22"/>
        </w:rPr>
        <w:t xml:space="preserve">pregunta </w:t>
      </w:r>
      <w:bookmarkEnd w:id="73"/>
      <w:r w:rsidRPr="001203E4">
        <w:rPr>
          <w:rFonts w:ascii="Arial" w:hAnsi="Arial" w:cs="Arial"/>
          <w:b/>
          <w:sz w:val="22"/>
          <w:szCs w:val="22"/>
        </w:rPr>
        <w:t>3.17</w:t>
      </w:r>
      <w:r w:rsidRPr="00CD6D63">
        <w:rPr>
          <w:rFonts w:ascii="Arial" w:hAnsi="Arial" w:cs="Arial"/>
          <w:bCs/>
          <w:sz w:val="22"/>
          <w:szCs w:val="22"/>
        </w:rPr>
        <w:t>.</w:t>
      </w:r>
    </w:p>
    <w:p w14:paraId="777B6186" w14:textId="61B5C958" w:rsidR="007F60CE" w:rsidRDefault="00854732" w:rsidP="007F60CE">
      <w:pPr>
        <w:pStyle w:val="Sangradetextonormal"/>
        <w:ind w:left="720"/>
        <w:rPr>
          <w:rFonts w:ascii="Arial" w:hAnsi="Arial" w:cs="Arial"/>
          <w:bCs/>
          <w:sz w:val="22"/>
          <w:szCs w:val="22"/>
        </w:rPr>
      </w:pPr>
      <w:r>
        <w:rPr>
          <w:rFonts w:ascii="Arial" w:hAnsi="Arial" w:cs="Arial"/>
          <w:bCs/>
          <w:sz w:val="22"/>
          <w:szCs w:val="22"/>
        </w:rPr>
        <w:t xml:space="preserve">Tenga presente lo explicado en la pregunta 3.13 para los que clasificaron como: socios o miembros permanentes de cooperativas, MYPIME, cuenta propia o ayudante familiar.  </w:t>
      </w:r>
    </w:p>
    <w:p w14:paraId="15FA1182" w14:textId="77777777" w:rsidR="00FC4241" w:rsidRPr="00CD6D63" w:rsidRDefault="00FC4241" w:rsidP="007F60CE">
      <w:pPr>
        <w:pStyle w:val="Sangradetextonormal"/>
        <w:ind w:left="720"/>
        <w:rPr>
          <w:rFonts w:ascii="Arial" w:hAnsi="Arial" w:cs="Arial"/>
          <w:bCs/>
          <w:sz w:val="22"/>
          <w:szCs w:val="22"/>
        </w:rPr>
      </w:pPr>
    </w:p>
    <w:p w14:paraId="53593F86" w14:textId="77777777" w:rsidR="007F60CE" w:rsidRPr="00CD6D63" w:rsidRDefault="007F60CE" w:rsidP="007F60CE">
      <w:pPr>
        <w:widowControl w:val="0"/>
        <w:rPr>
          <w:rFonts w:cs="Arial"/>
          <w:b/>
          <w:szCs w:val="22"/>
        </w:rPr>
      </w:pPr>
      <w:r w:rsidRPr="00CD6D63">
        <w:rPr>
          <w:rFonts w:cs="Arial"/>
          <w:b/>
          <w:szCs w:val="22"/>
        </w:rPr>
        <w:lastRenderedPageBreak/>
        <w:t>Pregunta 3.17. ¿Cuántas horas de trabajo semanal ﬁguran en su contrato o acuerdo de trabajo?</w:t>
      </w:r>
      <w:r>
        <w:rPr>
          <w:rFonts w:cs="Arial"/>
          <w:b/>
          <w:szCs w:val="22"/>
        </w:rPr>
        <w:t>.</w:t>
      </w:r>
    </w:p>
    <w:p w14:paraId="21E6DC9C" w14:textId="77777777" w:rsidR="007F60CE" w:rsidRPr="00CD6D63" w:rsidRDefault="007F60CE" w:rsidP="007F60CE">
      <w:pPr>
        <w:widowControl w:val="0"/>
        <w:ind w:left="720"/>
        <w:rPr>
          <w:rFonts w:cs="Arial"/>
          <w:szCs w:val="22"/>
        </w:rPr>
      </w:pPr>
      <w:r w:rsidRPr="00CD6D63">
        <w:rPr>
          <w:rFonts w:cs="Arial"/>
          <w:szCs w:val="22"/>
        </w:rPr>
        <w:t xml:space="preserve">El objetivo de esta pregunta es conocer de los trabajadores que declararon tener contrato o algún tipo de convenio escrito o verbal, el total de horas que tienen </w:t>
      </w:r>
      <w:proofErr w:type="spellStart"/>
      <w:r w:rsidRPr="00CD6D63">
        <w:rPr>
          <w:rFonts w:cs="Arial"/>
          <w:szCs w:val="22"/>
        </w:rPr>
        <w:t>conveniadas</w:t>
      </w:r>
      <w:proofErr w:type="spellEnd"/>
      <w:r w:rsidRPr="00CD6D63">
        <w:rPr>
          <w:rFonts w:cs="Arial"/>
          <w:b/>
          <w:szCs w:val="22"/>
        </w:rPr>
        <w:t xml:space="preserve"> </w:t>
      </w:r>
      <w:r w:rsidRPr="00CD6D63">
        <w:rPr>
          <w:rFonts w:cs="Arial"/>
          <w:szCs w:val="22"/>
        </w:rPr>
        <w:t>o pactadas a trabajar en la semana y a partir de la legislación laboral vigente, ello se traduce como horas normales de trabajo, tanto del sector estatal como no estatal.</w:t>
      </w:r>
    </w:p>
    <w:p w14:paraId="30AA19D9" w14:textId="77777777" w:rsidR="007F60CE" w:rsidRPr="00CD6D63" w:rsidRDefault="007F60CE" w:rsidP="007F60CE">
      <w:pPr>
        <w:widowControl w:val="0"/>
        <w:ind w:left="720"/>
        <w:rPr>
          <w:rFonts w:cs="Arial"/>
          <w:b/>
          <w:szCs w:val="22"/>
          <w:u w:val="single"/>
        </w:rPr>
      </w:pPr>
      <w:r w:rsidRPr="00CD6D63">
        <w:rPr>
          <w:rFonts w:cs="Arial"/>
          <w:b/>
          <w:szCs w:val="22"/>
          <w:u w:val="single"/>
        </w:rPr>
        <w:t>Horas normales de trabajo</w:t>
      </w:r>
    </w:p>
    <w:p w14:paraId="08AE771F" w14:textId="77777777" w:rsidR="007F60CE" w:rsidRPr="00CD6D63" w:rsidRDefault="007F60CE" w:rsidP="007F60CE">
      <w:pPr>
        <w:widowControl w:val="0"/>
        <w:ind w:left="720"/>
        <w:rPr>
          <w:rFonts w:cs="Arial"/>
          <w:szCs w:val="22"/>
        </w:rPr>
      </w:pPr>
      <w:r w:rsidRPr="00CD6D63">
        <w:rPr>
          <w:rFonts w:cs="Arial"/>
          <w:szCs w:val="22"/>
        </w:rPr>
        <w:t>Son las fijadas por la legislación, que se plasman en los convenios colectivos o contratos de contratos de trabajo.</w:t>
      </w:r>
    </w:p>
    <w:p w14:paraId="281C9936" w14:textId="77777777" w:rsidR="007F60CE" w:rsidRPr="00CD6D63" w:rsidRDefault="007F60CE" w:rsidP="007F60CE">
      <w:pPr>
        <w:widowControl w:val="0"/>
        <w:ind w:left="720"/>
        <w:rPr>
          <w:rFonts w:cs="Arial"/>
          <w:szCs w:val="22"/>
        </w:rPr>
      </w:pPr>
      <w:r w:rsidRPr="00CD6D63">
        <w:rPr>
          <w:rFonts w:cs="Arial"/>
          <w:szCs w:val="22"/>
        </w:rPr>
        <w:t xml:space="preserve">Anote la cantidad de horas que declara el trabajador que tiene </w:t>
      </w:r>
      <w:proofErr w:type="spellStart"/>
      <w:r w:rsidRPr="00CD6D63">
        <w:rPr>
          <w:rFonts w:cs="Arial"/>
          <w:szCs w:val="22"/>
        </w:rPr>
        <w:t>conveniada</w:t>
      </w:r>
      <w:proofErr w:type="spellEnd"/>
      <w:r w:rsidRPr="00CD6D63">
        <w:rPr>
          <w:rFonts w:cs="Arial"/>
          <w:szCs w:val="22"/>
        </w:rPr>
        <w:t xml:space="preserve"> en su contrato o acuerdo de trabajo. Tenga presente que lo declarado anteriormente con respecto a su jornada de trabajo según sea a tiempo completo o parcial, coincida con lo que declare en la </w:t>
      </w:r>
      <w:r w:rsidRPr="001203E4">
        <w:rPr>
          <w:rFonts w:cs="Arial"/>
          <w:b/>
          <w:bCs/>
          <w:szCs w:val="22"/>
        </w:rPr>
        <w:t>pregunta 3.20</w:t>
      </w:r>
      <w:r>
        <w:rPr>
          <w:rFonts w:cs="Arial"/>
          <w:szCs w:val="22"/>
        </w:rPr>
        <w:t xml:space="preserve"> </w:t>
      </w:r>
      <w:r w:rsidRPr="00CD6D63">
        <w:rPr>
          <w:rFonts w:cs="Arial"/>
          <w:szCs w:val="22"/>
        </w:rPr>
        <w:t>- “¿Su jornada de trabajo es a tiempo?”.</w:t>
      </w:r>
    </w:p>
    <w:p w14:paraId="6C2E61E4" w14:textId="77777777" w:rsidR="007F60CE" w:rsidRPr="00CD6D63" w:rsidRDefault="007F60CE" w:rsidP="007F60CE">
      <w:pPr>
        <w:pStyle w:val="Sangradetextonormal"/>
        <w:rPr>
          <w:rFonts w:ascii="Arial" w:hAnsi="Arial" w:cs="Arial"/>
          <w:b/>
          <w:sz w:val="22"/>
          <w:szCs w:val="22"/>
        </w:rPr>
      </w:pPr>
      <w:r w:rsidRPr="00CD6D63">
        <w:rPr>
          <w:rFonts w:ascii="Arial" w:hAnsi="Arial" w:cs="Arial"/>
          <w:b/>
          <w:sz w:val="22"/>
          <w:szCs w:val="22"/>
        </w:rPr>
        <w:t>Pregunta 3.18. ¿Este trabajo lo realiza de forma …?</w:t>
      </w:r>
    </w:p>
    <w:p w14:paraId="4A6E4749"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Esta pregunta caracteriza la temporalidad del trabajo y tiene vínculos con las formas de contrato y la protección social al trabajador. </w:t>
      </w:r>
    </w:p>
    <w:p w14:paraId="03B1A53F" w14:textId="77777777" w:rsidR="007F60CE" w:rsidRPr="00CD6D63" w:rsidRDefault="007F60CE" w:rsidP="007F60CE">
      <w:pPr>
        <w:pStyle w:val="Sangradetextonormal"/>
        <w:ind w:left="720"/>
        <w:rPr>
          <w:rFonts w:ascii="Arial" w:hAnsi="Arial" w:cs="Arial"/>
          <w:b/>
          <w:sz w:val="22"/>
          <w:szCs w:val="22"/>
        </w:rPr>
      </w:pPr>
      <w:r w:rsidRPr="00CD6D63">
        <w:rPr>
          <w:rFonts w:ascii="Arial" w:hAnsi="Arial" w:cs="Arial"/>
          <w:b/>
          <w:sz w:val="22"/>
          <w:szCs w:val="22"/>
        </w:rPr>
        <w:t>Por lo que:</w:t>
      </w:r>
    </w:p>
    <w:p w14:paraId="511D20AD" w14:textId="77777777" w:rsidR="007F60CE" w:rsidRDefault="007F60CE" w:rsidP="00A1580B">
      <w:pPr>
        <w:pStyle w:val="Sangradetextonormal"/>
        <w:widowControl w:val="0"/>
        <w:numPr>
          <w:ilvl w:val="0"/>
          <w:numId w:val="73"/>
        </w:numPr>
        <w:spacing w:after="240"/>
        <w:ind w:left="1434" w:hanging="357"/>
        <w:rPr>
          <w:rFonts w:ascii="Arial" w:hAnsi="Arial" w:cs="Arial"/>
          <w:bCs/>
          <w:sz w:val="22"/>
          <w:szCs w:val="22"/>
        </w:rPr>
      </w:pPr>
      <w:r w:rsidRPr="001203E4">
        <w:rPr>
          <w:rFonts w:ascii="Arial" w:hAnsi="Arial" w:cs="Arial"/>
          <w:b/>
          <w:sz w:val="22"/>
          <w:szCs w:val="22"/>
        </w:rPr>
        <w:t xml:space="preserve">Permanente: </w:t>
      </w:r>
      <w:bookmarkStart w:id="74" w:name="_Hlk96095797"/>
      <w:r w:rsidRPr="001203E4">
        <w:rPr>
          <w:rFonts w:ascii="Arial" w:hAnsi="Arial" w:cs="Arial"/>
          <w:bCs/>
          <w:sz w:val="22"/>
          <w:szCs w:val="22"/>
        </w:rPr>
        <w:t xml:space="preserve">Se caracteriza por tener un contrato de trabajo por tiempo indeterminado o trabajos de larga duración y con jornada a tiempo completo. </w:t>
      </w:r>
      <w:bookmarkEnd w:id="74"/>
    </w:p>
    <w:p w14:paraId="657B6EED" w14:textId="77777777" w:rsidR="007F60CE" w:rsidRDefault="007F60CE" w:rsidP="00A1580B">
      <w:pPr>
        <w:pStyle w:val="Sangradetextonormal"/>
        <w:widowControl w:val="0"/>
        <w:numPr>
          <w:ilvl w:val="0"/>
          <w:numId w:val="73"/>
        </w:numPr>
        <w:spacing w:after="240"/>
        <w:ind w:left="1434" w:hanging="357"/>
        <w:rPr>
          <w:rFonts w:ascii="Arial" w:hAnsi="Arial" w:cs="Arial"/>
          <w:bCs/>
          <w:sz w:val="22"/>
          <w:szCs w:val="22"/>
        </w:rPr>
      </w:pPr>
      <w:r w:rsidRPr="001203E4">
        <w:rPr>
          <w:rFonts w:ascii="Arial" w:hAnsi="Arial" w:cs="Arial"/>
          <w:b/>
          <w:sz w:val="22"/>
          <w:szCs w:val="22"/>
        </w:rPr>
        <w:t xml:space="preserve">Temporal o estacional: </w:t>
      </w:r>
      <w:r w:rsidRPr="001203E4">
        <w:rPr>
          <w:rFonts w:ascii="Arial" w:hAnsi="Arial" w:cs="Arial"/>
          <w:bCs/>
          <w:sz w:val="22"/>
          <w:szCs w:val="22"/>
        </w:rPr>
        <w:t xml:space="preserve">Este tipo de trabajo se asocia a actividades estacionales o temporales por características propias de la actividad que se realiza, pero que tienen un carácter cíclico, como pueden ser temporadas de turismo, picos de cosecha u otras. </w:t>
      </w:r>
    </w:p>
    <w:p w14:paraId="4B5B7162" w14:textId="77777777" w:rsidR="007F60CE" w:rsidRPr="001203E4" w:rsidRDefault="007F60CE" w:rsidP="00A1580B">
      <w:pPr>
        <w:pStyle w:val="Sangradetextonormal"/>
        <w:widowControl w:val="0"/>
        <w:numPr>
          <w:ilvl w:val="0"/>
          <w:numId w:val="73"/>
        </w:numPr>
        <w:spacing w:after="240"/>
        <w:ind w:left="1434" w:hanging="357"/>
        <w:rPr>
          <w:rFonts w:ascii="Arial" w:hAnsi="Arial" w:cs="Arial"/>
          <w:bCs/>
          <w:sz w:val="22"/>
          <w:szCs w:val="22"/>
        </w:rPr>
      </w:pPr>
      <w:r w:rsidRPr="001203E4">
        <w:rPr>
          <w:rFonts w:ascii="Arial" w:hAnsi="Arial" w:cs="Arial"/>
          <w:b/>
          <w:sz w:val="22"/>
          <w:szCs w:val="22"/>
        </w:rPr>
        <w:t xml:space="preserve">Ocasional: </w:t>
      </w:r>
      <w:r w:rsidRPr="001203E4">
        <w:rPr>
          <w:rFonts w:ascii="Arial" w:hAnsi="Arial" w:cs="Arial"/>
          <w:bCs/>
          <w:sz w:val="22"/>
          <w:szCs w:val="22"/>
        </w:rPr>
        <w:t>Son aquellos trabajos que por sus características se realizan muy puntualmente y de forma esporádica por lo que no resulta necesario contar con trabajadores contratados de forma permanente ni por temporadas. Estos pueden ser: construcción o remodelación de vivienda, cuidado temporal de adulto mayor, entre otras.</w:t>
      </w:r>
    </w:p>
    <w:p w14:paraId="0E199D0A" w14:textId="77777777" w:rsidR="007F60CE" w:rsidRPr="00CD6D63" w:rsidRDefault="007F60CE" w:rsidP="007F60CE">
      <w:pPr>
        <w:pStyle w:val="Sangradetextonormal"/>
        <w:ind w:left="0"/>
        <w:rPr>
          <w:rFonts w:ascii="Arial" w:eastAsia="Calibri" w:hAnsi="Arial" w:cs="Arial"/>
          <w:b/>
          <w:bCs/>
          <w:sz w:val="22"/>
          <w:szCs w:val="22"/>
        </w:rPr>
      </w:pPr>
      <w:r w:rsidRPr="00CD6D63">
        <w:rPr>
          <w:rFonts w:ascii="Arial" w:hAnsi="Arial" w:cs="Arial"/>
          <w:b/>
          <w:sz w:val="22"/>
          <w:szCs w:val="22"/>
        </w:rPr>
        <w:t xml:space="preserve">Pregunta 3.19. </w:t>
      </w:r>
      <w:r w:rsidRPr="00CD6D63">
        <w:rPr>
          <w:rFonts w:ascii="Arial" w:eastAsia="Calibri" w:hAnsi="Arial" w:cs="Arial"/>
          <w:b/>
          <w:bCs/>
          <w:sz w:val="22"/>
          <w:szCs w:val="22"/>
        </w:rPr>
        <w:t>Donde Usted trabaja tiene derecho a:?</w:t>
      </w:r>
    </w:p>
    <w:p w14:paraId="07AA3359"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El objetivo de esta pregunta es conocer </w:t>
      </w:r>
      <w:r w:rsidRPr="00CD6D63">
        <w:rPr>
          <w:rFonts w:ascii="Arial" w:hAnsi="Arial" w:cs="Arial"/>
          <w:b/>
          <w:bCs/>
          <w:sz w:val="22"/>
          <w:szCs w:val="22"/>
          <w:u w:val="single"/>
        </w:rPr>
        <w:t>la protección social que brinda la entidad, empresa o negocio a sus trabajadores</w:t>
      </w:r>
      <w:r w:rsidRPr="00CD6D63">
        <w:rPr>
          <w:rFonts w:ascii="Arial" w:hAnsi="Arial" w:cs="Arial"/>
          <w:bCs/>
          <w:sz w:val="22"/>
          <w:szCs w:val="22"/>
        </w:rPr>
        <w:t xml:space="preserve">, lo que unido a la contratación permite medir el empleo informal. </w:t>
      </w:r>
    </w:p>
    <w:p w14:paraId="27807EFA"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El estudio de la informalidad se realiza con carácter extensivo por primera vez en el país, por lo que es necesario circunscribirse a la pregunta, teniendo en cuenta que la misma se refiere </w:t>
      </w:r>
      <w:r w:rsidRPr="00CD6D63">
        <w:rPr>
          <w:rFonts w:ascii="Arial" w:hAnsi="Arial" w:cs="Arial"/>
          <w:b/>
          <w:bCs/>
          <w:sz w:val="22"/>
          <w:szCs w:val="22"/>
        </w:rPr>
        <w:t>a si el trabajador tiene derecho</w:t>
      </w:r>
      <w:r w:rsidRPr="00CD6D63">
        <w:rPr>
          <w:rFonts w:ascii="Arial" w:hAnsi="Arial" w:cs="Arial"/>
          <w:bCs/>
          <w:sz w:val="22"/>
          <w:szCs w:val="22"/>
        </w:rPr>
        <w:t xml:space="preserve">, </w:t>
      </w:r>
      <w:r w:rsidRPr="00CD6D63">
        <w:rPr>
          <w:rFonts w:ascii="Arial" w:hAnsi="Arial" w:cs="Arial"/>
          <w:b/>
          <w:sz w:val="22"/>
          <w:szCs w:val="22"/>
        </w:rPr>
        <w:t xml:space="preserve">es decir que las prestaciones mencionadas sean garantizadas por el empleador o por la sociedad a partir de </w:t>
      </w:r>
      <w:r w:rsidRPr="00CD6D63">
        <w:rPr>
          <w:rFonts w:ascii="Arial" w:hAnsi="Arial" w:cs="Arial"/>
          <w:b/>
          <w:sz w:val="22"/>
          <w:szCs w:val="22"/>
        </w:rPr>
        <w:lastRenderedPageBreak/>
        <w:t>sus aportes personales (contribuciones para la obtención de la pensión por edad)</w:t>
      </w:r>
      <w:r w:rsidRPr="00CD6D63">
        <w:rPr>
          <w:rFonts w:ascii="Arial" w:hAnsi="Arial" w:cs="Arial"/>
          <w:bCs/>
          <w:sz w:val="22"/>
          <w:szCs w:val="22"/>
        </w:rPr>
        <w:t xml:space="preserve"> </w:t>
      </w:r>
    </w:p>
    <w:p w14:paraId="079405A8" w14:textId="77777777" w:rsidR="007F60CE" w:rsidRPr="00CD6D63" w:rsidRDefault="007F60CE" w:rsidP="00A1580B">
      <w:pPr>
        <w:pStyle w:val="Sangradetextonormal"/>
        <w:widowControl w:val="0"/>
        <w:numPr>
          <w:ilvl w:val="0"/>
          <w:numId w:val="80"/>
        </w:numPr>
        <w:spacing w:after="240"/>
        <w:ind w:left="1434" w:hanging="357"/>
        <w:rPr>
          <w:rFonts w:ascii="Arial" w:hAnsi="Arial" w:cs="Arial"/>
          <w:bCs/>
          <w:sz w:val="22"/>
          <w:szCs w:val="22"/>
        </w:rPr>
      </w:pPr>
      <w:r w:rsidRPr="00CD6D63">
        <w:rPr>
          <w:rFonts w:ascii="Arial" w:hAnsi="Arial" w:cs="Arial"/>
          <w:bCs/>
          <w:sz w:val="22"/>
          <w:szCs w:val="22"/>
        </w:rPr>
        <w:t>Por ejemplo, puede darse el caso de un trabajador por cuenta propia que no esté afiliado al régimen especial de seguridad social por estar asociado a otro régimen de pensiones, o porque tiene una edad superior a la que se exige para la pensión por edad, pero su entidad si garantiza esta protección, por lo que la respuesta correcta es “SI”.</w:t>
      </w:r>
    </w:p>
    <w:p w14:paraId="54A9A06C" w14:textId="77777777" w:rsidR="007F60CE" w:rsidRPr="00CD6D63" w:rsidRDefault="007F60CE" w:rsidP="00A1580B">
      <w:pPr>
        <w:pStyle w:val="Sangradetextonormal"/>
        <w:widowControl w:val="0"/>
        <w:numPr>
          <w:ilvl w:val="0"/>
          <w:numId w:val="81"/>
        </w:numPr>
        <w:spacing w:after="240"/>
        <w:ind w:left="1434" w:hanging="357"/>
        <w:rPr>
          <w:rFonts w:ascii="Arial" w:hAnsi="Arial" w:cs="Arial"/>
          <w:bCs/>
          <w:sz w:val="22"/>
          <w:szCs w:val="22"/>
        </w:rPr>
      </w:pPr>
      <w:r w:rsidRPr="00CD6D63">
        <w:rPr>
          <w:rFonts w:ascii="Arial" w:hAnsi="Arial" w:cs="Arial"/>
          <w:bCs/>
          <w:sz w:val="22"/>
          <w:szCs w:val="22"/>
        </w:rPr>
        <w:t xml:space="preserve">Puede ocurrir también que el ayudante auxiliar de un TCP por voluntad propia se asocie al régimen especial de seguridad social para los TCP, lo que brinda la posibilidad de obtener los beneficios del mismo. Por ello tenga presente que en los casos del ayudante auxiliar debe indagar en esta pregunta si está acogido voluntariamente a este régimen especial de la seguridad social. En caso de que la respuesta sea positiva debe aparecer marca </w:t>
      </w:r>
      <w:r w:rsidRPr="00184044">
        <w:rPr>
          <w:rFonts w:ascii="Arial" w:hAnsi="Arial" w:cs="Arial"/>
          <w:b/>
          <w:sz w:val="22"/>
          <w:szCs w:val="22"/>
        </w:rPr>
        <w:t>“Si” (1)</w:t>
      </w:r>
      <w:r w:rsidRPr="00CD6D63">
        <w:rPr>
          <w:rFonts w:ascii="Arial" w:hAnsi="Arial" w:cs="Arial"/>
          <w:bCs/>
          <w:sz w:val="22"/>
          <w:szCs w:val="22"/>
        </w:rPr>
        <w:t xml:space="preserve"> al menos en el inciso d- Jubilación o pensión. </w:t>
      </w:r>
    </w:p>
    <w:p w14:paraId="0A7C3763" w14:textId="01988367" w:rsidR="007F60CE" w:rsidRPr="00CD6D63" w:rsidRDefault="00312CBA" w:rsidP="00312CBA">
      <w:pPr>
        <w:pStyle w:val="Sangradetextonormal"/>
        <w:ind w:left="862" w:hanging="153"/>
        <w:rPr>
          <w:rFonts w:ascii="Arial" w:hAnsi="Arial" w:cs="Arial"/>
          <w:bCs/>
          <w:sz w:val="22"/>
          <w:szCs w:val="22"/>
        </w:rPr>
      </w:pPr>
      <w:r>
        <w:rPr>
          <w:rFonts w:ascii="Arial" w:hAnsi="Arial" w:cs="Arial"/>
          <w:bCs/>
          <w:sz w:val="22"/>
          <w:szCs w:val="22"/>
        </w:rPr>
        <w:t xml:space="preserve"> </w:t>
      </w:r>
      <w:r w:rsidR="007F60CE" w:rsidRPr="00CD6D63">
        <w:rPr>
          <w:rFonts w:ascii="Arial" w:hAnsi="Arial" w:cs="Arial"/>
          <w:bCs/>
          <w:sz w:val="22"/>
          <w:szCs w:val="22"/>
        </w:rPr>
        <w:t xml:space="preserve">Esta pregunta tiene que tener respuesta en todos los incisos. </w:t>
      </w:r>
    </w:p>
    <w:p w14:paraId="0659D4EA"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No obstante, si aparecen respuestas de manera indistinta, </w:t>
      </w:r>
      <w:r w:rsidRPr="00CD6D63">
        <w:rPr>
          <w:rFonts w:ascii="Arial" w:hAnsi="Arial" w:cs="Arial"/>
          <w:b/>
          <w:sz w:val="22"/>
          <w:szCs w:val="22"/>
        </w:rPr>
        <w:t>el rasgo distintivo para la definición de la informalidad es la No garantía de la jubilación o pensión</w:t>
      </w:r>
      <w:r w:rsidRPr="00CD6D63">
        <w:rPr>
          <w:rFonts w:ascii="Arial" w:hAnsi="Arial" w:cs="Arial"/>
          <w:bCs/>
          <w:sz w:val="22"/>
          <w:szCs w:val="22"/>
        </w:rPr>
        <w:t xml:space="preserve">. </w:t>
      </w:r>
    </w:p>
    <w:p w14:paraId="3F49B7B3" w14:textId="77777777" w:rsidR="007F60CE" w:rsidRPr="00CD6D63" w:rsidRDefault="007F60CE" w:rsidP="007F60CE">
      <w:pPr>
        <w:pStyle w:val="Sangradetextonormal"/>
        <w:ind w:left="720"/>
        <w:rPr>
          <w:rFonts w:ascii="Arial" w:hAnsi="Arial" w:cs="Arial"/>
          <w:b/>
          <w:sz w:val="22"/>
          <w:szCs w:val="22"/>
        </w:rPr>
      </w:pPr>
      <w:r w:rsidRPr="00CD6D63">
        <w:rPr>
          <w:rFonts w:ascii="Arial" w:hAnsi="Arial" w:cs="Arial"/>
          <w:bCs/>
          <w:sz w:val="22"/>
          <w:szCs w:val="22"/>
        </w:rPr>
        <w:t xml:space="preserve">Un ejemplo de lo anterior lo constituye la posibilidad de que en </w:t>
      </w:r>
      <w:r w:rsidRPr="001203E4">
        <w:rPr>
          <w:rFonts w:ascii="Arial" w:hAnsi="Arial" w:cs="Arial"/>
          <w:b/>
          <w:sz w:val="22"/>
          <w:szCs w:val="22"/>
        </w:rPr>
        <w:t>pregunta 3.13</w:t>
      </w:r>
      <w:r w:rsidRPr="00CD6D63">
        <w:rPr>
          <w:rFonts w:ascii="Arial" w:hAnsi="Arial" w:cs="Arial"/>
          <w:bCs/>
          <w:sz w:val="22"/>
          <w:szCs w:val="22"/>
        </w:rPr>
        <w:t xml:space="preserve"> el entrevistado responda que su trabajo no se respalda por ningún tipo de contrato y además en esta pregunta tiene respuestas con marca </w:t>
      </w:r>
      <w:r w:rsidRPr="001203E4">
        <w:rPr>
          <w:rFonts w:ascii="Arial" w:hAnsi="Arial" w:cs="Arial"/>
          <w:b/>
          <w:sz w:val="22"/>
          <w:szCs w:val="22"/>
        </w:rPr>
        <w:t>“Si” (1)</w:t>
      </w:r>
      <w:r w:rsidRPr="00CD6D63">
        <w:rPr>
          <w:rFonts w:ascii="Arial" w:hAnsi="Arial" w:cs="Arial"/>
          <w:bCs/>
          <w:sz w:val="22"/>
          <w:szCs w:val="22"/>
        </w:rPr>
        <w:t xml:space="preserve">, entonces el empleo no es informal. </w:t>
      </w:r>
      <w:r w:rsidRPr="00CD6D63">
        <w:rPr>
          <w:rFonts w:ascii="Arial" w:hAnsi="Arial" w:cs="Arial"/>
          <w:b/>
          <w:sz w:val="22"/>
          <w:szCs w:val="22"/>
        </w:rPr>
        <w:t>Ello se debe a que puede ser un TCP titular o un socio de cooperativa o MIPYME.</w:t>
      </w:r>
    </w:p>
    <w:p w14:paraId="0A192BB1"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 xml:space="preserve">Pregunta 3.20. </w:t>
      </w:r>
      <w:bookmarkStart w:id="75" w:name="_Hlk123731134"/>
      <w:r w:rsidRPr="00CD6D63">
        <w:rPr>
          <w:rFonts w:ascii="Arial" w:hAnsi="Arial" w:cs="Arial"/>
          <w:b/>
          <w:sz w:val="22"/>
          <w:szCs w:val="22"/>
        </w:rPr>
        <w:t>¿Su jornada de trabajo es a tiempo?</w:t>
      </w:r>
    </w:p>
    <w:bookmarkEnd w:id="75"/>
    <w:p w14:paraId="02ADDABB"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sz w:val="22"/>
          <w:szCs w:val="22"/>
        </w:rPr>
        <w:t>Con esta pregunta se quiere conocer si la persona tiene un trabajo a tiempo completo o parcial, lo que se relaciona con la duración de la jornada de trabajo y contribuye al análisis del subempleo por horas.</w:t>
      </w:r>
    </w:p>
    <w:p w14:paraId="62ACD89A" w14:textId="77777777" w:rsidR="007F60CE" w:rsidRDefault="007F60CE" w:rsidP="00A1580B">
      <w:pPr>
        <w:pStyle w:val="Sangradetextonormal"/>
        <w:widowControl w:val="0"/>
        <w:numPr>
          <w:ilvl w:val="0"/>
          <w:numId w:val="89"/>
        </w:numPr>
        <w:spacing w:after="240"/>
        <w:ind w:left="1434" w:hanging="357"/>
        <w:rPr>
          <w:rFonts w:ascii="Arial" w:hAnsi="Arial" w:cs="Arial"/>
          <w:b/>
          <w:sz w:val="22"/>
          <w:szCs w:val="22"/>
        </w:rPr>
      </w:pPr>
      <w:r w:rsidRPr="00CD6D63">
        <w:rPr>
          <w:rFonts w:ascii="Arial" w:hAnsi="Arial" w:cs="Arial"/>
          <w:b/>
          <w:sz w:val="22"/>
          <w:szCs w:val="22"/>
        </w:rPr>
        <w:t>Trabajo a tiempo completo</w:t>
      </w:r>
      <w:r>
        <w:rPr>
          <w:rFonts w:ascii="Arial" w:hAnsi="Arial" w:cs="Arial"/>
          <w:b/>
          <w:sz w:val="22"/>
          <w:szCs w:val="22"/>
        </w:rPr>
        <w:t xml:space="preserve">: </w:t>
      </w:r>
      <w:r w:rsidRPr="001203E4">
        <w:rPr>
          <w:rFonts w:ascii="Arial" w:hAnsi="Arial" w:cs="Arial"/>
          <w:sz w:val="22"/>
          <w:szCs w:val="22"/>
        </w:rPr>
        <w:t>Se refiere a la jornada semanal que puede establecerse entre cuarenta y cuarenta y cuatro horas, en dependencia de las labores y la necesidad de reducir gastos</w:t>
      </w:r>
      <w:r w:rsidRPr="001203E4">
        <w:rPr>
          <w:rFonts w:cs="Arial"/>
          <w:b/>
          <w:sz w:val="22"/>
          <w:szCs w:val="22"/>
        </w:rPr>
        <w:t>.</w:t>
      </w:r>
      <w:r w:rsidRPr="00312CBA">
        <w:rPr>
          <w:rFonts w:cstheme="minorHAnsi"/>
          <w:b/>
          <w:bCs/>
          <w:sz w:val="22"/>
          <w:szCs w:val="22"/>
          <w:vertAlign w:val="superscript"/>
        </w:rPr>
        <w:footnoteReference w:id="10"/>
      </w:r>
    </w:p>
    <w:p w14:paraId="1BFE6D48" w14:textId="77777777" w:rsidR="007F60CE" w:rsidRPr="00DD4BBC" w:rsidRDefault="007F60CE" w:rsidP="00A1580B">
      <w:pPr>
        <w:pStyle w:val="Sangradetextonormal"/>
        <w:widowControl w:val="0"/>
        <w:numPr>
          <w:ilvl w:val="0"/>
          <w:numId w:val="89"/>
        </w:numPr>
        <w:spacing w:after="240"/>
        <w:ind w:left="1434" w:hanging="357"/>
        <w:rPr>
          <w:rFonts w:ascii="Arial" w:hAnsi="Arial" w:cs="Arial"/>
          <w:b/>
          <w:sz w:val="22"/>
          <w:szCs w:val="22"/>
        </w:rPr>
      </w:pPr>
      <w:r w:rsidRPr="00DD4BBC">
        <w:rPr>
          <w:rFonts w:ascii="Arial" w:hAnsi="Arial" w:cs="Arial"/>
          <w:b/>
          <w:sz w:val="22"/>
          <w:szCs w:val="22"/>
        </w:rPr>
        <w:t xml:space="preserve">Trabajo a tiempo parcial: </w:t>
      </w:r>
      <w:r w:rsidRPr="00DD4BBC">
        <w:rPr>
          <w:rFonts w:ascii="Arial" w:hAnsi="Arial" w:cs="Arial"/>
          <w:sz w:val="22"/>
          <w:szCs w:val="22"/>
        </w:rPr>
        <w:t>Son aquellos trabajos que dada las características del empleo o por limitaciones del ocupado tienen una duración inferior a las 40 horas semanales.</w:t>
      </w:r>
    </w:p>
    <w:p w14:paraId="0AB32BC4" w14:textId="77777777" w:rsidR="007F60CE" w:rsidRPr="00CD6D63" w:rsidRDefault="007F60CE" w:rsidP="007F60CE">
      <w:pPr>
        <w:pStyle w:val="Sangradetextonormal"/>
        <w:ind w:left="1434"/>
        <w:rPr>
          <w:rFonts w:ascii="Arial" w:hAnsi="Arial" w:cs="Arial"/>
          <w:sz w:val="22"/>
          <w:szCs w:val="22"/>
        </w:rPr>
      </w:pPr>
      <w:r w:rsidRPr="00CD6D63">
        <w:rPr>
          <w:rFonts w:ascii="Arial" w:hAnsi="Arial" w:cs="Arial"/>
          <w:sz w:val="22"/>
          <w:szCs w:val="22"/>
        </w:rPr>
        <w:t xml:space="preserve">Si marcó la </w:t>
      </w:r>
      <w:r w:rsidRPr="00DD4BBC">
        <w:rPr>
          <w:rFonts w:ascii="Arial" w:hAnsi="Arial" w:cs="Arial"/>
          <w:b/>
          <w:bCs/>
          <w:sz w:val="22"/>
          <w:szCs w:val="22"/>
        </w:rPr>
        <w:t>casilla 1</w:t>
      </w:r>
      <w:r w:rsidRPr="00CD6D63">
        <w:rPr>
          <w:rFonts w:ascii="Arial" w:hAnsi="Arial" w:cs="Arial"/>
          <w:sz w:val="22"/>
          <w:szCs w:val="22"/>
        </w:rPr>
        <w:t xml:space="preserve"> “Completo”, pase a la </w:t>
      </w:r>
      <w:r w:rsidRPr="00DD4BBC">
        <w:rPr>
          <w:rFonts w:ascii="Arial" w:hAnsi="Arial" w:cs="Arial"/>
          <w:b/>
          <w:bCs/>
          <w:sz w:val="22"/>
          <w:szCs w:val="22"/>
        </w:rPr>
        <w:t>pregunta 3.22</w:t>
      </w:r>
      <w:r w:rsidRPr="00CD6D63">
        <w:rPr>
          <w:rFonts w:ascii="Arial" w:hAnsi="Arial" w:cs="Arial"/>
          <w:sz w:val="22"/>
          <w:szCs w:val="22"/>
        </w:rPr>
        <w:t xml:space="preserve">. Si la respuesta fue “Parcial”, continúe en la </w:t>
      </w:r>
      <w:r w:rsidRPr="00DD4BBC">
        <w:rPr>
          <w:rFonts w:ascii="Arial" w:hAnsi="Arial" w:cs="Arial"/>
          <w:b/>
          <w:bCs/>
          <w:sz w:val="22"/>
          <w:szCs w:val="22"/>
        </w:rPr>
        <w:t>pregunta 3.21</w:t>
      </w:r>
      <w:r w:rsidRPr="00CD6D63">
        <w:rPr>
          <w:rFonts w:ascii="Arial" w:hAnsi="Arial" w:cs="Arial"/>
          <w:sz w:val="22"/>
          <w:szCs w:val="22"/>
        </w:rPr>
        <w:t xml:space="preserve">. </w:t>
      </w:r>
    </w:p>
    <w:p w14:paraId="16A2B20E"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Pregunta 3.21. ¿Cuál es la razón principal por lo que solo trabaja a tiempo parcial?</w:t>
      </w:r>
    </w:p>
    <w:p w14:paraId="7A95913C"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sz w:val="22"/>
          <w:szCs w:val="22"/>
        </w:rPr>
        <w:lastRenderedPageBreak/>
        <w:t>Con esta pregunta se pretende conocer la causa principal por la que el entrevistado solo trabaja a tiempo parcial. Puede que el entrevistado le declare varias causas, pero debe determinar cuál de ellas es la de mayor peso.</w:t>
      </w:r>
    </w:p>
    <w:p w14:paraId="56F195F1"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sz w:val="22"/>
          <w:szCs w:val="22"/>
        </w:rPr>
        <w:t>Esta pregunta admite una sola marca.</w:t>
      </w:r>
    </w:p>
    <w:p w14:paraId="0D12352A"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Pregunta 3.22. Horas trabajadas</w:t>
      </w:r>
    </w:p>
    <w:p w14:paraId="0E8E5458"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sz w:val="22"/>
          <w:szCs w:val="22"/>
        </w:rPr>
        <w:t>El objetivo de esta pregunta es obtener información para la determinación del subempleo por horas.</w:t>
      </w:r>
    </w:p>
    <w:p w14:paraId="05465D68" w14:textId="77777777" w:rsidR="007F60CE" w:rsidRPr="00CD6D63" w:rsidRDefault="007F60CE" w:rsidP="007F60CE">
      <w:pPr>
        <w:pStyle w:val="Sangradetextonormal"/>
        <w:ind w:left="720"/>
        <w:rPr>
          <w:rFonts w:ascii="Arial" w:hAnsi="Arial" w:cs="Arial"/>
          <w:strike/>
          <w:sz w:val="22"/>
          <w:szCs w:val="22"/>
        </w:rPr>
      </w:pPr>
      <w:r w:rsidRPr="00CD6D63">
        <w:rPr>
          <w:rFonts w:ascii="Arial" w:hAnsi="Arial" w:cs="Arial"/>
          <w:b/>
          <w:bCs/>
          <w:sz w:val="22"/>
          <w:szCs w:val="22"/>
        </w:rPr>
        <w:t>Subempleo por horas</w:t>
      </w:r>
      <w:r w:rsidRPr="00CD6D63">
        <w:rPr>
          <w:rFonts w:ascii="Arial" w:hAnsi="Arial" w:cs="Arial"/>
          <w:sz w:val="22"/>
          <w:szCs w:val="22"/>
        </w:rPr>
        <w:t>- es cuando las horas efectivas son menores que las habituales.</w:t>
      </w:r>
      <w:r w:rsidRPr="00CD6D63">
        <w:rPr>
          <w:sz w:val="22"/>
          <w:szCs w:val="22"/>
        </w:rPr>
        <w:t xml:space="preserve"> </w:t>
      </w:r>
    </w:p>
    <w:p w14:paraId="777A236A"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b/>
          <w:sz w:val="22"/>
          <w:szCs w:val="22"/>
          <w:u w:val="single"/>
        </w:rPr>
        <w:t>Horas habituales de trabajo</w:t>
      </w:r>
      <w:r>
        <w:rPr>
          <w:rFonts w:ascii="Arial" w:hAnsi="Arial" w:cs="Arial"/>
          <w:b/>
          <w:sz w:val="22"/>
          <w:szCs w:val="22"/>
          <w:u w:val="single"/>
        </w:rPr>
        <w:t>:</w:t>
      </w:r>
      <w:r w:rsidRPr="00DD4BBC">
        <w:rPr>
          <w:rFonts w:ascii="Arial" w:hAnsi="Arial" w:cs="Arial"/>
          <w:bCs/>
          <w:sz w:val="22"/>
          <w:szCs w:val="22"/>
        </w:rPr>
        <w:t xml:space="preserve"> </w:t>
      </w:r>
      <w:r w:rsidRPr="00CD6D63">
        <w:rPr>
          <w:rFonts w:ascii="Arial" w:hAnsi="Arial" w:cs="Arial"/>
          <w:sz w:val="22"/>
          <w:szCs w:val="22"/>
        </w:rPr>
        <w:t>Son las horas de trabajo que labora un trabajador frecuentemente y pueden asociarse al promedio de horas que usualmente labora en una semana, teniendo en cuenta horas extras, doble turno, jornadas de trabajo en días de descanso, u otras siempre que reciban por ella un pago o beneficio en dinero o especie.</w:t>
      </w:r>
    </w:p>
    <w:p w14:paraId="23AD8209"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b/>
          <w:sz w:val="22"/>
          <w:szCs w:val="22"/>
          <w:u w:val="single"/>
        </w:rPr>
        <w:t>Horas efectivamente trabajadas</w:t>
      </w:r>
      <w:r>
        <w:rPr>
          <w:rFonts w:ascii="Arial" w:hAnsi="Arial" w:cs="Arial"/>
          <w:b/>
          <w:sz w:val="22"/>
          <w:szCs w:val="22"/>
          <w:u w:val="single"/>
        </w:rPr>
        <w:t>:</w:t>
      </w:r>
      <w:r>
        <w:rPr>
          <w:rFonts w:ascii="Arial" w:hAnsi="Arial" w:cs="Arial"/>
          <w:b/>
          <w:sz w:val="22"/>
          <w:szCs w:val="22"/>
        </w:rPr>
        <w:t xml:space="preserve"> </w:t>
      </w:r>
      <w:r w:rsidRPr="00CD6D63">
        <w:rPr>
          <w:rFonts w:ascii="Arial" w:hAnsi="Arial" w:cs="Arial"/>
          <w:sz w:val="22"/>
          <w:szCs w:val="22"/>
        </w:rPr>
        <w:t>Son las horas realmente trabajadas en un período de tiempo corto (semana anterior).</w:t>
      </w:r>
    </w:p>
    <w:p w14:paraId="526255BB"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sz w:val="22"/>
          <w:szCs w:val="22"/>
        </w:rPr>
        <w:t>Es característico de las personas que trabajan a tiempo parcial por razones ajenas a su voluntad o para los que trabajan a tiempo completo, pero con la existencia de limitaciones productivas y administrativas con reducción de la jornada laboral.</w:t>
      </w:r>
    </w:p>
    <w:p w14:paraId="217FC532"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 xml:space="preserve">A). ¿Cuántas horas trabaja habitualmente como promedio en la semana?  </w:t>
      </w:r>
    </w:p>
    <w:p w14:paraId="3DBCD5F9" w14:textId="77777777" w:rsidR="007F60CE" w:rsidRPr="00CD6D63" w:rsidRDefault="007F60CE" w:rsidP="007F60CE">
      <w:pPr>
        <w:pStyle w:val="Sangradetextonormal"/>
        <w:ind w:left="720"/>
        <w:rPr>
          <w:rFonts w:ascii="Arial" w:hAnsi="Arial" w:cs="Arial"/>
          <w:sz w:val="22"/>
          <w:szCs w:val="22"/>
        </w:rPr>
      </w:pPr>
      <w:bookmarkStart w:id="76" w:name="_Hlk95916709"/>
      <w:r w:rsidRPr="00CD6D63">
        <w:rPr>
          <w:rFonts w:ascii="Arial" w:hAnsi="Arial" w:cs="Arial"/>
          <w:sz w:val="22"/>
          <w:szCs w:val="22"/>
        </w:rPr>
        <w:t xml:space="preserve">Anote la cantidad de horas declaradas por el trabajador. </w:t>
      </w:r>
      <w:bookmarkEnd w:id="76"/>
      <w:r w:rsidRPr="00CD6D63">
        <w:rPr>
          <w:rFonts w:ascii="Arial" w:hAnsi="Arial" w:cs="Arial"/>
          <w:sz w:val="22"/>
          <w:szCs w:val="22"/>
        </w:rPr>
        <w:t xml:space="preserve">Tenga presente que esta pregunta se refiere a las horas semanales trabajadas frecuentemente, es decir que no está referida solo a la semana anterior. Recuerde que puede incluir horas extras, guardias médicas u otras. </w:t>
      </w:r>
    </w:p>
    <w:p w14:paraId="10697DE3"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 xml:space="preserve">B) ¿Cuántas horas trabajó efectivamente la semana pasada?   </w:t>
      </w:r>
    </w:p>
    <w:p w14:paraId="3A0F2B6E"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sz w:val="22"/>
          <w:szCs w:val="22"/>
        </w:rPr>
        <w:t>Anote la cantidad de horas declaradas por el trabajador. Tenga presente que aquí se anotan las horas realmente trabajadas, que puede no coincidir con las habituales ni con las normales.</w:t>
      </w:r>
    </w:p>
    <w:p w14:paraId="7301FD1D"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sz w:val="22"/>
          <w:szCs w:val="22"/>
        </w:rPr>
        <w:t xml:space="preserve">Tenga presente que si en la </w:t>
      </w:r>
      <w:r w:rsidRPr="002E1D67">
        <w:rPr>
          <w:rFonts w:ascii="Arial" w:hAnsi="Arial" w:cs="Arial"/>
          <w:b/>
          <w:bCs/>
          <w:sz w:val="22"/>
          <w:szCs w:val="22"/>
        </w:rPr>
        <w:t>pregunta 3.4</w:t>
      </w:r>
      <w:r w:rsidRPr="00CD6D63">
        <w:rPr>
          <w:rFonts w:ascii="Arial" w:hAnsi="Arial" w:cs="Arial"/>
          <w:sz w:val="22"/>
          <w:szCs w:val="22"/>
        </w:rPr>
        <w:t xml:space="preserve"> declaró que no trabajó la semana pasada, pero tenía algún trabajo del cual estuvo ausente -</w:t>
      </w:r>
      <w:r>
        <w:rPr>
          <w:rFonts w:ascii="Arial" w:hAnsi="Arial" w:cs="Arial"/>
          <w:sz w:val="22"/>
          <w:szCs w:val="22"/>
        </w:rPr>
        <w:t xml:space="preserve"> </w:t>
      </w:r>
      <w:r w:rsidRPr="002E1D67">
        <w:rPr>
          <w:rFonts w:ascii="Arial" w:hAnsi="Arial" w:cs="Arial"/>
          <w:b/>
          <w:bCs/>
          <w:sz w:val="22"/>
          <w:szCs w:val="22"/>
        </w:rPr>
        <w:t>casilla 1” Si”</w:t>
      </w:r>
      <w:r w:rsidRPr="00CD6D63">
        <w:rPr>
          <w:rFonts w:ascii="Arial" w:hAnsi="Arial" w:cs="Arial"/>
          <w:sz w:val="22"/>
          <w:szCs w:val="22"/>
        </w:rPr>
        <w:t xml:space="preserve">, en este inciso debe </w:t>
      </w:r>
      <w:r w:rsidRPr="002E1D67">
        <w:rPr>
          <w:rFonts w:ascii="Arial" w:hAnsi="Arial" w:cs="Arial"/>
          <w:b/>
          <w:bCs/>
          <w:sz w:val="22"/>
          <w:szCs w:val="22"/>
        </w:rPr>
        <w:t>anotar “00”</w:t>
      </w:r>
      <w:r w:rsidRPr="00CD6D63">
        <w:rPr>
          <w:rFonts w:ascii="Arial" w:hAnsi="Arial" w:cs="Arial"/>
          <w:sz w:val="22"/>
          <w:szCs w:val="22"/>
        </w:rPr>
        <w:t>.</w:t>
      </w:r>
    </w:p>
    <w:p w14:paraId="2E583FCA" w14:textId="77777777" w:rsidR="007F60CE" w:rsidRPr="00CD6D63" w:rsidRDefault="007F60CE" w:rsidP="00A1580B">
      <w:pPr>
        <w:pStyle w:val="Sangradetextonormal"/>
        <w:widowControl w:val="0"/>
        <w:numPr>
          <w:ilvl w:val="0"/>
          <w:numId w:val="83"/>
        </w:numPr>
        <w:spacing w:after="240"/>
        <w:ind w:left="1440"/>
        <w:rPr>
          <w:rFonts w:ascii="Arial" w:hAnsi="Arial" w:cs="Arial"/>
          <w:bCs/>
          <w:sz w:val="22"/>
          <w:szCs w:val="22"/>
        </w:rPr>
      </w:pPr>
      <w:bookmarkStart w:id="77" w:name="_Hlk103628578"/>
      <w:r w:rsidRPr="00CD6D63">
        <w:rPr>
          <w:rFonts w:ascii="Arial" w:hAnsi="Arial" w:cs="Arial"/>
          <w:bCs/>
          <w:sz w:val="22"/>
          <w:szCs w:val="22"/>
        </w:rPr>
        <w:t xml:space="preserve">Si el total de horas </w:t>
      </w:r>
      <w:bookmarkStart w:id="78" w:name="_Hlk103628791"/>
      <w:r w:rsidRPr="00CD6D63">
        <w:rPr>
          <w:rFonts w:ascii="Arial" w:hAnsi="Arial" w:cs="Arial"/>
          <w:bCs/>
          <w:sz w:val="22"/>
          <w:szCs w:val="22"/>
        </w:rPr>
        <w:t xml:space="preserve">efectivamente trabajadas </w:t>
      </w:r>
      <w:bookmarkEnd w:id="78"/>
      <w:r w:rsidRPr="00CD6D63">
        <w:rPr>
          <w:rFonts w:ascii="Arial" w:hAnsi="Arial" w:cs="Arial"/>
          <w:bCs/>
          <w:sz w:val="22"/>
          <w:szCs w:val="22"/>
        </w:rPr>
        <w:t xml:space="preserve">es superior a las habitualmente trabajadas, o sea </w:t>
      </w:r>
      <w:r w:rsidRPr="002E1D67">
        <w:rPr>
          <w:rFonts w:ascii="Arial" w:hAnsi="Arial" w:cs="Arial"/>
          <w:b/>
          <w:sz w:val="22"/>
          <w:szCs w:val="22"/>
        </w:rPr>
        <w:t>inciso “B” mayor que el “A”</w:t>
      </w:r>
      <w:r w:rsidRPr="00CD6D63">
        <w:rPr>
          <w:rFonts w:ascii="Arial" w:hAnsi="Arial" w:cs="Arial"/>
          <w:bCs/>
          <w:sz w:val="22"/>
          <w:szCs w:val="22"/>
        </w:rPr>
        <w:t xml:space="preserve"> Pase a </w:t>
      </w:r>
      <w:r w:rsidRPr="002E1D67">
        <w:rPr>
          <w:rFonts w:ascii="Arial" w:hAnsi="Arial" w:cs="Arial"/>
          <w:b/>
          <w:sz w:val="22"/>
          <w:szCs w:val="22"/>
        </w:rPr>
        <w:t>pregunta 3.23</w:t>
      </w:r>
      <w:r w:rsidRPr="00CD6D63">
        <w:rPr>
          <w:rFonts w:ascii="Arial" w:hAnsi="Arial" w:cs="Arial"/>
          <w:bCs/>
          <w:sz w:val="22"/>
          <w:szCs w:val="22"/>
        </w:rPr>
        <w:t>.</w:t>
      </w:r>
    </w:p>
    <w:bookmarkEnd w:id="77"/>
    <w:p w14:paraId="0A9404C6" w14:textId="77777777" w:rsidR="007F60CE" w:rsidRPr="00CD6D63" w:rsidRDefault="007F60CE" w:rsidP="00A1580B">
      <w:pPr>
        <w:numPr>
          <w:ilvl w:val="0"/>
          <w:numId w:val="83"/>
        </w:numPr>
        <w:ind w:left="1440"/>
        <w:rPr>
          <w:rFonts w:cs="Arial"/>
          <w:bCs/>
          <w:szCs w:val="22"/>
        </w:rPr>
      </w:pPr>
      <w:r w:rsidRPr="00CD6D63">
        <w:rPr>
          <w:rFonts w:cs="Arial"/>
          <w:bCs/>
          <w:szCs w:val="22"/>
        </w:rPr>
        <w:t xml:space="preserve">Si el total de horas efectivamente trabajadas es menor a las habitualmente trabajadas, o sea </w:t>
      </w:r>
      <w:r w:rsidRPr="002E1D67">
        <w:rPr>
          <w:rFonts w:cs="Arial"/>
          <w:b/>
          <w:szCs w:val="22"/>
        </w:rPr>
        <w:t>inciso “B” menor que el “A”</w:t>
      </w:r>
      <w:r w:rsidRPr="00CD6D63">
        <w:rPr>
          <w:rFonts w:cs="Arial"/>
          <w:bCs/>
          <w:szCs w:val="22"/>
        </w:rPr>
        <w:t xml:space="preserve"> Pase a </w:t>
      </w:r>
      <w:r w:rsidRPr="002E1D67">
        <w:rPr>
          <w:rFonts w:cs="Arial"/>
          <w:b/>
          <w:szCs w:val="22"/>
        </w:rPr>
        <w:t>pregunta 3.24</w:t>
      </w:r>
      <w:r w:rsidRPr="00CD6D63">
        <w:rPr>
          <w:rFonts w:cs="Arial"/>
          <w:bCs/>
          <w:szCs w:val="22"/>
        </w:rPr>
        <w:t>.</w:t>
      </w:r>
      <w:r>
        <w:rPr>
          <w:rFonts w:cs="Arial"/>
          <w:bCs/>
          <w:szCs w:val="22"/>
        </w:rPr>
        <w:t xml:space="preserve"> </w:t>
      </w:r>
      <w:r w:rsidRPr="00CD6D63">
        <w:rPr>
          <w:rFonts w:cs="Arial"/>
          <w:bCs/>
          <w:szCs w:val="22"/>
        </w:rPr>
        <w:t xml:space="preserve">Es válido para cuando aparece </w:t>
      </w:r>
      <w:r w:rsidRPr="002E1D67">
        <w:rPr>
          <w:rFonts w:cs="Arial"/>
          <w:b/>
          <w:szCs w:val="22"/>
        </w:rPr>
        <w:t>anotado “00”</w:t>
      </w:r>
      <w:r w:rsidRPr="00CD6D63">
        <w:rPr>
          <w:rFonts w:cs="Arial"/>
          <w:bCs/>
          <w:szCs w:val="22"/>
        </w:rPr>
        <w:t>.</w:t>
      </w:r>
    </w:p>
    <w:p w14:paraId="6B87D1FB" w14:textId="77777777" w:rsidR="007F60CE" w:rsidRPr="00CD6D63" w:rsidRDefault="007F60CE" w:rsidP="00A1580B">
      <w:pPr>
        <w:pStyle w:val="Sangradetextonormal"/>
        <w:widowControl w:val="0"/>
        <w:numPr>
          <w:ilvl w:val="0"/>
          <w:numId w:val="83"/>
        </w:numPr>
        <w:spacing w:after="240"/>
        <w:ind w:left="1440"/>
        <w:rPr>
          <w:rFonts w:ascii="Arial" w:hAnsi="Arial" w:cs="Arial"/>
          <w:bCs/>
          <w:sz w:val="22"/>
          <w:szCs w:val="22"/>
        </w:rPr>
      </w:pPr>
      <w:r w:rsidRPr="00CD6D63">
        <w:rPr>
          <w:rFonts w:ascii="Arial" w:hAnsi="Arial" w:cs="Arial"/>
          <w:bCs/>
          <w:sz w:val="22"/>
          <w:szCs w:val="22"/>
        </w:rPr>
        <w:t xml:space="preserve">Si la cantidad de horas habituales es igual a las efectivamente trabajadas o </w:t>
      </w:r>
      <w:r w:rsidRPr="00CD6D63">
        <w:rPr>
          <w:rFonts w:ascii="Arial" w:hAnsi="Arial" w:cs="Arial"/>
          <w:bCs/>
          <w:sz w:val="22"/>
          <w:szCs w:val="22"/>
        </w:rPr>
        <w:lastRenderedPageBreak/>
        <w:t xml:space="preserve">sea </w:t>
      </w:r>
      <w:r w:rsidRPr="002E1D67">
        <w:rPr>
          <w:rFonts w:ascii="Arial" w:hAnsi="Arial" w:cs="Arial"/>
          <w:b/>
          <w:sz w:val="22"/>
          <w:szCs w:val="22"/>
        </w:rPr>
        <w:t>inciso “A “igual al “B”</w:t>
      </w:r>
      <w:r w:rsidRPr="00CD6D63">
        <w:rPr>
          <w:rFonts w:ascii="Arial" w:hAnsi="Arial" w:cs="Arial"/>
          <w:bCs/>
          <w:sz w:val="22"/>
          <w:szCs w:val="22"/>
        </w:rPr>
        <w:t xml:space="preserve"> pase a la </w:t>
      </w:r>
      <w:r w:rsidRPr="002E1D67">
        <w:rPr>
          <w:rFonts w:ascii="Arial" w:hAnsi="Arial" w:cs="Arial"/>
          <w:b/>
          <w:sz w:val="22"/>
          <w:szCs w:val="22"/>
        </w:rPr>
        <w:t>pregunta 3.25</w:t>
      </w:r>
      <w:r w:rsidRPr="00CD6D63">
        <w:rPr>
          <w:rFonts w:ascii="Arial" w:hAnsi="Arial" w:cs="Arial"/>
          <w:bCs/>
          <w:sz w:val="22"/>
          <w:szCs w:val="22"/>
        </w:rPr>
        <w:t>.</w:t>
      </w:r>
    </w:p>
    <w:p w14:paraId="548F70E9"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Para el correcto llenado de esta pregunta puede apoyarse en la ocupación que realiza el entrevistado.</w:t>
      </w:r>
    </w:p>
    <w:p w14:paraId="1DEB75AF" w14:textId="77777777" w:rsidR="007F60CE" w:rsidRPr="00CD6D63" w:rsidRDefault="007F60CE" w:rsidP="007F60CE">
      <w:pPr>
        <w:pStyle w:val="Sangradetextonormal"/>
        <w:rPr>
          <w:rFonts w:ascii="Arial" w:hAnsi="Arial" w:cs="Arial"/>
          <w:b/>
          <w:sz w:val="22"/>
          <w:szCs w:val="22"/>
        </w:rPr>
      </w:pPr>
      <w:r w:rsidRPr="00CD6D63">
        <w:rPr>
          <w:rFonts w:ascii="Arial" w:hAnsi="Arial" w:cs="Arial"/>
          <w:b/>
          <w:sz w:val="22"/>
          <w:szCs w:val="22"/>
        </w:rPr>
        <w:t>3.23. ¿</w:t>
      </w:r>
      <w:bookmarkStart w:id="79" w:name="_Hlk95917473"/>
      <w:r w:rsidRPr="00CD6D63">
        <w:rPr>
          <w:rFonts w:ascii="Arial" w:hAnsi="Arial" w:cs="Arial"/>
          <w:b/>
          <w:sz w:val="22"/>
          <w:szCs w:val="22"/>
        </w:rPr>
        <w:t xml:space="preserve">Pudiera decirme </w:t>
      </w:r>
      <w:bookmarkStart w:id="80" w:name="_Hlk95918918"/>
      <w:r w:rsidRPr="00CD6D63">
        <w:rPr>
          <w:rFonts w:ascii="Arial" w:hAnsi="Arial" w:cs="Arial"/>
          <w:b/>
          <w:sz w:val="22"/>
          <w:szCs w:val="22"/>
        </w:rPr>
        <w:t xml:space="preserve">el principal motivo </w:t>
      </w:r>
      <w:bookmarkStart w:id="81" w:name="_Hlk103628977"/>
      <w:r w:rsidRPr="00CD6D63">
        <w:rPr>
          <w:rFonts w:ascii="Arial" w:hAnsi="Arial" w:cs="Arial"/>
          <w:b/>
          <w:sz w:val="22"/>
          <w:szCs w:val="22"/>
        </w:rPr>
        <w:t xml:space="preserve">por lo que trabajó </w:t>
      </w:r>
      <w:bookmarkEnd w:id="80"/>
      <w:r w:rsidRPr="00CD6D63">
        <w:rPr>
          <w:rFonts w:ascii="Arial" w:hAnsi="Arial" w:cs="Arial"/>
          <w:b/>
          <w:sz w:val="22"/>
          <w:szCs w:val="22"/>
        </w:rPr>
        <w:t>más horas la semana pasada de las que habitualmente trabaja</w:t>
      </w:r>
      <w:bookmarkEnd w:id="79"/>
      <w:r w:rsidRPr="00CD6D63">
        <w:rPr>
          <w:rFonts w:ascii="Arial" w:hAnsi="Arial" w:cs="Arial"/>
          <w:b/>
          <w:sz w:val="22"/>
          <w:szCs w:val="22"/>
        </w:rPr>
        <w:t>?</w:t>
      </w:r>
      <w:bookmarkEnd w:id="81"/>
    </w:p>
    <w:p w14:paraId="6D0E88A6" w14:textId="77777777" w:rsidR="007F60CE" w:rsidRPr="00CD6D63" w:rsidRDefault="007F60CE" w:rsidP="007F60CE">
      <w:pPr>
        <w:pStyle w:val="Sangradetextonormal"/>
        <w:ind w:left="720"/>
        <w:rPr>
          <w:rFonts w:ascii="Arial" w:hAnsi="Arial" w:cs="Arial"/>
          <w:sz w:val="22"/>
          <w:szCs w:val="22"/>
        </w:rPr>
      </w:pPr>
      <w:bookmarkStart w:id="82" w:name="_Hlk95918872"/>
      <w:r w:rsidRPr="00CD6D63">
        <w:rPr>
          <w:rFonts w:ascii="Arial" w:hAnsi="Arial" w:cs="Arial"/>
          <w:sz w:val="22"/>
          <w:szCs w:val="22"/>
        </w:rPr>
        <w:t>El objetivo de esta pregunta es identificar el motivo principal por el que trabajó más horas de las horas normales.</w:t>
      </w:r>
    </w:p>
    <w:p w14:paraId="619D2C7B"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sz w:val="22"/>
          <w:szCs w:val="22"/>
        </w:rPr>
        <w:t xml:space="preserve">Revise la respuesta del entrevistado con preguntas anteriores fundamentalmente para las </w:t>
      </w:r>
      <w:r w:rsidRPr="002E1D67">
        <w:rPr>
          <w:rFonts w:ascii="Arial" w:hAnsi="Arial" w:cs="Arial"/>
          <w:b/>
          <w:bCs/>
          <w:sz w:val="22"/>
          <w:szCs w:val="22"/>
        </w:rPr>
        <w:t>casillas 2 y 3</w:t>
      </w:r>
      <w:r w:rsidRPr="00CD6D63">
        <w:rPr>
          <w:rFonts w:ascii="Arial" w:hAnsi="Arial" w:cs="Arial"/>
          <w:sz w:val="22"/>
          <w:szCs w:val="22"/>
        </w:rPr>
        <w:t>.</w:t>
      </w:r>
    </w:p>
    <w:p w14:paraId="65C06557" w14:textId="77777777" w:rsidR="007F60CE" w:rsidRPr="00CD6D63" w:rsidRDefault="007F60CE" w:rsidP="007F60CE">
      <w:pPr>
        <w:pStyle w:val="Sangradetextonormal"/>
        <w:ind w:left="720"/>
        <w:rPr>
          <w:rFonts w:ascii="Arial" w:hAnsi="Arial" w:cs="Arial"/>
          <w:bCs/>
          <w:sz w:val="22"/>
          <w:szCs w:val="22"/>
        </w:rPr>
      </w:pPr>
      <w:bookmarkStart w:id="83" w:name="_Hlk95918958"/>
      <w:bookmarkEnd w:id="82"/>
      <w:r w:rsidRPr="00CD6D63">
        <w:rPr>
          <w:rFonts w:ascii="Arial" w:hAnsi="Arial" w:cs="Arial"/>
          <w:sz w:val="22"/>
          <w:szCs w:val="22"/>
        </w:rPr>
        <w:t xml:space="preserve">Admite una sola marca y </w:t>
      </w:r>
      <w:r w:rsidRPr="002E1D67">
        <w:rPr>
          <w:rFonts w:ascii="Arial" w:hAnsi="Arial" w:cs="Arial"/>
          <w:b/>
          <w:bCs/>
          <w:sz w:val="22"/>
          <w:szCs w:val="22"/>
        </w:rPr>
        <w:t>pase a la 3.25</w:t>
      </w:r>
      <w:r w:rsidRPr="00CD6D63">
        <w:rPr>
          <w:rFonts w:ascii="Arial" w:hAnsi="Arial" w:cs="Arial"/>
          <w:bCs/>
          <w:sz w:val="22"/>
          <w:szCs w:val="22"/>
        </w:rPr>
        <w:t>.</w:t>
      </w:r>
    </w:p>
    <w:bookmarkEnd w:id="83"/>
    <w:p w14:paraId="20FCA1B6"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3.24. ¿Pudiera decirme el principal motivo por lo que trabajó menos horas la semana pasada de las que habitualmente trabaja?</w:t>
      </w:r>
    </w:p>
    <w:p w14:paraId="16D47433"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sz w:val="22"/>
          <w:szCs w:val="22"/>
        </w:rPr>
        <w:t>El objetivo de esta pregunta es identificar el motivo principal por el que trabajó menos horas de las horas normales.</w:t>
      </w:r>
    </w:p>
    <w:p w14:paraId="6F7A7B07"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sz w:val="22"/>
          <w:szCs w:val="22"/>
        </w:rPr>
        <w:t>Si el entrevistado tiene más de un motivo en su respuesta, debe seleccionar el principal o de mayor peso.</w:t>
      </w:r>
    </w:p>
    <w:p w14:paraId="48CEA5B7"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 xml:space="preserve">3.25. ¿Tendría Ud. interés de trabajar más horas de las que habitualmente trabaja? </w:t>
      </w:r>
    </w:p>
    <w:p w14:paraId="3AB84628"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sz w:val="22"/>
          <w:szCs w:val="22"/>
        </w:rPr>
        <w:t xml:space="preserve">El objetivo de esta pregunta es conocer el interés de las personas ocupadas en trabajar más horas de las que habitualmente trabaja en la semana, sin tener en cuenta si trabajan 40 o 44 horas semanales o menos. </w:t>
      </w:r>
    </w:p>
    <w:p w14:paraId="4A683CDB"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sz w:val="22"/>
          <w:szCs w:val="22"/>
        </w:rPr>
        <w:t>Esta pregunta como bien indica la secuencia del cuestionario se le realizan a todas las personas independientemente de las respuestas dadas anteriormente.</w:t>
      </w:r>
    </w:p>
    <w:p w14:paraId="1BF36C9C"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sz w:val="22"/>
          <w:szCs w:val="22"/>
        </w:rPr>
        <w:t xml:space="preserve">Esta pregunta admite una sola marca. Si la respuesta es </w:t>
      </w:r>
      <w:r w:rsidRPr="002E1D67">
        <w:rPr>
          <w:rFonts w:ascii="Arial" w:hAnsi="Arial" w:cs="Arial"/>
          <w:b/>
          <w:bCs/>
          <w:sz w:val="22"/>
          <w:szCs w:val="22"/>
        </w:rPr>
        <w:t>“Si” casilla 1</w:t>
      </w:r>
      <w:r w:rsidRPr="00CD6D63">
        <w:rPr>
          <w:rFonts w:ascii="Arial" w:hAnsi="Arial" w:cs="Arial"/>
          <w:sz w:val="22"/>
          <w:szCs w:val="22"/>
        </w:rPr>
        <w:t xml:space="preserve"> continúe en la </w:t>
      </w:r>
      <w:r w:rsidRPr="002E1D67">
        <w:rPr>
          <w:rFonts w:ascii="Arial" w:hAnsi="Arial" w:cs="Arial"/>
          <w:b/>
          <w:bCs/>
          <w:sz w:val="22"/>
          <w:szCs w:val="22"/>
        </w:rPr>
        <w:t>pregunta 3.26</w:t>
      </w:r>
      <w:r w:rsidRPr="00CD6D63">
        <w:rPr>
          <w:rFonts w:ascii="Arial" w:hAnsi="Arial" w:cs="Arial"/>
          <w:sz w:val="22"/>
          <w:szCs w:val="22"/>
        </w:rPr>
        <w:t xml:space="preserve"> sino pase a </w:t>
      </w:r>
      <w:r w:rsidRPr="002E1D67">
        <w:rPr>
          <w:rFonts w:ascii="Arial" w:hAnsi="Arial" w:cs="Arial"/>
          <w:b/>
          <w:bCs/>
          <w:sz w:val="22"/>
          <w:szCs w:val="22"/>
        </w:rPr>
        <w:t>pregunta 3.27</w:t>
      </w:r>
      <w:r w:rsidRPr="00CD6D63">
        <w:rPr>
          <w:rFonts w:ascii="Arial" w:hAnsi="Arial" w:cs="Arial"/>
          <w:sz w:val="22"/>
          <w:szCs w:val="22"/>
        </w:rPr>
        <w:t>.</w:t>
      </w:r>
    </w:p>
    <w:p w14:paraId="649A6859"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3.26. Si se diera la posibilidad, ¿estaría Ud. disponible para trabajar más horas en las próximas cuatro semanas?</w:t>
      </w:r>
    </w:p>
    <w:p w14:paraId="12A209B5" w14:textId="77777777" w:rsidR="007F60CE" w:rsidRPr="00CD6D63" w:rsidRDefault="007F60CE" w:rsidP="007F60CE">
      <w:pPr>
        <w:pStyle w:val="Sangradetextonormal"/>
        <w:ind w:left="720"/>
        <w:rPr>
          <w:rFonts w:ascii="Arial" w:hAnsi="Arial" w:cs="Arial"/>
          <w:sz w:val="22"/>
          <w:szCs w:val="22"/>
        </w:rPr>
      </w:pPr>
      <w:r w:rsidRPr="00CD6D63">
        <w:rPr>
          <w:rFonts w:ascii="Arial" w:hAnsi="Arial" w:cs="Arial"/>
          <w:sz w:val="22"/>
          <w:szCs w:val="22"/>
        </w:rPr>
        <w:t>El objetivo de esta pregunta es conocer si además de interés, la persona está dispuesta y disponible para aumentar la cantidad de horas de trabajo inmediatamente o en un período de tiempo corto dígase en las próximas cuatro semanas.</w:t>
      </w:r>
    </w:p>
    <w:p w14:paraId="6D5B2364" w14:textId="77777777" w:rsidR="007F60CE" w:rsidRPr="00CD6D63" w:rsidRDefault="007F60CE" w:rsidP="007F60CE">
      <w:pPr>
        <w:rPr>
          <w:rFonts w:cs="Arial"/>
          <w:b/>
          <w:bCs/>
          <w:szCs w:val="22"/>
        </w:rPr>
      </w:pPr>
      <w:r w:rsidRPr="00CD6D63">
        <w:rPr>
          <w:rFonts w:cs="Arial"/>
          <w:b/>
          <w:bCs/>
          <w:szCs w:val="22"/>
        </w:rPr>
        <w:t>3.27. ¿Cuántos años tiene de experiencia laboral?</w:t>
      </w:r>
    </w:p>
    <w:p w14:paraId="5C69ADD6" w14:textId="77777777" w:rsidR="007F60CE" w:rsidRPr="00CD6D63" w:rsidRDefault="007F60CE" w:rsidP="007F60CE">
      <w:pPr>
        <w:pStyle w:val="Sangradetextonormal"/>
        <w:ind w:left="862"/>
        <w:rPr>
          <w:rFonts w:ascii="Arial" w:hAnsi="Arial" w:cs="Arial"/>
          <w:bCs/>
          <w:sz w:val="22"/>
          <w:szCs w:val="22"/>
        </w:rPr>
      </w:pPr>
      <w:r w:rsidRPr="00CD6D63">
        <w:rPr>
          <w:rFonts w:ascii="Arial" w:hAnsi="Arial" w:cs="Arial"/>
          <w:bCs/>
          <w:sz w:val="22"/>
          <w:szCs w:val="22"/>
        </w:rPr>
        <w:t xml:space="preserve">Los años de experiencia laboral se solicitan en años cumplidos. Por ello: </w:t>
      </w:r>
    </w:p>
    <w:p w14:paraId="5D3EC3FB" w14:textId="77777777" w:rsidR="007F60CE" w:rsidRPr="00CD6D63" w:rsidRDefault="007F60CE" w:rsidP="00A1580B">
      <w:pPr>
        <w:pStyle w:val="Sangradetextonormal"/>
        <w:widowControl w:val="0"/>
        <w:numPr>
          <w:ilvl w:val="0"/>
          <w:numId w:val="81"/>
        </w:numPr>
        <w:spacing w:after="240"/>
        <w:ind w:left="1440"/>
        <w:rPr>
          <w:rFonts w:ascii="Arial" w:hAnsi="Arial" w:cs="Arial"/>
          <w:bCs/>
          <w:sz w:val="22"/>
          <w:szCs w:val="22"/>
        </w:rPr>
      </w:pPr>
      <w:r w:rsidRPr="00CD6D63">
        <w:rPr>
          <w:rFonts w:ascii="Arial" w:hAnsi="Arial" w:cs="Arial"/>
          <w:bCs/>
          <w:sz w:val="22"/>
          <w:szCs w:val="22"/>
        </w:rPr>
        <w:t>Si el entrevistado tiene menos de un año de experiencia laboral, anote 00 en los escaques correspondientes.</w:t>
      </w:r>
    </w:p>
    <w:p w14:paraId="4BF15AD6" w14:textId="77777777" w:rsidR="007F60CE" w:rsidRPr="00CD6D63" w:rsidRDefault="007F60CE" w:rsidP="00A1580B">
      <w:pPr>
        <w:pStyle w:val="Sangradetextonormal"/>
        <w:widowControl w:val="0"/>
        <w:numPr>
          <w:ilvl w:val="0"/>
          <w:numId w:val="82"/>
        </w:numPr>
        <w:spacing w:after="240"/>
        <w:ind w:left="1440"/>
        <w:rPr>
          <w:rFonts w:ascii="Arial" w:hAnsi="Arial" w:cs="Arial"/>
          <w:bCs/>
          <w:sz w:val="22"/>
          <w:szCs w:val="22"/>
        </w:rPr>
      </w:pPr>
      <w:r w:rsidRPr="00CD6D63">
        <w:rPr>
          <w:rFonts w:ascii="Arial" w:hAnsi="Arial" w:cs="Arial"/>
          <w:bCs/>
          <w:sz w:val="22"/>
          <w:szCs w:val="22"/>
        </w:rPr>
        <w:t xml:space="preserve">Si el entrevistado tiene de uno a nueve años de experiencia laboral anote la </w:t>
      </w:r>
      <w:r w:rsidRPr="00CD6D63">
        <w:rPr>
          <w:rFonts w:ascii="Arial" w:hAnsi="Arial" w:cs="Arial"/>
          <w:bCs/>
          <w:sz w:val="22"/>
          <w:szCs w:val="22"/>
        </w:rPr>
        <w:lastRenderedPageBreak/>
        <w:t xml:space="preserve">cifra con un </w:t>
      </w:r>
      <w:r w:rsidRPr="002E1D67">
        <w:rPr>
          <w:rFonts w:ascii="Arial" w:hAnsi="Arial" w:cs="Arial"/>
          <w:b/>
          <w:sz w:val="22"/>
          <w:szCs w:val="22"/>
        </w:rPr>
        <w:t>cero (0)</w:t>
      </w:r>
      <w:r w:rsidRPr="00CD6D63">
        <w:rPr>
          <w:rFonts w:ascii="Arial" w:hAnsi="Arial" w:cs="Arial"/>
          <w:bCs/>
          <w:sz w:val="22"/>
          <w:szCs w:val="22"/>
        </w:rPr>
        <w:t xml:space="preserve"> en el primer escaque; del 01 al 09, según corresponda.</w:t>
      </w:r>
    </w:p>
    <w:p w14:paraId="053697BE"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Tenga presente que los años de experiencia en la ocupación actual pueden ser igual al de toda su vida laboral </w:t>
      </w:r>
      <w:r w:rsidRPr="002E1D67">
        <w:rPr>
          <w:rFonts w:ascii="Arial" w:hAnsi="Arial" w:cs="Arial"/>
          <w:b/>
          <w:sz w:val="22"/>
          <w:szCs w:val="22"/>
        </w:rPr>
        <w:t>PERO nunca mayor</w:t>
      </w:r>
      <w:r w:rsidRPr="00CD6D63">
        <w:rPr>
          <w:rFonts w:ascii="Arial" w:hAnsi="Arial" w:cs="Arial"/>
          <w:bCs/>
          <w:sz w:val="22"/>
          <w:szCs w:val="22"/>
        </w:rPr>
        <w:t>.</w:t>
      </w:r>
    </w:p>
    <w:p w14:paraId="4B70498F" w14:textId="73E52039" w:rsidR="007F60CE" w:rsidRPr="00CD6D63" w:rsidRDefault="007F60CE" w:rsidP="00BE7FB9">
      <w:pPr>
        <w:pStyle w:val="Sangradetextonormal"/>
        <w:ind w:hanging="218"/>
        <w:rPr>
          <w:rFonts w:ascii="Arial" w:hAnsi="Arial" w:cs="Arial"/>
          <w:b/>
          <w:sz w:val="22"/>
          <w:szCs w:val="22"/>
        </w:rPr>
      </w:pPr>
      <w:bookmarkStart w:id="84" w:name="_Hlk106096787"/>
      <w:r w:rsidRPr="00CD6D63">
        <w:rPr>
          <w:rFonts w:ascii="Arial" w:hAnsi="Arial" w:cs="Arial"/>
          <w:b/>
          <w:sz w:val="22"/>
          <w:szCs w:val="22"/>
        </w:rPr>
        <w:t>3.28. ¿Trabaja Ud....?</w:t>
      </w:r>
    </w:p>
    <w:bookmarkEnd w:id="84"/>
    <w:p w14:paraId="2DC2E152"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 xml:space="preserve">Esta pregunta tiene como objetivo conocer la movilidad de la población trabajadora, desde su residencia al centro laboral. Este movimiento puede ser dentro del propio municipio, entre municipios de la provincia y entre provincias. </w:t>
      </w:r>
    </w:p>
    <w:p w14:paraId="284ACF9F"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Para los casos en que trabaje fuera de su municipio, debe indicar claramente el nombre del municipio y provincia donde labora ya que facilitará su posterior codificación.</w:t>
      </w:r>
    </w:p>
    <w:p w14:paraId="590BCF84" w14:textId="77777777" w:rsidR="007F60CE" w:rsidRPr="00CD6D63" w:rsidRDefault="007F60CE" w:rsidP="007F60CE">
      <w:pPr>
        <w:pStyle w:val="Sangradetextonormal"/>
        <w:ind w:left="862"/>
        <w:rPr>
          <w:rFonts w:ascii="Arial" w:hAnsi="Arial" w:cs="Arial"/>
          <w:b/>
          <w:sz w:val="22"/>
          <w:szCs w:val="22"/>
        </w:rPr>
      </w:pPr>
      <w:r w:rsidRPr="00CD6D63">
        <w:rPr>
          <w:rFonts w:ascii="Arial" w:hAnsi="Arial" w:cs="Arial"/>
          <w:b/>
          <w:sz w:val="22"/>
          <w:szCs w:val="22"/>
        </w:rPr>
        <w:t>Importante.</w:t>
      </w:r>
    </w:p>
    <w:p w14:paraId="3524E31B" w14:textId="77777777" w:rsidR="007F60CE" w:rsidRPr="002E1D67" w:rsidRDefault="007F60CE" w:rsidP="007F60CE">
      <w:pPr>
        <w:pStyle w:val="Sangradetextonormal"/>
        <w:ind w:left="720"/>
        <w:rPr>
          <w:rFonts w:ascii="Arial" w:hAnsi="Arial" w:cs="Arial"/>
          <w:b/>
          <w:i/>
          <w:iCs/>
          <w:sz w:val="22"/>
          <w:szCs w:val="22"/>
        </w:rPr>
      </w:pPr>
      <w:r w:rsidRPr="002E1D67">
        <w:rPr>
          <w:rFonts w:ascii="Arial" w:hAnsi="Arial" w:cs="Arial"/>
          <w:b/>
          <w:i/>
          <w:iCs/>
          <w:sz w:val="22"/>
          <w:szCs w:val="22"/>
        </w:rPr>
        <w:t>Para los trabajadores que se encuentran laborando en otro país como: embajadas, consulados, oficinas comerciales y otras misiones: médicos, educacionales, deportivas u otros profesionales y técnicos, se marcará según la ubicación de su centro de trabajo en Cuba.</w:t>
      </w:r>
    </w:p>
    <w:p w14:paraId="632948B7"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TRABAJOS SECUNDARIOS</w:t>
      </w:r>
    </w:p>
    <w:p w14:paraId="41D78061"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Para que exista ocupación secundaria, el trabajador debe desempeñarse simultáneamente en más de un empleo y al que generalmente dedica menor tiempo que a la ocupación principal. Ejemplo:</w:t>
      </w:r>
    </w:p>
    <w:p w14:paraId="0364D24C" w14:textId="77777777" w:rsidR="007F60CE" w:rsidRPr="00CD6D63" w:rsidRDefault="007F60CE" w:rsidP="00A1580B">
      <w:pPr>
        <w:pStyle w:val="Sangradetextonormal"/>
        <w:widowControl w:val="0"/>
        <w:numPr>
          <w:ilvl w:val="0"/>
          <w:numId w:val="74"/>
        </w:numPr>
        <w:spacing w:after="240"/>
        <w:ind w:left="1497" w:hanging="357"/>
        <w:rPr>
          <w:rFonts w:ascii="Arial" w:hAnsi="Arial" w:cs="Arial"/>
          <w:bCs/>
          <w:sz w:val="22"/>
          <w:szCs w:val="22"/>
        </w:rPr>
      </w:pPr>
      <w:r w:rsidRPr="00CD6D63">
        <w:rPr>
          <w:rFonts w:ascii="Arial" w:hAnsi="Arial" w:cs="Arial"/>
          <w:bCs/>
          <w:sz w:val="22"/>
          <w:szCs w:val="22"/>
        </w:rPr>
        <w:t>profesional con empleo principal en una fábrica y que, además, es trabajador electricista por cuenta propia,</w:t>
      </w:r>
    </w:p>
    <w:p w14:paraId="4DE464E8" w14:textId="77777777" w:rsidR="007F60CE" w:rsidRPr="00CD6D63" w:rsidRDefault="007F60CE" w:rsidP="00A1580B">
      <w:pPr>
        <w:pStyle w:val="Sangradetextonormal"/>
        <w:widowControl w:val="0"/>
        <w:numPr>
          <w:ilvl w:val="0"/>
          <w:numId w:val="74"/>
        </w:numPr>
        <w:spacing w:after="240"/>
        <w:ind w:left="1497" w:hanging="357"/>
        <w:rPr>
          <w:rFonts w:ascii="Arial" w:hAnsi="Arial" w:cs="Arial"/>
          <w:bCs/>
          <w:sz w:val="22"/>
          <w:szCs w:val="22"/>
        </w:rPr>
      </w:pPr>
      <w:r w:rsidRPr="00CD6D63">
        <w:rPr>
          <w:rFonts w:ascii="Arial" w:hAnsi="Arial" w:cs="Arial"/>
          <w:bCs/>
          <w:sz w:val="22"/>
          <w:szCs w:val="22"/>
        </w:rPr>
        <w:t>enfermera de un hospital y trabaja en una peluquería los fines de semana, entre otros.</w:t>
      </w:r>
    </w:p>
    <w:p w14:paraId="4DFFF411" w14:textId="77777777" w:rsidR="007F60CE" w:rsidRPr="00CD6D63" w:rsidRDefault="007F60CE" w:rsidP="007F60CE">
      <w:pPr>
        <w:pStyle w:val="Sangradetextonormal"/>
        <w:ind w:left="0"/>
        <w:rPr>
          <w:rFonts w:ascii="Arial" w:hAnsi="Arial" w:cs="Arial"/>
          <w:b/>
          <w:sz w:val="22"/>
          <w:szCs w:val="22"/>
        </w:rPr>
      </w:pPr>
      <w:r w:rsidRPr="00CD6D63">
        <w:rPr>
          <w:rFonts w:ascii="Arial" w:hAnsi="Arial" w:cs="Arial"/>
          <w:b/>
          <w:sz w:val="22"/>
          <w:szCs w:val="22"/>
        </w:rPr>
        <w:t>3.29</w:t>
      </w:r>
      <w:bookmarkStart w:id="85" w:name="_Hlk106096944"/>
      <w:r w:rsidRPr="00CD6D63">
        <w:rPr>
          <w:rFonts w:ascii="Arial" w:hAnsi="Arial" w:cs="Arial"/>
          <w:b/>
          <w:sz w:val="22"/>
          <w:szCs w:val="22"/>
        </w:rPr>
        <w:t xml:space="preserve">. Pudiera decirme si además de su trabajo. </w:t>
      </w:r>
      <w:bookmarkStart w:id="86" w:name="_Hlk96116877"/>
      <w:r w:rsidRPr="00CD6D63">
        <w:rPr>
          <w:rFonts w:ascii="Arial" w:hAnsi="Arial" w:cs="Arial"/>
          <w:b/>
          <w:sz w:val="22"/>
          <w:szCs w:val="22"/>
        </w:rPr>
        <w:t>¿</w:t>
      </w:r>
      <w:bookmarkEnd w:id="86"/>
      <w:r w:rsidRPr="00CD6D63">
        <w:rPr>
          <w:rFonts w:ascii="Arial" w:hAnsi="Arial" w:cs="Arial"/>
          <w:b/>
          <w:sz w:val="22"/>
          <w:szCs w:val="22"/>
        </w:rPr>
        <w:t xml:space="preserve">Realizó la semana pasada, algún tipo de actividad o trabajo por al menos una hora, por el que recibió salario, pago o beneficio en dinero o especie? </w:t>
      </w:r>
    </w:p>
    <w:bookmarkEnd w:id="85"/>
    <w:p w14:paraId="6F431D92" w14:textId="77777777" w:rsidR="007F60CE" w:rsidRPr="00CD6D63" w:rsidRDefault="007F60CE" w:rsidP="007F60CE">
      <w:pPr>
        <w:ind w:left="720"/>
        <w:rPr>
          <w:b/>
        </w:rPr>
      </w:pPr>
      <w:r w:rsidRPr="00CD6D63">
        <w:t xml:space="preserve">Note que en esta pregunta se relaciona una lista de actividades y oficios que ayudaran a identificar si la persona tiene un trabajo secundario ya que por lo regular los mismos no lo visualizan como trabajo, dígase por el tiempo que le dedican al mismo, tipo de actividad que realizan, entre otras. </w:t>
      </w:r>
      <w:r w:rsidRPr="00CD6D63">
        <w:rPr>
          <w:b/>
        </w:rPr>
        <w:t xml:space="preserve">Por lo que es importante que le lea de forma clara y con detenimiento esta pregunta. </w:t>
      </w:r>
    </w:p>
    <w:p w14:paraId="7CD24B5E" w14:textId="77777777" w:rsidR="007F60CE" w:rsidRPr="00CD6D63" w:rsidRDefault="007F60CE" w:rsidP="007F60CE">
      <w:pPr>
        <w:ind w:left="720"/>
      </w:pPr>
      <w:r w:rsidRPr="00CD6D63">
        <w:t>En algunos casos mediante la ocupación principal se puede identificar si el entrevistado pueda realizar o no trabajo secundario, por ejemplo: si su ocupación principal es mecánico automotriz es posible que realice esta actividad de forma privada, albañiles, mecánicos de refrigeración, entre otras muchas.</w:t>
      </w:r>
    </w:p>
    <w:p w14:paraId="2AA2538E" w14:textId="77777777" w:rsidR="007F60CE" w:rsidRPr="00CD6D63" w:rsidRDefault="007F60CE" w:rsidP="007F60CE">
      <w:pPr>
        <w:ind w:left="720"/>
        <w:rPr>
          <w:rFonts w:ascii="Arial" w:hAnsi="Arial" w:cs="Arial"/>
          <w:bCs/>
          <w:szCs w:val="22"/>
        </w:rPr>
      </w:pPr>
      <w:r w:rsidRPr="00CD6D63">
        <w:rPr>
          <w:rFonts w:ascii="Arial" w:hAnsi="Arial" w:cs="Arial"/>
          <w:bCs/>
          <w:szCs w:val="22"/>
        </w:rPr>
        <w:lastRenderedPageBreak/>
        <w:t xml:space="preserve">Si declara </w:t>
      </w:r>
      <w:r w:rsidRPr="00AC5F3B">
        <w:rPr>
          <w:rFonts w:ascii="Arial" w:hAnsi="Arial" w:cs="Arial"/>
          <w:b/>
          <w:szCs w:val="22"/>
        </w:rPr>
        <w:t>“no realizó ninguna actividad” -casilla “99”</w:t>
      </w:r>
      <w:r w:rsidRPr="00CD6D63">
        <w:rPr>
          <w:rFonts w:ascii="Arial" w:hAnsi="Arial" w:cs="Arial"/>
          <w:bCs/>
          <w:szCs w:val="22"/>
        </w:rPr>
        <w:t xml:space="preserve"> pase a la </w:t>
      </w:r>
      <w:r w:rsidRPr="00AC5F3B">
        <w:rPr>
          <w:rFonts w:ascii="Arial" w:hAnsi="Arial" w:cs="Arial"/>
          <w:b/>
          <w:szCs w:val="22"/>
        </w:rPr>
        <w:t>Sección 6</w:t>
      </w:r>
      <w:r w:rsidRPr="00CD6D63">
        <w:rPr>
          <w:rFonts w:ascii="Arial" w:hAnsi="Arial" w:cs="Arial"/>
          <w:bCs/>
          <w:szCs w:val="22"/>
        </w:rPr>
        <w:t>.</w:t>
      </w:r>
    </w:p>
    <w:p w14:paraId="306C328C" w14:textId="77777777" w:rsidR="007F60CE" w:rsidRPr="00CD6D63" w:rsidRDefault="007F60CE" w:rsidP="007F60CE">
      <w:pPr>
        <w:ind w:left="720"/>
        <w:rPr>
          <w:rFonts w:ascii="Arial" w:hAnsi="Arial" w:cs="Arial"/>
          <w:bCs/>
          <w:szCs w:val="22"/>
        </w:rPr>
      </w:pPr>
      <w:r w:rsidRPr="00CD6D63">
        <w:rPr>
          <w:rFonts w:ascii="Arial" w:hAnsi="Arial" w:cs="Arial"/>
          <w:bCs/>
          <w:szCs w:val="22"/>
        </w:rPr>
        <w:t xml:space="preserve">Esta pregunta admite hasta dos respuestas. </w:t>
      </w:r>
    </w:p>
    <w:p w14:paraId="41DBF508" w14:textId="77777777" w:rsidR="007F60CE" w:rsidRPr="00CD6D63" w:rsidRDefault="007F60CE" w:rsidP="007F60CE">
      <w:pPr>
        <w:pStyle w:val="Sangradetextonormal"/>
        <w:ind w:left="0"/>
        <w:rPr>
          <w:rFonts w:ascii="Arial" w:hAnsi="Arial" w:cs="Arial"/>
          <w:b/>
          <w:sz w:val="22"/>
          <w:szCs w:val="22"/>
        </w:rPr>
      </w:pPr>
      <w:bookmarkStart w:id="87" w:name="_Hlk106096978"/>
      <w:r w:rsidRPr="00CD6D63">
        <w:rPr>
          <w:rFonts w:ascii="Arial" w:hAnsi="Arial" w:cs="Arial"/>
          <w:b/>
          <w:sz w:val="22"/>
          <w:szCs w:val="22"/>
        </w:rPr>
        <w:t xml:space="preserve">3.30. </w:t>
      </w:r>
      <w:bookmarkStart w:id="88" w:name="_Hlk106097171"/>
      <w:r w:rsidRPr="00CD6D63">
        <w:rPr>
          <w:rFonts w:ascii="Arial" w:hAnsi="Arial" w:cs="Arial"/>
          <w:b/>
          <w:sz w:val="22"/>
          <w:szCs w:val="22"/>
        </w:rPr>
        <w:t xml:space="preserve">De la (s) actividad(es) señaladas anteriormente, </w:t>
      </w:r>
      <w:bookmarkStart w:id="89" w:name="_Hlk96117204"/>
      <w:r w:rsidRPr="00CD6D63">
        <w:rPr>
          <w:rFonts w:ascii="Arial" w:hAnsi="Arial" w:cs="Arial"/>
          <w:b/>
          <w:sz w:val="22"/>
          <w:szCs w:val="22"/>
        </w:rPr>
        <w:t>¿</w:t>
      </w:r>
      <w:bookmarkEnd w:id="89"/>
      <w:r w:rsidRPr="00CD6D63">
        <w:rPr>
          <w:rFonts w:ascii="Arial" w:hAnsi="Arial" w:cs="Arial"/>
          <w:b/>
          <w:sz w:val="22"/>
          <w:szCs w:val="22"/>
        </w:rPr>
        <w:t>Pudiera decirme de la que considera más importante lo siguiente?</w:t>
      </w:r>
    </w:p>
    <w:p w14:paraId="2E541B62" w14:textId="77777777" w:rsidR="007F60CE" w:rsidRPr="00CD6D63" w:rsidRDefault="007F60CE" w:rsidP="007F60CE">
      <w:pPr>
        <w:ind w:left="720"/>
      </w:pPr>
      <w:bookmarkStart w:id="90" w:name="_Hlk115176925"/>
      <w:bookmarkEnd w:id="87"/>
      <w:bookmarkEnd w:id="88"/>
      <w:r w:rsidRPr="00CD6D63">
        <w:t>Puede que el entrevistado le declara más de un empleo, por lo que le solicitará que de estos le describa el que considere de más importancia. Para el cual pregunte sobre:</w:t>
      </w:r>
    </w:p>
    <w:bookmarkEnd w:id="90"/>
    <w:p w14:paraId="6BAB5285" w14:textId="77777777" w:rsidR="007F60CE" w:rsidRPr="00CD6D63" w:rsidRDefault="007F60CE" w:rsidP="00A1580B">
      <w:pPr>
        <w:pStyle w:val="Sangradetextonormal"/>
        <w:widowControl w:val="0"/>
        <w:numPr>
          <w:ilvl w:val="0"/>
          <w:numId w:val="75"/>
        </w:numPr>
        <w:spacing w:after="240"/>
        <w:ind w:left="1440"/>
        <w:contextualSpacing/>
        <w:rPr>
          <w:rFonts w:ascii="Arial" w:hAnsi="Arial" w:cs="Arial"/>
          <w:bCs/>
          <w:sz w:val="22"/>
          <w:szCs w:val="22"/>
        </w:rPr>
      </w:pPr>
      <w:r w:rsidRPr="00CD6D63">
        <w:rPr>
          <w:rFonts w:ascii="Arial" w:hAnsi="Arial" w:cs="Arial"/>
          <w:bCs/>
          <w:sz w:val="22"/>
          <w:szCs w:val="22"/>
        </w:rPr>
        <w:t>ocupación que realiza,</w:t>
      </w:r>
    </w:p>
    <w:p w14:paraId="2689A2F1" w14:textId="500E6E6F" w:rsidR="007F60CE" w:rsidRPr="00CD6D63" w:rsidRDefault="007F60CE" w:rsidP="00A1580B">
      <w:pPr>
        <w:pStyle w:val="Sangradetextonormal"/>
        <w:widowControl w:val="0"/>
        <w:numPr>
          <w:ilvl w:val="0"/>
          <w:numId w:val="75"/>
        </w:numPr>
        <w:spacing w:after="240"/>
        <w:ind w:left="1440"/>
        <w:contextualSpacing/>
        <w:rPr>
          <w:rFonts w:ascii="Arial" w:hAnsi="Arial" w:cs="Arial"/>
          <w:bCs/>
          <w:sz w:val="22"/>
          <w:szCs w:val="22"/>
        </w:rPr>
      </w:pPr>
      <w:r w:rsidRPr="00CD6D63">
        <w:rPr>
          <w:rFonts w:ascii="Arial" w:hAnsi="Arial" w:cs="Arial"/>
          <w:bCs/>
          <w:sz w:val="22"/>
          <w:szCs w:val="22"/>
        </w:rPr>
        <w:t>actividad que realiza la entidad, empresa o negocio,</w:t>
      </w:r>
    </w:p>
    <w:p w14:paraId="093CBD50" w14:textId="77777777" w:rsidR="007F60CE" w:rsidRPr="00CD6D63" w:rsidRDefault="007F60CE" w:rsidP="00A1580B">
      <w:pPr>
        <w:pStyle w:val="Sangradetextonormal"/>
        <w:widowControl w:val="0"/>
        <w:numPr>
          <w:ilvl w:val="0"/>
          <w:numId w:val="75"/>
        </w:numPr>
        <w:spacing w:before="0" w:after="240"/>
        <w:ind w:left="1434" w:hanging="357"/>
        <w:rPr>
          <w:rFonts w:ascii="Arial" w:hAnsi="Arial" w:cs="Arial"/>
          <w:bCs/>
          <w:sz w:val="22"/>
          <w:szCs w:val="22"/>
        </w:rPr>
      </w:pPr>
      <w:r w:rsidRPr="00CD6D63">
        <w:rPr>
          <w:rFonts w:ascii="Arial" w:hAnsi="Arial" w:cs="Arial"/>
          <w:bCs/>
          <w:sz w:val="22"/>
          <w:szCs w:val="22"/>
        </w:rPr>
        <w:t>horas habituales que trabaja en la semana,</w:t>
      </w:r>
    </w:p>
    <w:p w14:paraId="7A375DA8"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Al anotar las horas trabajadas revise pues no deben ser igual o mayor que las trabajadas en su ocupación principal. Compruebe que la suma de las horas trabajadas no exceda de 96 horas, teniendo en cuenta que la persona trabaje como máximo 16 horas diarias y 6 días en la semana. Note que el período de referencia es la “semana pasada”.</w:t>
      </w:r>
    </w:p>
    <w:p w14:paraId="3910EDB1" w14:textId="77777777" w:rsidR="007F60CE" w:rsidRPr="00CD6D63" w:rsidRDefault="007F60CE" w:rsidP="00A1580B">
      <w:pPr>
        <w:pStyle w:val="Sangradetextonormal"/>
        <w:widowControl w:val="0"/>
        <w:numPr>
          <w:ilvl w:val="0"/>
          <w:numId w:val="75"/>
        </w:numPr>
        <w:spacing w:after="240"/>
        <w:ind w:left="1440"/>
        <w:contextualSpacing/>
        <w:rPr>
          <w:rFonts w:ascii="Arial" w:hAnsi="Arial" w:cs="Arial"/>
          <w:bCs/>
          <w:sz w:val="22"/>
          <w:szCs w:val="22"/>
        </w:rPr>
      </w:pPr>
      <w:r w:rsidRPr="00CD6D63">
        <w:rPr>
          <w:rFonts w:ascii="Arial" w:hAnsi="Arial" w:cs="Arial"/>
          <w:bCs/>
          <w:sz w:val="22"/>
          <w:szCs w:val="22"/>
        </w:rPr>
        <w:t>beneficios laborales</w:t>
      </w:r>
      <w:r w:rsidRPr="00CD6D63">
        <w:rPr>
          <w:rFonts w:ascii="Arial" w:hAnsi="Arial" w:cs="Arial"/>
          <w:bCs/>
          <w:color w:val="FF0000"/>
          <w:sz w:val="22"/>
          <w:szCs w:val="22"/>
        </w:rPr>
        <w:t xml:space="preserve"> </w:t>
      </w:r>
      <w:r w:rsidRPr="00CD6D63">
        <w:rPr>
          <w:rFonts w:ascii="Arial" w:hAnsi="Arial" w:cs="Arial"/>
          <w:bCs/>
          <w:sz w:val="22"/>
          <w:szCs w:val="22"/>
        </w:rPr>
        <w:t xml:space="preserve">que brinda la entidad o lugar donde labora </w:t>
      </w:r>
    </w:p>
    <w:p w14:paraId="597B7C49" w14:textId="77777777" w:rsidR="007F60CE" w:rsidRPr="00CD6D63" w:rsidRDefault="007F60CE" w:rsidP="00A1580B">
      <w:pPr>
        <w:pStyle w:val="Sangradetextonormal"/>
        <w:widowControl w:val="0"/>
        <w:numPr>
          <w:ilvl w:val="0"/>
          <w:numId w:val="75"/>
        </w:numPr>
        <w:spacing w:after="240"/>
        <w:ind w:left="1440"/>
        <w:contextualSpacing/>
        <w:rPr>
          <w:rFonts w:ascii="Arial" w:hAnsi="Arial" w:cs="Arial"/>
          <w:bCs/>
          <w:sz w:val="22"/>
          <w:szCs w:val="22"/>
        </w:rPr>
      </w:pPr>
      <w:r w:rsidRPr="00CD6D63">
        <w:rPr>
          <w:rFonts w:ascii="Arial" w:hAnsi="Arial" w:cs="Arial"/>
          <w:bCs/>
          <w:sz w:val="22"/>
          <w:szCs w:val="22"/>
        </w:rPr>
        <w:t xml:space="preserve">tipo de convenio o acuerdo laboral y </w:t>
      </w:r>
    </w:p>
    <w:p w14:paraId="715BE651" w14:textId="77777777" w:rsidR="007F60CE" w:rsidRPr="00CD6D63" w:rsidRDefault="007F60CE" w:rsidP="00A1580B">
      <w:pPr>
        <w:pStyle w:val="Sangradetextonormal"/>
        <w:widowControl w:val="0"/>
        <w:numPr>
          <w:ilvl w:val="0"/>
          <w:numId w:val="75"/>
        </w:numPr>
        <w:spacing w:before="0" w:after="240"/>
        <w:ind w:left="1434" w:hanging="357"/>
        <w:rPr>
          <w:rFonts w:cs="Arial"/>
          <w:bCs/>
          <w:sz w:val="22"/>
          <w:szCs w:val="22"/>
        </w:rPr>
      </w:pPr>
      <w:r w:rsidRPr="00CD6D63">
        <w:rPr>
          <w:rFonts w:ascii="Arial" w:hAnsi="Arial" w:cs="Arial"/>
          <w:bCs/>
          <w:sz w:val="22"/>
          <w:szCs w:val="22"/>
        </w:rPr>
        <w:t>sector para el cual realiza esta actividad</w:t>
      </w:r>
    </w:p>
    <w:p w14:paraId="6D9F9D8B" w14:textId="77777777" w:rsidR="007F60CE" w:rsidRPr="00CD6D63" w:rsidRDefault="007F60CE" w:rsidP="007F60CE">
      <w:pPr>
        <w:pStyle w:val="Sangradetextonormal"/>
        <w:ind w:left="720"/>
        <w:rPr>
          <w:rFonts w:ascii="Arial" w:hAnsi="Arial" w:cs="Arial"/>
          <w:bCs/>
          <w:sz w:val="22"/>
          <w:szCs w:val="22"/>
        </w:rPr>
      </w:pPr>
      <w:r w:rsidRPr="00CD6D63">
        <w:rPr>
          <w:rFonts w:ascii="Arial" w:hAnsi="Arial" w:cs="Arial"/>
          <w:bCs/>
          <w:sz w:val="22"/>
          <w:szCs w:val="22"/>
        </w:rPr>
        <w:t>Para el llenado de estas preguntas proceda como aparece explicado en las preguntas de la ocupación principal.</w:t>
      </w:r>
    </w:p>
    <w:p w14:paraId="1F6BE1E6" w14:textId="77777777" w:rsidR="007F60CE" w:rsidRPr="00CD6D63" w:rsidRDefault="007F60CE" w:rsidP="00A1580B">
      <w:pPr>
        <w:pStyle w:val="Sangradetextonormal"/>
        <w:widowControl w:val="0"/>
        <w:numPr>
          <w:ilvl w:val="1"/>
          <w:numId w:val="86"/>
        </w:numPr>
        <w:spacing w:after="240"/>
        <w:ind w:left="0" w:firstLine="0"/>
        <w:rPr>
          <w:rFonts w:ascii="Arial" w:hAnsi="Arial" w:cs="Arial"/>
          <w:b/>
          <w:bCs/>
          <w:sz w:val="22"/>
          <w:szCs w:val="22"/>
        </w:rPr>
      </w:pPr>
      <w:r w:rsidRPr="00CD6D63">
        <w:rPr>
          <w:rFonts w:ascii="Arial" w:hAnsi="Arial" w:cs="Arial"/>
          <w:b/>
          <w:bCs/>
          <w:sz w:val="22"/>
          <w:szCs w:val="22"/>
        </w:rPr>
        <w:t xml:space="preserve">¿Pudiera decirme si además de trabajador es Ud.? </w:t>
      </w:r>
    </w:p>
    <w:p w14:paraId="08C5E689" w14:textId="77777777" w:rsidR="007F60CE" w:rsidRPr="00CD6D63" w:rsidRDefault="007F60CE" w:rsidP="007F60CE">
      <w:pPr>
        <w:ind w:left="720"/>
      </w:pPr>
      <w:r w:rsidRPr="00CD6D63">
        <w:t>Con esta pregunta se quiere conocer todas aquellas personas que ya se encuentran protegidos el Régimen de la Seguridad Social y se han reincorporado al trabajo, así como los estudiantes activos que se encuentran vinculados al trabajo.</w:t>
      </w:r>
    </w:p>
    <w:p w14:paraId="2B29CF2B" w14:textId="77777777" w:rsidR="007F60CE" w:rsidRPr="00CD6D63" w:rsidRDefault="007F60CE" w:rsidP="007F60CE">
      <w:pPr>
        <w:ind w:left="720"/>
      </w:pPr>
      <w:r w:rsidRPr="00CD6D63">
        <w:t>Esta pregunta tiene que tener respuesta en todos los incisos.</w:t>
      </w:r>
    </w:p>
    <w:p w14:paraId="7DFD5D57" w14:textId="77777777" w:rsidR="007F60CE" w:rsidRPr="00CD6D63" w:rsidRDefault="007F60CE" w:rsidP="007F60CE">
      <w:pPr>
        <w:ind w:left="720"/>
      </w:pPr>
      <w:r w:rsidRPr="00CD6D63">
        <w:t>Esta pregunta se realizará a todas las personas ocupadas, por lo que al realizar las anotaciones debe verificar la edad del entrevistado.</w:t>
      </w:r>
    </w:p>
    <w:p w14:paraId="7BF2BFB3" w14:textId="77777777" w:rsidR="007F60CE" w:rsidRPr="00CD6D63" w:rsidRDefault="007F60CE" w:rsidP="007F60CE">
      <w:pPr>
        <w:ind w:left="720"/>
      </w:pPr>
      <w:r w:rsidRPr="00CD6D63">
        <w:t xml:space="preserve">Una vez terminada esta pregunta continúe en la </w:t>
      </w:r>
      <w:bookmarkStart w:id="91" w:name="_Hlk123736268"/>
      <w:r w:rsidRPr="004250BE">
        <w:rPr>
          <w:b/>
          <w:bCs/>
        </w:rPr>
        <w:t>Sección 6</w:t>
      </w:r>
      <w:r w:rsidRPr="00CD6D63">
        <w:t xml:space="preserve">- “Otras formas de Trabajo”, pues solo continúan en la </w:t>
      </w:r>
      <w:r w:rsidRPr="004250BE">
        <w:rPr>
          <w:b/>
          <w:bCs/>
        </w:rPr>
        <w:t>Sección “4”</w:t>
      </w:r>
      <w:r w:rsidRPr="00CD6D63">
        <w:t xml:space="preserve">-Desocupación las personas que no se declararon como Ocupados.  </w:t>
      </w:r>
      <w:bookmarkEnd w:id="91"/>
    </w:p>
    <w:p w14:paraId="6A5141E3" w14:textId="77777777" w:rsidR="00184044" w:rsidRPr="00CD6D63" w:rsidRDefault="00184044" w:rsidP="00184044">
      <w:pPr>
        <w:pStyle w:val="Ttulo1"/>
      </w:pPr>
      <w:bookmarkStart w:id="92" w:name="_Toc123813161"/>
      <w:bookmarkStart w:id="93" w:name="_Toc125629122"/>
      <w:r w:rsidRPr="00CD6D63">
        <w:lastRenderedPageBreak/>
        <w:t>SECCIÓN 4. Desocupación</w:t>
      </w:r>
      <w:bookmarkEnd w:id="92"/>
      <w:bookmarkEnd w:id="93"/>
    </w:p>
    <w:p w14:paraId="253A32E8" w14:textId="77777777" w:rsidR="005D23AD" w:rsidRPr="00CD6D63" w:rsidRDefault="005D23AD" w:rsidP="005D23AD">
      <w:pPr>
        <w:widowControl w:val="0"/>
        <w:spacing w:before="0"/>
        <w:rPr>
          <w:rFonts w:cs="Arial"/>
          <w:szCs w:val="22"/>
        </w:rPr>
      </w:pPr>
      <w:r w:rsidRPr="00CD6D63">
        <w:rPr>
          <w:rFonts w:cs="Arial"/>
          <w:szCs w:val="22"/>
        </w:rPr>
        <w:t xml:space="preserve">En nuestro país clasifican como desocupados todas aquellas personas en edad laboral (hombres de 17-64 años y mujeres de 17-59 años) que se encuentran haciendo gestiones para emplearse en un período inferior a 4 semanas anteriores al día de la encuesta. </w:t>
      </w:r>
    </w:p>
    <w:p w14:paraId="44BFC785" w14:textId="77777777" w:rsidR="005D23AD" w:rsidRPr="00CD6D63" w:rsidRDefault="005D23AD" w:rsidP="005D23AD">
      <w:pPr>
        <w:widowControl w:val="0"/>
        <w:spacing w:before="0"/>
        <w:rPr>
          <w:rFonts w:cs="Arial"/>
          <w:szCs w:val="22"/>
        </w:rPr>
      </w:pPr>
      <w:r w:rsidRPr="00CD6D63">
        <w:rPr>
          <w:rFonts w:cs="Arial"/>
          <w:szCs w:val="22"/>
        </w:rPr>
        <w:t>La mayoría de los países no establecen límite de edad a esta categoría; por ello y para lograr una armonización de las estadísticas de recursos laborales en la región, así como poder captar los posibles cambios en la estructura y composición de la fuerza de trabajo derivadas del nuevo modelo económico; se investigará por primera vez, la desocupación a partir de los 15 años sin límite de edad superior, lo que permitirá obtener tanto las tasas de desocupación en edad laboral como fuera de ella.</w:t>
      </w:r>
    </w:p>
    <w:p w14:paraId="0C561FF9" w14:textId="77777777" w:rsidR="005D23AD" w:rsidRPr="00CD6D63" w:rsidRDefault="005D23AD" w:rsidP="005D23AD">
      <w:r w:rsidRPr="00CD6D63">
        <w:t>Para llevar a cabo análisis estructurales de la desocupación conviene recolectar información sobre la duración de la búsqueda de un puesto de trabajo, utilizando un período que abarque el tiempo transcurrido desde que se empiezan las «actividades de búsqueda» o desde que se dejó de ejercer su último puesto de trabajo, según cuál sea el período más corto.</w:t>
      </w:r>
    </w:p>
    <w:p w14:paraId="5F154116" w14:textId="77777777" w:rsidR="005D23AD" w:rsidRPr="00CD6D63" w:rsidRDefault="005D23AD" w:rsidP="005D23AD">
      <w:pPr>
        <w:rPr>
          <w:b/>
        </w:rPr>
      </w:pPr>
      <w:r w:rsidRPr="00CD6D63">
        <w:t>Para los fines de esta encuesta, se considera desocupada a toda persona en edad de trabajar de 15 años y más que declaró no tener un trabajo asalariado o independiente en el período de referencia, haber realizado gestiones concretas de búsqueda de trabajo en las últimas cuatro semanas y encontrarse disponible para iniciar un trabajo asalariado o independiente orientado al mercado, en las dos semanas anteriores al levantamiento de la encuesta</w:t>
      </w:r>
      <w:r w:rsidRPr="00CD6D63">
        <w:rPr>
          <w:b/>
        </w:rPr>
        <w:t>.</w:t>
      </w:r>
    </w:p>
    <w:p w14:paraId="4D6EDA95" w14:textId="77777777" w:rsidR="005D23AD" w:rsidRPr="006F691E" w:rsidRDefault="005D23AD" w:rsidP="005D23AD">
      <w:pPr>
        <w:rPr>
          <w:b/>
        </w:rPr>
      </w:pPr>
      <w:r w:rsidRPr="006F691E">
        <w:rPr>
          <w:b/>
        </w:rPr>
        <w:t>Incluye:</w:t>
      </w:r>
    </w:p>
    <w:p w14:paraId="30C46E0E" w14:textId="77777777" w:rsidR="005D23AD" w:rsidRDefault="005D23AD" w:rsidP="00A1580B">
      <w:pPr>
        <w:pStyle w:val="Sangradetextonormal"/>
        <w:widowControl w:val="0"/>
        <w:numPr>
          <w:ilvl w:val="0"/>
          <w:numId w:val="77"/>
        </w:numPr>
        <w:spacing w:after="240"/>
        <w:ind w:left="1434" w:hanging="357"/>
        <w:rPr>
          <w:rFonts w:cstheme="minorHAnsi"/>
          <w:sz w:val="22"/>
          <w:szCs w:val="22"/>
        </w:rPr>
      </w:pPr>
      <w:r w:rsidRPr="00CD6D63">
        <w:rPr>
          <w:rFonts w:ascii="Arial" w:hAnsi="Arial" w:cs="Arial"/>
          <w:sz w:val="22"/>
          <w:szCs w:val="22"/>
        </w:rPr>
        <w:t>los iniciadores, o sea aquellas personas actualmente disponibles, que no habían llevado a cabo actividades de búsqueda, porque ya habían tomado medidas oportunas para empezar en un puesto de trabajo en un período posterior corto generalmente no debe ser superior a tres meses</w:t>
      </w:r>
      <w:bookmarkStart w:id="94" w:name="_Hlk95663763"/>
      <w:r w:rsidRPr="00CD6D63">
        <w:rPr>
          <w:rFonts w:ascii="Arial" w:hAnsi="Arial" w:cs="Arial"/>
          <w:sz w:val="22"/>
          <w:szCs w:val="22"/>
        </w:rPr>
        <w:t>;</w:t>
      </w:r>
      <w:bookmarkEnd w:id="94"/>
    </w:p>
    <w:p w14:paraId="7ABEE673" w14:textId="77777777" w:rsidR="005D23AD" w:rsidRDefault="005D23AD" w:rsidP="00A1580B">
      <w:pPr>
        <w:pStyle w:val="Sangradetextonormal"/>
        <w:widowControl w:val="0"/>
        <w:numPr>
          <w:ilvl w:val="0"/>
          <w:numId w:val="77"/>
        </w:numPr>
        <w:spacing w:after="240"/>
        <w:ind w:left="1434" w:hanging="357"/>
        <w:rPr>
          <w:rFonts w:cstheme="minorHAnsi"/>
          <w:sz w:val="22"/>
          <w:szCs w:val="22"/>
        </w:rPr>
      </w:pPr>
      <w:r w:rsidRPr="00B54F91">
        <w:rPr>
          <w:rFonts w:cstheme="minorHAnsi"/>
          <w:sz w:val="22"/>
          <w:szCs w:val="22"/>
        </w:rPr>
        <w:t>las personas «no ocupadas» participantes en cursos de formación y reentrenamiento como parte de un programa de promoción del empleo, que no estaban «actualmente disponibles» y que no habían llevado a cabo «actividades de búsqueda» porque tenían ya una oferta para comenzar un puesto de trabajo dentro de un período posterior corto, generalmente no superior a tres meses</w:t>
      </w:r>
      <w:bookmarkStart w:id="95" w:name="_Hlk95664312"/>
      <w:r w:rsidRPr="00B54F91">
        <w:rPr>
          <w:rFonts w:cstheme="minorHAnsi"/>
          <w:sz w:val="22"/>
          <w:szCs w:val="22"/>
        </w:rPr>
        <w:t>;</w:t>
      </w:r>
      <w:bookmarkEnd w:id="95"/>
    </w:p>
    <w:p w14:paraId="089BC20A" w14:textId="674AE0EA" w:rsidR="005D23AD" w:rsidRDefault="005D23AD" w:rsidP="00A1580B">
      <w:pPr>
        <w:pStyle w:val="Sangradetextonormal"/>
        <w:widowControl w:val="0"/>
        <w:numPr>
          <w:ilvl w:val="0"/>
          <w:numId w:val="77"/>
        </w:numPr>
        <w:spacing w:after="240"/>
        <w:ind w:left="1434" w:hanging="357"/>
        <w:rPr>
          <w:rFonts w:cstheme="minorHAnsi"/>
          <w:sz w:val="22"/>
          <w:szCs w:val="22"/>
        </w:rPr>
      </w:pPr>
      <w:r w:rsidRPr="00B54F91">
        <w:rPr>
          <w:rFonts w:cstheme="minorHAnsi"/>
          <w:sz w:val="22"/>
          <w:szCs w:val="22"/>
        </w:rPr>
        <w:t xml:space="preserve">personas que no trabajaron durante la semana de referencia, que estaban disponibles para trabajar y que no buscaron empleo, porque ya encontraron uno con el que tienen un vínculo formal (contrato o gestiones realizadas), al cual se incorporarán en no más de cuatro semanas respecto a la semana de referencia. </w:t>
      </w:r>
    </w:p>
    <w:p w14:paraId="3EA356C3" w14:textId="77777777" w:rsidR="005D23AD" w:rsidRDefault="005D23AD">
      <w:pPr>
        <w:spacing w:before="40" w:after="160" w:line="288" w:lineRule="auto"/>
        <w:jc w:val="left"/>
        <w:rPr>
          <w:rFonts w:cstheme="minorHAnsi"/>
          <w:sz w:val="22"/>
          <w:szCs w:val="22"/>
        </w:rPr>
      </w:pPr>
      <w:r>
        <w:rPr>
          <w:rFonts w:cstheme="minorHAnsi"/>
          <w:sz w:val="22"/>
          <w:szCs w:val="22"/>
        </w:rPr>
        <w:br w:type="page"/>
      </w:r>
    </w:p>
    <w:p w14:paraId="5A6FC1A3" w14:textId="77777777" w:rsidR="005D23AD" w:rsidRPr="00CD6D63" w:rsidRDefault="005D23AD" w:rsidP="005D23AD">
      <w:pPr>
        <w:pStyle w:val="Sangradetextonormal"/>
        <w:ind w:left="0"/>
        <w:rPr>
          <w:rFonts w:ascii="Arial" w:hAnsi="Arial" w:cs="Arial"/>
          <w:b/>
          <w:sz w:val="22"/>
          <w:szCs w:val="22"/>
        </w:rPr>
      </w:pPr>
      <w:r w:rsidRPr="00CD6D63">
        <w:rPr>
          <w:rFonts w:ascii="Arial" w:hAnsi="Arial" w:cs="Arial"/>
          <w:b/>
          <w:sz w:val="22"/>
          <w:szCs w:val="22"/>
        </w:rPr>
        <w:lastRenderedPageBreak/>
        <w:t>4.1.¿Buscó algún tipo de trabajo en las últimas cuatro semanas?</w:t>
      </w:r>
    </w:p>
    <w:p w14:paraId="0C647969" w14:textId="77777777" w:rsidR="005D23AD" w:rsidRPr="00CD6D63" w:rsidRDefault="005D23AD" w:rsidP="005D23AD">
      <w:pPr>
        <w:pStyle w:val="Sangradetextonormal"/>
        <w:ind w:left="720"/>
        <w:rPr>
          <w:rFonts w:ascii="Arial" w:hAnsi="Arial" w:cs="Arial"/>
          <w:bCs/>
          <w:sz w:val="22"/>
          <w:szCs w:val="22"/>
        </w:rPr>
      </w:pPr>
      <w:r w:rsidRPr="00CD6D63">
        <w:rPr>
          <w:rFonts w:ascii="Arial" w:hAnsi="Arial" w:cs="Arial"/>
          <w:bCs/>
          <w:sz w:val="22"/>
          <w:szCs w:val="22"/>
        </w:rPr>
        <w:t>Se entiende por buscar trabajo, a los efectos de esta Encuesta, realizar gestiones directas o estar esperando el resultado de dichas gestiones, siempre que la persona esté dispuesta a aceptar el trabajo que busca u otro similar si se le ofrece.</w:t>
      </w:r>
    </w:p>
    <w:p w14:paraId="059279E7"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Las «actividades de búsqueda» de un puesto de trabajo se refieren a cualquier actividad llevada a cabo durante un período reciente especificado que comprende las últimas cuatro semanas, con el</w:t>
      </w:r>
      <w:r w:rsidRPr="00CD6D63">
        <w:rPr>
          <w:rFonts w:cs="Arial"/>
          <w:sz w:val="22"/>
          <w:szCs w:val="22"/>
        </w:rPr>
        <w:t xml:space="preserve"> </w:t>
      </w:r>
      <w:r w:rsidRPr="00CD6D63">
        <w:rPr>
          <w:rFonts w:ascii="Arial" w:hAnsi="Arial" w:cs="Arial"/>
          <w:sz w:val="22"/>
          <w:szCs w:val="22"/>
        </w:rPr>
        <w:t>propósito de encontrar un puesto de trabajo, iniciar un negocio o una explotación agrícola. Esto también incluye la ocupación a tiempo parcial, informal, temporal, estacional u otro.</w:t>
      </w:r>
    </w:p>
    <w:p w14:paraId="5F5B54B4"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 xml:space="preserve">Esta pregunta admite una sola marca. Si la respuesta es </w:t>
      </w:r>
      <w:r w:rsidRPr="00B54F91">
        <w:rPr>
          <w:rFonts w:ascii="Arial" w:hAnsi="Arial" w:cs="Arial"/>
          <w:b/>
          <w:bCs/>
          <w:sz w:val="22"/>
          <w:szCs w:val="22"/>
        </w:rPr>
        <w:t>“No” casilla 2</w:t>
      </w:r>
      <w:r w:rsidRPr="00CD6D63">
        <w:rPr>
          <w:rFonts w:ascii="Arial" w:hAnsi="Arial" w:cs="Arial"/>
          <w:sz w:val="22"/>
          <w:szCs w:val="22"/>
        </w:rPr>
        <w:t xml:space="preserve"> continúe la entrevista en la </w:t>
      </w:r>
      <w:r w:rsidRPr="00B54F91">
        <w:rPr>
          <w:rFonts w:ascii="Arial" w:hAnsi="Arial" w:cs="Arial"/>
          <w:b/>
          <w:bCs/>
          <w:sz w:val="22"/>
          <w:szCs w:val="22"/>
        </w:rPr>
        <w:t>pregunta 4.7</w:t>
      </w:r>
      <w:r w:rsidRPr="00CD6D63">
        <w:rPr>
          <w:rFonts w:ascii="Arial" w:hAnsi="Arial" w:cs="Arial"/>
          <w:sz w:val="22"/>
          <w:szCs w:val="22"/>
        </w:rPr>
        <w:t xml:space="preserve">. </w:t>
      </w:r>
    </w:p>
    <w:p w14:paraId="4DCD69A9" w14:textId="77777777" w:rsidR="005D23AD" w:rsidRPr="00CD6D63" w:rsidRDefault="005D23AD" w:rsidP="005D23AD">
      <w:pPr>
        <w:pStyle w:val="Sangradetextonormal"/>
        <w:ind w:left="0"/>
        <w:rPr>
          <w:rFonts w:ascii="Arial" w:hAnsi="Arial" w:cs="Arial"/>
          <w:b/>
          <w:sz w:val="22"/>
          <w:szCs w:val="22"/>
        </w:rPr>
      </w:pPr>
      <w:r w:rsidRPr="00CD6D63">
        <w:rPr>
          <w:rFonts w:ascii="Arial" w:hAnsi="Arial" w:cs="Arial"/>
          <w:b/>
          <w:sz w:val="22"/>
          <w:szCs w:val="22"/>
        </w:rPr>
        <w:t xml:space="preserve">4.2.¿Qué lugares o gestiones realizó para conseguir trabajo?     </w:t>
      </w:r>
    </w:p>
    <w:p w14:paraId="5C5B644A"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 xml:space="preserve">El objetivo de esta pregunta es conocer los lugares o vías que utilizan las personas en su búsqueda de trabajo. </w:t>
      </w:r>
    </w:p>
    <w:p w14:paraId="39235A4D"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Note que esta pregunta admite hasta dos respuestas, pero siempre debe aclarar al entrevistado que declare aquellas en que ha realizado gestiones efectivas pues se puede dar el caso que haya presentado sus documentos en las Oficinas de Trabajo y en alguna Empresa, pero en alguna ocasión consulto las redes sociales en este caso solo debe considerar las dos primeras.</w:t>
      </w:r>
    </w:p>
    <w:p w14:paraId="1C4C19A3" w14:textId="77777777" w:rsidR="005D23AD" w:rsidRPr="00CD6D63" w:rsidRDefault="005D23AD" w:rsidP="005D23AD">
      <w:pPr>
        <w:pStyle w:val="Sangradetextonormal"/>
        <w:ind w:left="708"/>
        <w:rPr>
          <w:rFonts w:ascii="Arial" w:hAnsi="Arial" w:cs="Arial"/>
          <w:sz w:val="22"/>
          <w:szCs w:val="22"/>
        </w:rPr>
      </w:pPr>
      <w:bookmarkStart w:id="96" w:name="_Hlk118200063"/>
      <w:r w:rsidRPr="00CD6D63">
        <w:rPr>
          <w:rFonts w:ascii="Arial" w:hAnsi="Arial" w:cs="Arial"/>
          <w:sz w:val="22"/>
          <w:szCs w:val="22"/>
        </w:rPr>
        <w:t>Es importante aclarar que:</w:t>
      </w:r>
    </w:p>
    <w:p w14:paraId="2E8037A4" w14:textId="77777777" w:rsidR="005D23AD" w:rsidRPr="00CD6D63" w:rsidRDefault="005D23AD" w:rsidP="005D23AD">
      <w:pPr>
        <w:ind w:left="1440"/>
      </w:pPr>
      <w:r w:rsidRPr="00CD6D63">
        <w:rPr>
          <w:b/>
          <w:bCs/>
        </w:rPr>
        <w:t>Oficinas de Trabajo</w:t>
      </w:r>
      <w:r w:rsidRPr="00CD6D63">
        <w:t xml:space="preserve"> -incluye la plataforma Online que tiene el Ministerio del Trabajo con las ofertas de empleo.</w:t>
      </w:r>
    </w:p>
    <w:bookmarkEnd w:id="96"/>
    <w:p w14:paraId="07E3559D" w14:textId="77777777" w:rsidR="005D23AD" w:rsidRPr="00CD6D63" w:rsidRDefault="005D23AD" w:rsidP="005D23AD">
      <w:pPr>
        <w:ind w:left="1440"/>
      </w:pPr>
      <w:r w:rsidRPr="00CD6D63">
        <w:rPr>
          <w:b/>
          <w:bCs/>
        </w:rPr>
        <w:t>Negocios privados</w:t>
      </w:r>
      <w:r w:rsidRPr="00CD6D63">
        <w:t>- incluye la búsqueda en locales de cuentapropistas, MIPYME o cualquier otro tipo de empresa privada.</w:t>
      </w:r>
    </w:p>
    <w:p w14:paraId="37582301" w14:textId="77777777" w:rsidR="005D23AD" w:rsidRPr="00CD6D63" w:rsidRDefault="005D23AD" w:rsidP="005D23AD">
      <w:pPr>
        <w:ind w:left="1440"/>
      </w:pPr>
      <w:r w:rsidRPr="00CD6D63">
        <w:rPr>
          <w:b/>
          <w:bCs/>
        </w:rPr>
        <w:t>Empresas y otras entidades estatales</w:t>
      </w:r>
      <w:r w:rsidRPr="00CD6D63">
        <w:t>-incluyen las Agencias Empleadoras.</w:t>
      </w:r>
    </w:p>
    <w:p w14:paraId="4B43B554" w14:textId="77777777" w:rsidR="005D23AD" w:rsidRPr="00CD6D63" w:rsidRDefault="005D23AD" w:rsidP="005D23AD">
      <w:pPr>
        <w:pStyle w:val="Sangradetextonormal"/>
        <w:ind w:left="0"/>
        <w:rPr>
          <w:rFonts w:ascii="Arial" w:hAnsi="Arial" w:cs="Arial"/>
          <w:b/>
          <w:sz w:val="22"/>
          <w:szCs w:val="22"/>
        </w:rPr>
      </w:pPr>
      <w:r w:rsidRPr="00CD6D63">
        <w:rPr>
          <w:rFonts w:ascii="Arial" w:hAnsi="Arial" w:cs="Arial"/>
          <w:b/>
          <w:sz w:val="22"/>
          <w:szCs w:val="22"/>
        </w:rPr>
        <w:t>4.3.¿Qué diﬁcultades ha tenido para conseguir trabajo?</w:t>
      </w:r>
    </w:p>
    <w:p w14:paraId="7F903ACB"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 xml:space="preserve">Con esta pregunta se pretende conocer las principales dificultades que presentan las personas en su búsqueda de empleo. Esta pregunta admite hasta 3 marcas. </w:t>
      </w:r>
    </w:p>
    <w:p w14:paraId="5B2C716F"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Una vez que el entrevistado le responda debe verificar la respuesta pues:</w:t>
      </w:r>
    </w:p>
    <w:p w14:paraId="53089A8C" w14:textId="77777777" w:rsidR="005D23AD" w:rsidRPr="00CD6D63" w:rsidRDefault="005D23AD" w:rsidP="00A1580B">
      <w:pPr>
        <w:pStyle w:val="Sangradetextonormal"/>
        <w:widowControl w:val="0"/>
        <w:numPr>
          <w:ilvl w:val="0"/>
          <w:numId w:val="79"/>
        </w:numPr>
        <w:spacing w:after="240"/>
        <w:ind w:left="1434" w:hanging="357"/>
        <w:rPr>
          <w:rFonts w:ascii="Arial" w:hAnsi="Arial" w:cs="Arial"/>
          <w:sz w:val="22"/>
          <w:szCs w:val="22"/>
        </w:rPr>
      </w:pPr>
      <w:r w:rsidRPr="00CD6D63">
        <w:rPr>
          <w:rFonts w:ascii="Arial" w:hAnsi="Arial" w:cs="Arial"/>
          <w:sz w:val="22"/>
          <w:szCs w:val="22"/>
        </w:rPr>
        <w:t xml:space="preserve">Si es un graduado universitario no debe tener respuesta en la </w:t>
      </w:r>
      <w:r w:rsidRPr="00B54F91">
        <w:rPr>
          <w:rFonts w:ascii="Arial" w:hAnsi="Arial" w:cs="Arial"/>
          <w:b/>
          <w:bCs/>
          <w:sz w:val="22"/>
          <w:szCs w:val="22"/>
        </w:rPr>
        <w:t>casilla “1”</w:t>
      </w:r>
      <w:r w:rsidRPr="00CD6D63">
        <w:rPr>
          <w:rFonts w:ascii="Arial" w:hAnsi="Arial" w:cs="Arial"/>
          <w:sz w:val="22"/>
          <w:szCs w:val="22"/>
        </w:rPr>
        <w:t xml:space="preserve"> “Empleos de nivel superior a mi calificación; </w:t>
      </w:r>
    </w:p>
    <w:p w14:paraId="0C1DC3EE" w14:textId="40770037" w:rsidR="005D23AD" w:rsidRPr="00CD6D63" w:rsidRDefault="005D23AD" w:rsidP="00A1580B">
      <w:pPr>
        <w:pStyle w:val="Sangradetextonormal"/>
        <w:widowControl w:val="0"/>
        <w:numPr>
          <w:ilvl w:val="0"/>
          <w:numId w:val="79"/>
        </w:numPr>
        <w:spacing w:after="240"/>
        <w:ind w:left="1434" w:hanging="357"/>
        <w:rPr>
          <w:rFonts w:ascii="Arial" w:hAnsi="Arial" w:cs="Arial"/>
          <w:sz w:val="22"/>
          <w:szCs w:val="22"/>
        </w:rPr>
      </w:pPr>
      <w:r>
        <w:rPr>
          <w:rFonts w:ascii="Arial" w:hAnsi="Arial" w:cs="Arial"/>
          <w:sz w:val="22"/>
          <w:szCs w:val="22"/>
        </w:rPr>
        <w:t>S</w:t>
      </w:r>
      <w:r w:rsidRPr="00CD6D63">
        <w:rPr>
          <w:rFonts w:ascii="Arial" w:hAnsi="Arial" w:cs="Arial"/>
          <w:sz w:val="22"/>
          <w:szCs w:val="22"/>
        </w:rPr>
        <w:t xml:space="preserve">i responde “no encuentro ninguna oferta de empleo” </w:t>
      </w:r>
      <w:r w:rsidRPr="00B54F91">
        <w:rPr>
          <w:rFonts w:ascii="Arial" w:hAnsi="Arial" w:cs="Arial"/>
          <w:b/>
          <w:bCs/>
          <w:sz w:val="22"/>
          <w:szCs w:val="22"/>
        </w:rPr>
        <w:t>casilla “8”</w:t>
      </w:r>
      <w:r w:rsidRPr="00CD6D63">
        <w:rPr>
          <w:rFonts w:ascii="Arial" w:hAnsi="Arial" w:cs="Arial"/>
          <w:sz w:val="22"/>
          <w:szCs w:val="22"/>
        </w:rPr>
        <w:t>, no debe tener respuesta en el resto de las alternativas</w:t>
      </w:r>
      <w:r w:rsidR="00BE7FB9">
        <w:rPr>
          <w:rFonts w:ascii="Arial" w:hAnsi="Arial" w:cs="Arial"/>
          <w:sz w:val="22"/>
          <w:szCs w:val="22"/>
        </w:rPr>
        <w:t>.</w:t>
      </w:r>
    </w:p>
    <w:p w14:paraId="7B134086" w14:textId="77777777" w:rsidR="005D23AD" w:rsidRDefault="005D23AD">
      <w:pPr>
        <w:spacing w:before="40" w:after="160" w:line="288" w:lineRule="auto"/>
        <w:jc w:val="left"/>
        <w:rPr>
          <w:rFonts w:ascii="Arial" w:hAnsi="Arial" w:cs="Arial"/>
          <w:b/>
          <w:sz w:val="22"/>
          <w:szCs w:val="22"/>
        </w:rPr>
      </w:pPr>
      <w:r>
        <w:rPr>
          <w:rFonts w:ascii="Arial" w:hAnsi="Arial" w:cs="Arial"/>
          <w:b/>
          <w:sz w:val="22"/>
          <w:szCs w:val="22"/>
        </w:rPr>
        <w:br w:type="page"/>
      </w:r>
    </w:p>
    <w:p w14:paraId="6CF2377B" w14:textId="17002189" w:rsidR="005D23AD" w:rsidRPr="00CD6D63" w:rsidRDefault="005D23AD" w:rsidP="005D23AD">
      <w:pPr>
        <w:pStyle w:val="Sangradetextonormal"/>
        <w:ind w:left="0"/>
        <w:rPr>
          <w:rFonts w:ascii="Arial" w:hAnsi="Arial" w:cs="Arial"/>
          <w:b/>
          <w:sz w:val="22"/>
          <w:szCs w:val="22"/>
        </w:rPr>
      </w:pPr>
      <w:r w:rsidRPr="00CD6D63">
        <w:rPr>
          <w:rFonts w:ascii="Arial" w:hAnsi="Arial" w:cs="Arial"/>
          <w:b/>
          <w:sz w:val="22"/>
          <w:szCs w:val="22"/>
        </w:rPr>
        <w:lastRenderedPageBreak/>
        <w:t>4.4. ¿Cuáles son las causas principales por las que busca empleo?</w:t>
      </w:r>
    </w:p>
    <w:p w14:paraId="23476877"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El objetivo de esta pregunta es conocer los principales motivos por el que las personas están realizando búsqueda de empleo.</w:t>
      </w:r>
    </w:p>
    <w:p w14:paraId="057F5D99"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 xml:space="preserve">Esta pregunta admite hasta tres marcas. </w:t>
      </w:r>
    </w:p>
    <w:p w14:paraId="02366B30"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Para anotar correctamente, deje que el entrevistado piense la respuesta que le va a dar, pues se deben registrar las de mayor importancia para ellos de acuerdo a su situación.</w:t>
      </w:r>
    </w:p>
    <w:p w14:paraId="7CBAB12E" w14:textId="77777777" w:rsidR="005D23AD" w:rsidRPr="00CD6D63" w:rsidRDefault="005D23AD" w:rsidP="005D23AD">
      <w:pPr>
        <w:pStyle w:val="Sangradetextonormal"/>
        <w:ind w:left="0"/>
        <w:rPr>
          <w:rFonts w:ascii="Arial" w:hAnsi="Arial" w:cs="Arial"/>
          <w:b/>
          <w:sz w:val="22"/>
          <w:szCs w:val="22"/>
        </w:rPr>
      </w:pPr>
      <w:r w:rsidRPr="00CD6D63">
        <w:rPr>
          <w:rFonts w:ascii="Arial" w:hAnsi="Arial" w:cs="Arial"/>
          <w:b/>
          <w:sz w:val="22"/>
          <w:szCs w:val="22"/>
        </w:rPr>
        <w:t>4.5. ¿Este trabajo lo busca?</w:t>
      </w:r>
    </w:p>
    <w:p w14:paraId="212C1A04" w14:textId="77777777" w:rsidR="005D23AD" w:rsidRDefault="005D23AD" w:rsidP="00A1580B">
      <w:pPr>
        <w:pStyle w:val="Sangradetextonormal"/>
        <w:widowControl w:val="0"/>
        <w:numPr>
          <w:ilvl w:val="0"/>
          <w:numId w:val="92"/>
        </w:numPr>
        <w:spacing w:after="240"/>
        <w:ind w:left="1432" w:hanging="360"/>
        <w:rPr>
          <w:rFonts w:cstheme="minorHAnsi"/>
          <w:sz w:val="22"/>
          <w:szCs w:val="22"/>
        </w:rPr>
      </w:pPr>
      <w:r w:rsidRPr="00B54F91">
        <w:rPr>
          <w:rFonts w:ascii="Arial" w:hAnsi="Arial" w:cs="Arial"/>
          <w:b/>
          <w:sz w:val="22"/>
          <w:szCs w:val="22"/>
        </w:rPr>
        <w:t xml:space="preserve">Por primera vez: </w:t>
      </w:r>
      <w:r w:rsidRPr="00B54F91">
        <w:rPr>
          <w:rFonts w:cstheme="minorHAnsi"/>
          <w:sz w:val="22"/>
          <w:szCs w:val="22"/>
        </w:rPr>
        <w:t>Comprende las personas de 15 años y más, que buscan su primer empleo por no haber trabajado anteriormente, bien por su edad o por encontrarse dedicado fundamentalmente, a los quehaceres del hogar, estudiando o en otra condición de inactividad laboral sin buscar empleo.</w:t>
      </w:r>
    </w:p>
    <w:p w14:paraId="11787B8F" w14:textId="77777777" w:rsidR="005D23AD" w:rsidRDefault="005D23AD" w:rsidP="005D23AD">
      <w:pPr>
        <w:pStyle w:val="Sangradetextonormal"/>
        <w:ind w:left="1077"/>
        <w:rPr>
          <w:rFonts w:cstheme="minorHAnsi"/>
          <w:sz w:val="22"/>
          <w:szCs w:val="18"/>
        </w:rPr>
      </w:pPr>
      <w:r w:rsidRPr="00B54F91">
        <w:rPr>
          <w:rFonts w:cstheme="minorHAnsi"/>
          <w:sz w:val="22"/>
          <w:szCs w:val="18"/>
        </w:rPr>
        <w:t>Aquí se incluyen los miembros de la reserva laboral calificada que no hayan tenido vínculo laboral anterior, y que en la semana de referencia no se han incorporado a un trabajo útil o a cursos de capacitación y los recién graduados que buscan empleo, si éstos no han sido ubicados en un centro laboral al término de su carrera.</w:t>
      </w:r>
      <w:r>
        <w:rPr>
          <w:rFonts w:cstheme="minorHAnsi"/>
          <w:sz w:val="22"/>
          <w:szCs w:val="18"/>
        </w:rPr>
        <w:t xml:space="preserve"> </w:t>
      </w:r>
    </w:p>
    <w:p w14:paraId="6BAEE4A5" w14:textId="7F7DA038" w:rsidR="005D23AD" w:rsidRPr="00B54F91" w:rsidRDefault="005D23AD" w:rsidP="00A1580B">
      <w:pPr>
        <w:pStyle w:val="Sangradetextonormal"/>
        <w:numPr>
          <w:ilvl w:val="0"/>
          <w:numId w:val="106"/>
        </w:numPr>
        <w:rPr>
          <w:rFonts w:cstheme="minorHAnsi"/>
          <w:sz w:val="20"/>
        </w:rPr>
      </w:pPr>
      <w:r w:rsidRPr="00B54F91">
        <w:rPr>
          <w:rFonts w:ascii="Arial" w:hAnsi="Arial" w:cs="Arial"/>
          <w:b/>
          <w:sz w:val="22"/>
          <w:szCs w:val="22"/>
        </w:rPr>
        <w:t xml:space="preserve">Por perder uno anterior: </w:t>
      </w:r>
      <w:r w:rsidRPr="00B54F91">
        <w:rPr>
          <w:rFonts w:ascii="Arial" w:hAnsi="Arial" w:cs="Arial"/>
          <w:sz w:val="22"/>
          <w:szCs w:val="22"/>
        </w:rPr>
        <w:t>Comprende las personas de 15 años y más, que perdieron el vínculo laboral, o sea que habían tenido un empleo, en los sectores estatal, cooperativo, privado u otros y, como resultado de la reestructuración de los centros a que pertenecían o por voluntad propia, enfermedad personal, problemas familiares, entre otras, se desvincularon de sus respectivos centros de trabajo, empresa, negocio, entidad.</w:t>
      </w:r>
    </w:p>
    <w:p w14:paraId="2F867AD0" w14:textId="77777777" w:rsidR="005D23AD" w:rsidRPr="00CD6D63" w:rsidRDefault="005D23AD" w:rsidP="005D23AD">
      <w:pPr>
        <w:ind w:left="720"/>
      </w:pPr>
      <w:r w:rsidRPr="00CD6D63">
        <w:t xml:space="preserve">Esta pregunta admite una sola marca. </w:t>
      </w:r>
    </w:p>
    <w:p w14:paraId="5522548E" w14:textId="77777777" w:rsidR="005D23AD" w:rsidRPr="00CD6D63" w:rsidRDefault="005D23AD" w:rsidP="005D23AD">
      <w:pPr>
        <w:pStyle w:val="Sangradetextonormal"/>
        <w:spacing w:before="0" w:after="0"/>
        <w:ind w:left="0"/>
        <w:rPr>
          <w:rFonts w:ascii="Arial" w:hAnsi="Arial" w:cs="Arial"/>
          <w:b/>
          <w:sz w:val="22"/>
          <w:szCs w:val="22"/>
        </w:rPr>
      </w:pPr>
      <w:r w:rsidRPr="00CD6D63">
        <w:rPr>
          <w:rFonts w:ascii="Arial" w:hAnsi="Arial" w:cs="Arial"/>
          <w:b/>
          <w:sz w:val="22"/>
          <w:szCs w:val="22"/>
        </w:rPr>
        <w:t>4.6. Si la semana pasada hubiera encontrado trabajo ¿Se habría incorporado de inmediato o más tardar en dos semanas?</w:t>
      </w:r>
    </w:p>
    <w:p w14:paraId="2112A102" w14:textId="77777777" w:rsidR="005D23AD" w:rsidRPr="00CD6D63" w:rsidRDefault="005D23AD" w:rsidP="005D23AD">
      <w:pPr>
        <w:ind w:left="720"/>
      </w:pPr>
      <w:r w:rsidRPr="00CD6D63">
        <w:t>El objetivo de esta pregunta es precisar si independientemente de estar realizando búsqueda de empleo, estaría en condiciones de incorporarse en un trabajo de encontrarlo de forma inmediata.</w:t>
      </w:r>
    </w:p>
    <w:p w14:paraId="62B77FE6" w14:textId="77777777" w:rsidR="005D23AD" w:rsidRPr="00CD6D63" w:rsidRDefault="005D23AD" w:rsidP="005D23AD">
      <w:pPr>
        <w:ind w:left="720"/>
      </w:pPr>
      <w:r w:rsidRPr="00CD6D63">
        <w:t>Es importante leer detenidamente esta pregunta pues hay personas que declaran estar realizando búsqueda de empleo, pero pueden que de forma inmediata no tienen las condiciones para aceptar trabajo.</w:t>
      </w:r>
    </w:p>
    <w:p w14:paraId="34B280E8" w14:textId="77777777" w:rsidR="005D23AD" w:rsidRPr="00CD6D63" w:rsidRDefault="005D23AD" w:rsidP="005D23AD">
      <w:pPr>
        <w:ind w:left="720"/>
      </w:pPr>
      <w:r w:rsidRPr="00CD6D63">
        <w:t xml:space="preserve">Cualquiera sea la respuesta continúe en la </w:t>
      </w:r>
      <w:bookmarkStart w:id="97" w:name="_Hlk123740900"/>
      <w:r w:rsidRPr="000C391C">
        <w:rPr>
          <w:b/>
          <w:bCs/>
        </w:rPr>
        <w:t xml:space="preserve">Sección </w:t>
      </w:r>
      <w:bookmarkStart w:id="98" w:name="_Hlk123739937"/>
      <w:r w:rsidRPr="000C391C">
        <w:rPr>
          <w:b/>
          <w:bCs/>
        </w:rPr>
        <w:t>6</w:t>
      </w:r>
      <w:r w:rsidRPr="00CD6D63">
        <w:t xml:space="preserve">- “Otras formas de Trabajo”, </w:t>
      </w:r>
      <w:bookmarkEnd w:id="97"/>
      <w:bookmarkEnd w:id="98"/>
      <w:r w:rsidRPr="00CD6D63">
        <w:t xml:space="preserve">pues solo continúan en la </w:t>
      </w:r>
      <w:r w:rsidRPr="000C391C">
        <w:rPr>
          <w:b/>
          <w:bCs/>
        </w:rPr>
        <w:t>Sección 5</w:t>
      </w:r>
      <w:bookmarkStart w:id="99" w:name="_Hlk123739973"/>
      <w:r w:rsidRPr="00CD6D63">
        <w:t xml:space="preserve">-“Población Fuera de la Fuerza de Trabajo”, </w:t>
      </w:r>
      <w:bookmarkEnd w:id="99"/>
      <w:r w:rsidRPr="00CD6D63">
        <w:t xml:space="preserve">aquellas que no se declararon como Ocupados ni Desocupados.   </w:t>
      </w:r>
    </w:p>
    <w:p w14:paraId="41FC8B14" w14:textId="77777777" w:rsidR="005D23AD" w:rsidRDefault="005D23AD">
      <w:pPr>
        <w:spacing w:before="40" w:after="160" w:line="288" w:lineRule="auto"/>
        <w:jc w:val="left"/>
        <w:rPr>
          <w:rFonts w:ascii="Arial" w:hAnsi="Arial" w:cs="Arial"/>
          <w:b/>
          <w:sz w:val="22"/>
          <w:szCs w:val="22"/>
        </w:rPr>
      </w:pPr>
      <w:r>
        <w:rPr>
          <w:rFonts w:ascii="Arial" w:hAnsi="Arial" w:cs="Arial"/>
          <w:b/>
          <w:sz w:val="22"/>
          <w:szCs w:val="22"/>
        </w:rPr>
        <w:br w:type="page"/>
      </w:r>
    </w:p>
    <w:p w14:paraId="3F0822C4" w14:textId="68ACA32B" w:rsidR="005D23AD" w:rsidRPr="00CD6D63" w:rsidRDefault="005D23AD" w:rsidP="005D23AD">
      <w:pPr>
        <w:pStyle w:val="Sangradetextonormal"/>
        <w:ind w:left="0"/>
        <w:rPr>
          <w:rFonts w:ascii="Arial" w:hAnsi="Arial" w:cs="Arial"/>
          <w:b/>
          <w:sz w:val="22"/>
          <w:szCs w:val="22"/>
        </w:rPr>
      </w:pPr>
      <w:r w:rsidRPr="00CD6D63">
        <w:rPr>
          <w:rFonts w:ascii="Arial" w:hAnsi="Arial" w:cs="Arial"/>
          <w:b/>
          <w:sz w:val="22"/>
          <w:szCs w:val="22"/>
        </w:rPr>
        <w:lastRenderedPageBreak/>
        <w:t>4.7. ¿No buscó trabajo en las últimas cuatro semanas por estar realizando los trámites para comenzar a trabajar?</w:t>
      </w:r>
    </w:p>
    <w:p w14:paraId="362A94EB" w14:textId="77777777" w:rsidR="005D23AD" w:rsidRPr="00CD6D63" w:rsidRDefault="005D23AD" w:rsidP="005D23AD">
      <w:pPr>
        <w:ind w:left="720"/>
      </w:pPr>
      <w:r w:rsidRPr="00CD6D63">
        <w:t>El objetivo de esta pregunta es conocer de las personas que no son ocupadas y declararon que no buscan empleo si su condición actual es que ya encontraron uno con el que tienen un vínculo formal, dígase contrato o gestiones realizadas, al cual se incorporarán en un periodo de tiempo relativamente corto.</w:t>
      </w:r>
    </w:p>
    <w:p w14:paraId="1A9FBB70" w14:textId="77777777" w:rsidR="005D23AD" w:rsidRPr="00CD6D63" w:rsidRDefault="005D23AD" w:rsidP="005D23AD">
      <w:pPr>
        <w:ind w:left="720"/>
      </w:pPr>
      <w:r w:rsidRPr="00CD6D63">
        <w:t xml:space="preserve">Si la respuesta es </w:t>
      </w:r>
      <w:r w:rsidRPr="000C391C">
        <w:rPr>
          <w:b/>
          <w:bCs/>
        </w:rPr>
        <w:t>“Si” casilla 1</w:t>
      </w:r>
      <w:r w:rsidRPr="00CD6D63">
        <w:t xml:space="preserve">, Pase a </w:t>
      </w:r>
      <w:r w:rsidRPr="000C391C">
        <w:rPr>
          <w:b/>
          <w:bCs/>
        </w:rPr>
        <w:t>Sección 6</w:t>
      </w:r>
      <w:r w:rsidRPr="00CD6D63">
        <w:t>- “Otras formas de Trabajo”,</w:t>
      </w:r>
    </w:p>
    <w:p w14:paraId="7CE676C6" w14:textId="77777777" w:rsidR="005D23AD" w:rsidRPr="00CD6D63" w:rsidRDefault="005D23AD" w:rsidP="005D23AD">
      <w:pPr>
        <w:ind w:left="720"/>
      </w:pPr>
      <w:r w:rsidRPr="00CD6D63">
        <w:t xml:space="preserve">Si la respuesta es </w:t>
      </w:r>
      <w:r w:rsidRPr="000C391C">
        <w:rPr>
          <w:b/>
          <w:bCs/>
        </w:rPr>
        <w:t>“No” casilla 2</w:t>
      </w:r>
      <w:r w:rsidRPr="00CD6D63">
        <w:t xml:space="preserve">, Pase a </w:t>
      </w:r>
      <w:r w:rsidRPr="000C391C">
        <w:rPr>
          <w:b/>
          <w:bCs/>
        </w:rPr>
        <w:t>Sección 5</w:t>
      </w:r>
      <w:r w:rsidRPr="00CD6D63">
        <w:t>- “Población Fuera de la Fuerza de Trabajo”.</w:t>
      </w:r>
    </w:p>
    <w:p w14:paraId="19463BCB" w14:textId="77777777" w:rsidR="005D23AD" w:rsidRPr="00CD6D63" w:rsidRDefault="005D23AD" w:rsidP="005D23AD">
      <w:pPr>
        <w:pStyle w:val="Ttulo1"/>
      </w:pPr>
      <w:bookmarkStart w:id="100" w:name="_Toc123813162"/>
      <w:bookmarkStart w:id="101" w:name="_Toc125629123"/>
      <w:r w:rsidRPr="00CD6D63">
        <w:lastRenderedPageBreak/>
        <w:t>SECCIÓN 5. Población fuera de la fuerza de trabajo</w:t>
      </w:r>
      <w:bookmarkEnd w:id="100"/>
      <w:bookmarkEnd w:id="101"/>
    </w:p>
    <w:p w14:paraId="13966F4F" w14:textId="77777777" w:rsidR="005D23AD" w:rsidRPr="000C391C" w:rsidRDefault="005D23AD" w:rsidP="005D23AD">
      <w:pPr>
        <w:pStyle w:val="Sangradetextonormal"/>
        <w:spacing w:before="0" w:after="0"/>
        <w:ind w:left="0"/>
        <w:rPr>
          <w:rFonts w:cstheme="minorHAnsi"/>
          <w:sz w:val="22"/>
          <w:szCs w:val="18"/>
        </w:rPr>
      </w:pPr>
      <w:r w:rsidRPr="00CD6D63">
        <w:rPr>
          <w:rFonts w:ascii="Arial" w:hAnsi="Arial" w:cs="Arial"/>
          <w:sz w:val="22"/>
          <w:szCs w:val="22"/>
        </w:rPr>
        <w:t xml:space="preserve">Comprende todas las personas de 15 años y más, que no tienen vínculo laboral alguno </w:t>
      </w:r>
      <w:r w:rsidRPr="000C391C">
        <w:rPr>
          <w:rFonts w:cstheme="minorHAnsi"/>
          <w:sz w:val="22"/>
          <w:szCs w:val="18"/>
        </w:rPr>
        <w:t>con la producción de bienes y prestación de servicios y no buscan empleo.</w:t>
      </w:r>
    </w:p>
    <w:p w14:paraId="0D38F71B" w14:textId="77777777" w:rsidR="005D23AD" w:rsidRPr="00CD6D63" w:rsidRDefault="005D23AD" w:rsidP="005D23AD">
      <w:pPr>
        <w:pStyle w:val="Sangradetextonormal"/>
        <w:ind w:left="0"/>
        <w:rPr>
          <w:rFonts w:ascii="Arial" w:hAnsi="Arial" w:cs="Arial"/>
          <w:b/>
          <w:sz w:val="22"/>
          <w:szCs w:val="22"/>
        </w:rPr>
      </w:pPr>
      <w:r w:rsidRPr="00CD6D63">
        <w:rPr>
          <w:rFonts w:ascii="Arial" w:hAnsi="Arial" w:cs="Arial"/>
          <w:b/>
          <w:sz w:val="22"/>
          <w:szCs w:val="22"/>
        </w:rPr>
        <w:t>5.1. Entonces la semana pasada. ¿Era Ud.?</w:t>
      </w:r>
    </w:p>
    <w:p w14:paraId="5D6C6C45" w14:textId="77777777" w:rsidR="005D23AD" w:rsidRDefault="005D23AD" w:rsidP="00A1580B">
      <w:pPr>
        <w:pStyle w:val="Sangradetextonormal"/>
        <w:widowControl w:val="0"/>
        <w:numPr>
          <w:ilvl w:val="0"/>
          <w:numId w:val="93"/>
        </w:numPr>
        <w:spacing w:after="240"/>
        <w:ind w:left="1077" w:hanging="357"/>
        <w:rPr>
          <w:rFonts w:ascii="Arial" w:hAnsi="Arial" w:cs="Arial"/>
          <w:sz w:val="22"/>
          <w:szCs w:val="22"/>
        </w:rPr>
      </w:pPr>
      <w:r w:rsidRPr="000C391C">
        <w:rPr>
          <w:rFonts w:ascii="Arial" w:hAnsi="Arial" w:cs="Arial"/>
          <w:b/>
          <w:sz w:val="22"/>
          <w:szCs w:val="22"/>
        </w:rPr>
        <w:t xml:space="preserve">Jubilado(a) o Pensionado(a) por edad: </w:t>
      </w:r>
      <w:r w:rsidRPr="000C391C">
        <w:rPr>
          <w:rFonts w:ascii="Arial" w:hAnsi="Arial" w:cs="Arial"/>
          <w:sz w:val="22"/>
          <w:szCs w:val="22"/>
        </w:rPr>
        <w:t xml:space="preserve">Comprende las personas que no realizan trabajo remunerado alguno, durante la semana anterior (período de referencia de la encuesta), y perciben ingresos procedentes de la Seguridad Social por el arribo a la edad de jubilación. Estos ingresos provienen de una vinculación laboral anterior del trabajador en beneficio propio. </w:t>
      </w:r>
    </w:p>
    <w:p w14:paraId="23828C61" w14:textId="77777777" w:rsidR="005D23AD" w:rsidRDefault="005D23AD" w:rsidP="00A1580B">
      <w:pPr>
        <w:pStyle w:val="Sangradetextonormal"/>
        <w:widowControl w:val="0"/>
        <w:numPr>
          <w:ilvl w:val="0"/>
          <w:numId w:val="93"/>
        </w:numPr>
        <w:spacing w:after="240"/>
        <w:ind w:left="1077" w:hanging="357"/>
        <w:rPr>
          <w:rFonts w:ascii="Arial" w:hAnsi="Arial" w:cs="Arial"/>
          <w:sz w:val="22"/>
          <w:szCs w:val="22"/>
        </w:rPr>
      </w:pPr>
      <w:r w:rsidRPr="000C391C">
        <w:rPr>
          <w:rFonts w:ascii="Arial" w:hAnsi="Arial" w:cs="Arial"/>
          <w:b/>
          <w:sz w:val="22"/>
          <w:szCs w:val="22"/>
        </w:rPr>
        <w:t xml:space="preserve">Otros pensionados: </w:t>
      </w:r>
      <w:r w:rsidRPr="000C391C">
        <w:rPr>
          <w:rFonts w:ascii="Arial" w:hAnsi="Arial" w:cs="Arial"/>
          <w:sz w:val="22"/>
          <w:szCs w:val="22"/>
        </w:rPr>
        <w:t xml:space="preserve">Comprende a las personas que no realizaron trabajo remunerado alguno, en la semana de referencia, y que perciben ingresos procedentes del Régimen General de la Seguridad Social por: invalidez para el trabajo, viudez, orfandad. Estos ingresos </w:t>
      </w:r>
      <w:r w:rsidRPr="000C391C">
        <w:rPr>
          <w:rFonts w:ascii="Arial" w:hAnsi="Arial" w:cs="Arial"/>
          <w:b/>
          <w:sz w:val="22"/>
          <w:szCs w:val="22"/>
        </w:rPr>
        <w:t>provienen</w:t>
      </w:r>
      <w:r w:rsidRPr="000C391C">
        <w:rPr>
          <w:rFonts w:ascii="Arial" w:hAnsi="Arial" w:cs="Arial"/>
          <w:sz w:val="22"/>
          <w:szCs w:val="22"/>
        </w:rPr>
        <w:t xml:space="preserve"> de una vinculación laboral anterior del trabajador en beneficio propio o de sus familiares</w:t>
      </w:r>
      <w:r w:rsidRPr="000C391C">
        <w:rPr>
          <w:rFonts w:ascii="Arial" w:hAnsi="Arial" w:cs="Arial"/>
          <w:b/>
          <w:sz w:val="22"/>
          <w:szCs w:val="22"/>
        </w:rPr>
        <w:t>.</w:t>
      </w:r>
    </w:p>
    <w:p w14:paraId="62501BA2" w14:textId="77777777" w:rsidR="005D23AD" w:rsidRPr="000C391C" w:rsidRDefault="005D23AD" w:rsidP="005D23AD">
      <w:pPr>
        <w:pStyle w:val="Sangradetextonormal"/>
        <w:ind w:left="1077"/>
        <w:rPr>
          <w:rFonts w:ascii="Arial" w:hAnsi="Arial" w:cs="Arial"/>
          <w:sz w:val="22"/>
          <w:szCs w:val="22"/>
        </w:rPr>
      </w:pPr>
      <w:r w:rsidRPr="000C391C">
        <w:rPr>
          <w:rFonts w:ascii="Arial" w:hAnsi="Arial" w:cs="Arial"/>
          <w:bCs/>
          <w:sz w:val="22"/>
          <w:szCs w:val="22"/>
        </w:rPr>
        <w:t>También incluye a los trabajadores de los Regímenes Especiales de la Seguridad Social, como son:</w:t>
      </w:r>
    </w:p>
    <w:p w14:paraId="3641111C" w14:textId="77777777" w:rsidR="005D23AD" w:rsidRPr="00CD6D63" w:rsidRDefault="005D23AD" w:rsidP="00A1580B">
      <w:pPr>
        <w:numPr>
          <w:ilvl w:val="0"/>
          <w:numId w:val="98"/>
        </w:numPr>
        <w:contextualSpacing/>
        <w:rPr>
          <w:b/>
          <w:bCs/>
        </w:rPr>
      </w:pPr>
      <w:r w:rsidRPr="00CD6D63">
        <w:t xml:space="preserve">Militares de las Fuerzas Armadas Revolucionarias; </w:t>
      </w:r>
    </w:p>
    <w:p w14:paraId="793A314A" w14:textId="77777777" w:rsidR="005D23AD" w:rsidRPr="00CD6D63" w:rsidRDefault="005D23AD" w:rsidP="00A1580B">
      <w:pPr>
        <w:numPr>
          <w:ilvl w:val="0"/>
          <w:numId w:val="98"/>
        </w:numPr>
        <w:contextualSpacing/>
        <w:rPr>
          <w:b/>
          <w:bCs/>
        </w:rPr>
      </w:pPr>
      <w:r w:rsidRPr="00CD6D63">
        <w:t xml:space="preserve">combatientes del Ministerio del Interior; </w:t>
      </w:r>
    </w:p>
    <w:p w14:paraId="4881E715" w14:textId="77777777" w:rsidR="005D23AD" w:rsidRPr="00CD6D63" w:rsidRDefault="005D23AD" w:rsidP="00A1580B">
      <w:pPr>
        <w:numPr>
          <w:ilvl w:val="0"/>
          <w:numId w:val="98"/>
        </w:numPr>
        <w:contextualSpacing/>
        <w:rPr>
          <w:b/>
          <w:bCs/>
        </w:rPr>
      </w:pPr>
      <w:r w:rsidRPr="00CD6D63">
        <w:t xml:space="preserve">creadores de artes plásticas y aplicadas, musicales, literarios, de audiovisuales y trabajadores artísticos; </w:t>
      </w:r>
    </w:p>
    <w:p w14:paraId="3A8AEC91" w14:textId="77777777" w:rsidR="005D23AD" w:rsidRPr="00CD6D63" w:rsidRDefault="005D23AD" w:rsidP="00A1580B">
      <w:pPr>
        <w:numPr>
          <w:ilvl w:val="0"/>
          <w:numId w:val="98"/>
        </w:numPr>
        <w:contextualSpacing/>
        <w:rPr>
          <w:b/>
          <w:bCs/>
        </w:rPr>
      </w:pPr>
      <w:r w:rsidRPr="00CD6D63">
        <w:t xml:space="preserve">miembros de las Cooperativas de Producción Agropecuaria; </w:t>
      </w:r>
    </w:p>
    <w:p w14:paraId="7EA24BA4" w14:textId="77777777" w:rsidR="005D23AD" w:rsidRPr="00CD6D63" w:rsidRDefault="005D23AD" w:rsidP="00A1580B">
      <w:pPr>
        <w:numPr>
          <w:ilvl w:val="0"/>
          <w:numId w:val="98"/>
        </w:numPr>
        <w:contextualSpacing/>
        <w:rPr>
          <w:lang w:val="es-ES_tradnl" w:eastAsia="es-ES"/>
        </w:rPr>
      </w:pPr>
      <w:r w:rsidRPr="00CD6D63">
        <w:rPr>
          <w:lang w:val="es-ES_tradnl" w:eastAsia="es-ES"/>
        </w:rPr>
        <w:t>miembros de cooperativas no agropecuarias</w:t>
      </w:r>
    </w:p>
    <w:p w14:paraId="333CD208" w14:textId="77777777" w:rsidR="005D23AD" w:rsidRPr="00CD6D63" w:rsidRDefault="005D23AD" w:rsidP="00A1580B">
      <w:pPr>
        <w:numPr>
          <w:ilvl w:val="0"/>
          <w:numId w:val="98"/>
        </w:numPr>
        <w:contextualSpacing/>
        <w:rPr>
          <w:b/>
          <w:bCs/>
        </w:rPr>
      </w:pPr>
      <w:r w:rsidRPr="00CD6D63">
        <w:t xml:space="preserve">usufructuarios de tierra; </w:t>
      </w:r>
    </w:p>
    <w:p w14:paraId="3F5255B2" w14:textId="77777777" w:rsidR="005D23AD" w:rsidRPr="00CD6D63" w:rsidRDefault="005D23AD" w:rsidP="00A1580B">
      <w:pPr>
        <w:numPr>
          <w:ilvl w:val="0"/>
          <w:numId w:val="98"/>
        </w:numPr>
        <w:contextualSpacing/>
        <w:rPr>
          <w:b/>
          <w:bCs/>
        </w:rPr>
      </w:pPr>
      <w:r w:rsidRPr="00CD6D63">
        <w:t xml:space="preserve">trabajadores por cuenta propia; </w:t>
      </w:r>
    </w:p>
    <w:p w14:paraId="54AE70DE" w14:textId="77777777" w:rsidR="005D23AD" w:rsidRPr="00CD6D63" w:rsidRDefault="005D23AD" w:rsidP="00A1580B">
      <w:pPr>
        <w:numPr>
          <w:ilvl w:val="0"/>
          <w:numId w:val="98"/>
        </w:numPr>
        <w:contextualSpacing/>
        <w:rPr>
          <w:b/>
          <w:bCs/>
        </w:rPr>
      </w:pPr>
      <w:r w:rsidRPr="00CD6D63">
        <w:t xml:space="preserve">miembros de la micro, pequeñas y medianas empresas; </w:t>
      </w:r>
    </w:p>
    <w:p w14:paraId="432CE15F" w14:textId="77777777" w:rsidR="005D23AD" w:rsidRPr="00CD6D63" w:rsidRDefault="005D23AD" w:rsidP="00A1580B">
      <w:pPr>
        <w:numPr>
          <w:ilvl w:val="0"/>
          <w:numId w:val="98"/>
        </w:numPr>
        <w:contextualSpacing/>
        <w:rPr>
          <w:b/>
          <w:bCs/>
        </w:rPr>
      </w:pPr>
      <w:r w:rsidRPr="00CD6D63">
        <w:t xml:space="preserve">otros que se incluyan en la legislación. </w:t>
      </w:r>
    </w:p>
    <w:p w14:paraId="36083277" w14:textId="77777777" w:rsidR="005D23AD" w:rsidRDefault="005D23AD" w:rsidP="00A1580B">
      <w:pPr>
        <w:pStyle w:val="Sangradetextonormal"/>
        <w:widowControl w:val="0"/>
        <w:numPr>
          <w:ilvl w:val="0"/>
          <w:numId w:val="99"/>
        </w:numPr>
        <w:spacing w:after="240"/>
        <w:ind w:left="1077" w:hanging="357"/>
        <w:rPr>
          <w:rFonts w:ascii="Arial" w:hAnsi="Arial" w:cs="Arial"/>
          <w:bCs/>
          <w:sz w:val="22"/>
          <w:szCs w:val="22"/>
        </w:rPr>
      </w:pPr>
      <w:r w:rsidRPr="000C391C">
        <w:rPr>
          <w:rFonts w:ascii="Arial" w:hAnsi="Arial" w:cs="Arial"/>
          <w:b/>
          <w:sz w:val="22"/>
          <w:szCs w:val="22"/>
        </w:rPr>
        <w:t xml:space="preserve">Estudiante: </w:t>
      </w:r>
      <w:r w:rsidRPr="000C391C">
        <w:rPr>
          <w:rFonts w:ascii="Arial" w:hAnsi="Arial" w:cs="Arial"/>
          <w:bCs/>
          <w:sz w:val="22"/>
          <w:szCs w:val="22"/>
        </w:rPr>
        <w:t>Comprende todas las personas, que asisten sistemáticamente a un establecimiento docente, a fin de recibir instrucción en cualquiera de los niveles educacionales comprendidos en el Sistema Nacional de Educación.</w:t>
      </w:r>
    </w:p>
    <w:p w14:paraId="7384DF23" w14:textId="77777777" w:rsidR="005D23AD" w:rsidRPr="000C391C" w:rsidRDefault="005D23AD" w:rsidP="005D23AD">
      <w:pPr>
        <w:pStyle w:val="Sangradetextonormal"/>
        <w:spacing w:after="240"/>
        <w:ind w:left="1077"/>
        <w:rPr>
          <w:rFonts w:ascii="Arial" w:hAnsi="Arial" w:cs="Arial"/>
          <w:bCs/>
          <w:sz w:val="22"/>
          <w:szCs w:val="22"/>
        </w:rPr>
      </w:pPr>
      <w:r w:rsidRPr="000C391C">
        <w:rPr>
          <w:rFonts w:ascii="Arial" w:hAnsi="Arial" w:cs="Arial"/>
          <w:b/>
          <w:sz w:val="22"/>
          <w:szCs w:val="22"/>
        </w:rPr>
        <w:t xml:space="preserve">No se incluyen como estudiantes: </w:t>
      </w:r>
    </w:p>
    <w:p w14:paraId="501AC73A" w14:textId="77777777" w:rsidR="005D23AD" w:rsidRPr="00CD6D63" w:rsidRDefault="005D23AD" w:rsidP="00A1580B">
      <w:pPr>
        <w:pStyle w:val="Sangradetextonormal"/>
        <w:widowControl w:val="0"/>
        <w:numPr>
          <w:ilvl w:val="0"/>
          <w:numId w:val="100"/>
        </w:numPr>
        <w:spacing w:after="240"/>
        <w:ind w:left="1800" w:hanging="360"/>
        <w:contextualSpacing/>
        <w:rPr>
          <w:rFonts w:ascii="Arial" w:hAnsi="Arial" w:cs="Arial"/>
          <w:sz w:val="22"/>
          <w:szCs w:val="22"/>
        </w:rPr>
      </w:pPr>
      <w:r w:rsidRPr="00CD6D63">
        <w:rPr>
          <w:rFonts w:ascii="Arial" w:hAnsi="Arial" w:cs="Arial"/>
          <w:sz w:val="22"/>
          <w:szCs w:val="22"/>
        </w:rPr>
        <w:t>Las personas que estudian como actividad secundaria y por su actividad principal están comprendidos en algunas de las situaciones anteriores, incluyendo estar ocupado;</w:t>
      </w:r>
    </w:p>
    <w:p w14:paraId="2E59C93F" w14:textId="77777777" w:rsidR="005D23AD" w:rsidRPr="00CD6D63" w:rsidRDefault="005D23AD" w:rsidP="00A1580B">
      <w:pPr>
        <w:pStyle w:val="Sangradetextonormal"/>
        <w:widowControl w:val="0"/>
        <w:numPr>
          <w:ilvl w:val="0"/>
          <w:numId w:val="100"/>
        </w:numPr>
        <w:spacing w:before="0" w:after="0"/>
        <w:ind w:left="1800" w:hanging="360"/>
        <w:contextualSpacing/>
        <w:rPr>
          <w:rFonts w:ascii="Arial" w:hAnsi="Arial" w:cs="Arial"/>
          <w:sz w:val="22"/>
          <w:szCs w:val="22"/>
        </w:rPr>
      </w:pPr>
      <w:r w:rsidRPr="00CD6D63">
        <w:rPr>
          <w:rFonts w:ascii="Arial" w:hAnsi="Arial" w:cs="Arial"/>
          <w:sz w:val="22"/>
          <w:szCs w:val="22"/>
        </w:rPr>
        <w:t>las personas que han sido enviadas por algún organismo o empresa a capacitarse, sin que dicha persona pierda el vínculo laboral con el organismo o la empresa que lo envía y</w:t>
      </w:r>
    </w:p>
    <w:p w14:paraId="458A532C" w14:textId="77777777" w:rsidR="005D23AD" w:rsidRPr="00CD6D63" w:rsidRDefault="005D23AD" w:rsidP="00A1580B">
      <w:pPr>
        <w:pStyle w:val="Sangradetextonormal"/>
        <w:widowControl w:val="0"/>
        <w:numPr>
          <w:ilvl w:val="0"/>
          <w:numId w:val="100"/>
        </w:numPr>
        <w:spacing w:before="0" w:after="0"/>
        <w:ind w:left="1800" w:hanging="360"/>
        <w:contextualSpacing/>
        <w:rPr>
          <w:rFonts w:ascii="Arial" w:hAnsi="Arial" w:cs="Arial"/>
          <w:sz w:val="22"/>
          <w:szCs w:val="22"/>
        </w:rPr>
      </w:pPr>
      <w:r w:rsidRPr="00CD6D63">
        <w:rPr>
          <w:rFonts w:ascii="Arial" w:hAnsi="Arial" w:cs="Arial"/>
          <w:sz w:val="22"/>
          <w:szCs w:val="22"/>
        </w:rPr>
        <w:t>las personas que se encuentran capacitándose, según el sistema de aprendizaje de obreros directamente en la producción.</w:t>
      </w:r>
    </w:p>
    <w:p w14:paraId="7AB67EE1" w14:textId="77777777" w:rsidR="005D23AD" w:rsidRDefault="005D23AD" w:rsidP="00A1580B">
      <w:pPr>
        <w:pStyle w:val="Sangradetextonormal"/>
        <w:widowControl w:val="0"/>
        <w:numPr>
          <w:ilvl w:val="0"/>
          <w:numId w:val="101"/>
        </w:numPr>
        <w:spacing w:after="240"/>
        <w:rPr>
          <w:rFonts w:ascii="Arial" w:hAnsi="Arial" w:cs="Arial"/>
          <w:sz w:val="22"/>
          <w:szCs w:val="22"/>
        </w:rPr>
      </w:pPr>
      <w:r w:rsidRPr="00F044D0">
        <w:rPr>
          <w:rFonts w:ascii="Arial" w:hAnsi="Arial" w:cs="Arial"/>
          <w:b/>
          <w:sz w:val="22"/>
          <w:szCs w:val="22"/>
        </w:rPr>
        <w:t xml:space="preserve">Quehaceres del hogar: </w:t>
      </w:r>
      <w:r w:rsidRPr="00F044D0">
        <w:rPr>
          <w:rFonts w:ascii="Arial" w:hAnsi="Arial" w:cs="Arial"/>
          <w:sz w:val="22"/>
          <w:szCs w:val="22"/>
        </w:rPr>
        <w:t xml:space="preserve">Comprenden todos aquellos miembros del hogar que se dedican, fundamentalmente, a las labores del hogar (preparación de las comidas, limpieza, atención a los niños, otras) y no realizan trabajo remunerado </w:t>
      </w:r>
      <w:r w:rsidRPr="00F044D0">
        <w:rPr>
          <w:rFonts w:ascii="Arial" w:hAnsi="Arial" w:cs="Arial"/>
          <w:sz w:val="22"/>
          <w:szCs w:val="22"/>
        </w:rPr>
        <w:lastRenderedPageBreak/>
        <w:t>alguno, ni reciben prestaciones de la Seguridad o Asistencial Social.</w:t>
      </w:r>
    </w:p>
    <w:p w14:paraId="462E838F" w14:textId="77777777" w:rsidR="005D23AD" w:rsidRDefault="005D23AD" w:rsidP="005D23AD">
      <w:pPr>
        <w:pStyle w:val="Sangradetextonormal"/>
        <w:ind w:left="1077"/>
        <w:rPr>
          <w:rFonts w:ascii="Arial" w:hAnsi="Arial" w:cs="Arial"/>
          <w:sz w:val="22"/>
          <w:szCs w:val="22"/>
        </w:rPr>
      </w:pPr>
      <w:r w:rsidRPr="00F044D0">
        <w:rPr>
          <w:rFonts w:ascii="Arial" w:hAnsi="Arial" w:cs="Arial"/>
          <w:sz w:val="22"/>
          <w:szCs w:val="22"/>
        </w:rPr>
        <w:t>Generalmente son del sexo femenino, pero también pueden incluirse personas del sexo</w:t>
      </w:r>
      <w:r w:rsidRPr="00F044D0">
        <w:rPr>
          <w:rFonts w:cs="Arial"/>
          <w:sz w:val="22"/>
          <w:szCs w:val="22"/>
        </w:rPr>
        <w:t xml:space="preserve"> </w:t>
      </w:r>
      <w:r w:rsidRPr="00F044D0">
        <w:rPr>
          <w:rFonts w:ascii="Arial" w:hAnsi="Arial" w:cs="Arial"/>
          <w:sz w:val="22"/>
          <w:szCs w:val="22"/>
        </w:rPr>
        <w:t>masculino.</w:t>
      </w:r>
    </w:p>
    <w:p w14:paraId="0179EEAD" w14:textId="77777777" w:rsidR="005D23AD" w:rsidRDefault="005D23AD" w:rsidP="00A1580B">
      <w:pPr>
        <w:pStyle w:val="Sangradetextonormal"/>
        <w:widowControl w:val="0"/>
        <w:numPr>
          <w:ilvl w:val="0"/>
          <w:numId w:val="101"/>
        </w:numPr>
        <w:spacing w:after="240"/>
        <w:ind w:left="1077" w:hanging="357"/>
        <w:rPr>
          <w:rFonts w:ascii="Arial" w:hAnsi="Arial" w:cs="Arial"/>
          <w:sz w:val="22"/>
          <w:szCs w:val="22"/>
        </w:rPr>
      </w:pPr>
      <w:r w:rsidRPr="00F044D0">
        <w:rPr>
          <w:rFonts w:ascii="Arial" w:hAnsi="Arial" w:cs="Arial"/>
          <w:b/>
          <w:sz w:val="22"/>
          <w:szCs w:val="22"/>
        </w:rPr>
        <w:t>Incapacitado para el trabajo</w:t>
      </w:r>
      <w:r>
        <w:rPr>
          <w:rFonts w:ascii="Arial" w:hAnsi="Arial" w:cs="Arial"/>
          <w:b/>
          <w:sz w:val="22"/>
          <w:szCs w:val="22"/>
        </w:rPr>
        <w:t xml:space="preserve">: </w:t>
      </w:r>
      <w:r w:rsidRPr="00F044D0">
        <w:rPr>
          <w:rFonts w:cstheme="minorHAnsi"/>
          <w:sz w:val="22"/>
        </w:rPr>
        <w:t>Personas de 15 años y más, cuyo estado físico y mental les impide permanentemente el desarrollo de cualquier actividad laboral como consecuencia de una enfermedad, lesión, mal congénito o hereditario, es decir son casos con limitaciones por lo general desde su nacimiento, infancia o juventud. Generalmente estas personas nunca tenido vínculo laboral, no obstante, es posible que aquí clasifiquen de manera excepcional, personas que estuvieron incorporadas al trabajo hasta que tuvo lugar la enfermedad o lesión, pero que no reciben ningún beneficio de la seguridad o asistencia social.</w:t>
      </w:r>
    </w:p>
    <w:p w14:paraId="3DC621A3" w14:textId="77777777" w:rsidR="005D23AD" w:rsidRDefault="005D23AD" w:rsidP="00A1580B">
      <w:pPr>
        <w:pStyle w:val="Sangradetextonormal"/>
        <w:widowControl w:val="0"/>
        <w:numPr>
          <w:ilvl w:val="0"/>
          <w:numId w:val="101"/>
        </w:numPr>
        <w:spacing w:after="240"/>
        <w:ind w:left="1077" w:hanging="357"/>
        <w:rPr>
          <w:rFonts w:ascii="Arial" w:hAnsi="Arial" w:cs="Arial"/>
          <w:sz w:val="22"/>
          <w:szCs w:val="22"/>
        </w:rPr>
      </w:pPr>
      <w:r w:rsidRPr="00F044D0">
        <w:rPr>
          <w:rFonts w:ascii="Arial" w:hAnsi="Arial" w:cs="Arial"/>
          <w:b/>
          <w:sz w:val="22"/>
          <w:szCs w:val="22"/>
        </w:rPr>
        <w:t xml:space="preserve">No realiza ninguna actividad: </w:t>
      </w:r>
      <w:r w:rsidRPr="00F044D0">
        <w:rPr>
          <w:rFonts w:ascii="Arial" w:hAnsi="Arial" w:cs="Arial"/>
          <w:sz w:val="22"/>
          <w:szCs w:val="22"/>
        </w:rPr>
        <w:t>Incluye las personas en edad laboral (Hombres de 17 a 64 años y Mujeres de 17 a 59 años de edad) que no trabajan ni estudian y declaren no realizar ninguna actividad.</w:t>
      </w:r>
    </w:p>
    <w:p w14:paraId="75054C4B" w14:textId="77777777" w:rsidR="005D23AD" w:rsidRPr="00F044D0" w:rsidRDefault="005D23AD" w:rsidP="00A1580B">
      <w:pPr>
        <w:pStyle w:val="Sangradetextonormal"/>
        <w:widowControl w:val="0"/>
        <w:numPr>
          <w:ilvl w:val="0"/>
          <w:numId w:val="101"/>
        </w:numPr>
        <w:spacing w:after="240"/>
        <w:ind w:left="1077" w:hanging="357"/>
        <w:rPr>
          <w:rFonts w:ascii="Arial" w:hAnsi="Arial" w:cs="Arial"/>
          <w:sz w:val="22"/>
          <w:szCs w:val="22"/>
        </w:rPr>
      </w:pPr>
      <w:r w:rsidRPr="00F044D0">
        <w:rPr>
          <w:rFonts w:ascii="Arial" w:hAnsi="Arial" w:cs="Arial"/>
          <w:b/>
          <w:sz w:val="22"/>
          <w:szCs w:val="22"/>
        </w:rPr>
        <w:t xml:space="preserve">Otra situación: </w:t>
      </w:r>
      <w:r w:rsidRPr="00F044D0">
        <w:rPr>
          <w:rFonts w:ascii="Arial" w:hAnsi="Arial" w:cs="Arial"/>
          <w:sz w:val="22"/>
          <w:szCs w:val="22"/>
        </w:rPr>
        <w:t>Comprende a las personas que no permite incluirlos en las categorías anteriores, como, por ejemplo:</w:t>
      </w:r>
    </w:p>
    <w:p w14:paraId="674CDBFE" w14:textId="77777777" w:rsidR="005D23AD" w:rsidRPr="00F044D0" w:rsidRDefault="005D23AD" w:rsidP="00A1580B">
      <w:pPr>
        <w:pStyle w:val="Sangradetextonormal"/>
        <w:widowControl w:val="0"/>
        <w:numPr>
          <w:ilvl w:val="0"/>
          <w:numId w:val="78"/>
        </w:numPr>
        <w:spacing w:after="240"/>
        <w:ind w:left="1797" w:hanging="357"/>
        <w:contextualSpacing/>
        <w:rPr>
          <w:rFonts w:ascii="Arial" w:hAnsi="Arial" w:cs="Arial"/>
          <w:sz w:val="22"/>
          <w:szCs w:val="22"/>
        </w:rPr>
      </w:pPr>
      <w:r w:rsidRPr="00F044D0">
        <w:rPr>
          <w:rFonts w:ascii="Arial" w:hAnsi="Arial" w:cs="Arial"/>
          <w:b/>
          <w:sz w:val="22"/>
          <w:szCs w:val="22"/>
        </w:rPr>
        <w:t xml:space="preserve">Fuera de la edad laboral que no trabaja ni estudia: </w:t>
      </w:r>
      <w:r w:rsidRPr="00F044D0">
        <w:rPr>
          <w:rFonts w:ascii="Arial" w:hAnsi="Arial" w:cs="Arial"/>
          <w:sz w:val="22"/>
          <w:szCs w:val="22"/>
        </w:rPr>
        <w:t>Incluye a las personas que se encuentran fuera de la edad laboral (hombres con menos de 17 y más de 64 años y mujeres con menos de 17 y más de 59 años) que no trabajan ni estudian y no clasifican en alguna de las situaciones anteriores.</w:t>
      </w:r>
    </w:p>
    <w:p w14:paraId="0AA09E21" w14:textId="77777777" w:rsidR="005D23AD" w:rsidRPr="00F044D0" w:rsidRDefault="005D23AD" w:rsidP="00A1580B">
      <w:pPr>
        <w:pStyle w:val="Sangradetextonormal"/>
        <w:widowControl w:val="0"/>
        <w:numPr>
          <w:ilvl w:val="0"/>
          <w:numId w:val="78"/>
        </w:numPr>
        <w:spacing w:before="0" w:after="240"/>
        <w:ind w:left="1797" w:hanging="357"/>
        <w:rPr>
          <w:rFonts w:ascii="Arial" w:hAnsi="Arial" w:cs="Arial"/>
          <w:sz w:val="22"/>
          <w:szCs w:val="22"/>
        </w:rPr>
      </w:pPr>
      <w:r w:rsidRPr="00F044D0">
        <w:rPr>
          <w:rFonts w:ascii="Arial" w:hAnsi="Arial" w:cs="Arial"/>
          <w:b/>
          <w:sz w:val="22"/>
          <w:szCs w:val="22"/>
        </w:rPr>
        <w:t xml:space="preserve">Otros: </w:t>
      </w:r>
      <w:r w:rsidRPr="00F044D0">
        <w:rPr>
          <w:rFonts w:ascii="Arial" w:hAnsi="Arial" w:cs="Arial"/>
          <w:sz w:val="22"/>
          <w:szCs w:val="22"/>
        </w:rPr>
        <w:t>Se incluyen además los trabajadores que arriben a las edades señaladas para la pensión por edad y no cumplan el requisito de tiempo mínimo de servicios prestados que se exige para obtenerla los que deben estar protegidos por el régimen de Asistencia Social.</w:t>
      </w:r>
    </w:p>
    <w:p w14:paraId="4EDF1F52" w14:textId="77777777" w:rsidR="005D23AD" w:rsidRPr="00CD6D63" w:rsidRDefault="005D23AD" w:rsidP="005D23AD">
      <w:pPr>
        <w:pStyle w:val="Sangradetextonormal"/>
        <w:ind w:left="720"/>
        <w:rPr>
          <w:rFonts w:ascii="Arial" w:hAnsi="Arial" w:cs="Arial"/>
          <w:b/>
          <w:sz w:val="22"/>
          <w:szCs w:val="22"/>
        </w:rPr>
      </w:pPr>
      <w:r w:rsidRPr="00CD6D63">
        <w:rPr>
          <w:rFonts w:ascii="Arial" w:hAnsi="Arial" w:cs="Arial"/>
          <w:b/>
          <w:sz w:val="22"/>
          <w:szCs w:val="22"/>
        </w:rPr>
        <w:t>Las preguntas que se realizan a continuación tienen como objetivo identificar posibles fuentes de incorporación a la fuerza de trabajo, para contar con una evaluación completa de la situación del mercado de trabajo.</w:t>
      </w:r>
    </w:p>
    <w:p w14:paraId="60C163A1" w14:textId="77777777" w:rsidR="005D23AD" w:rsidRPr="00CD6D63" w:rsidRDefault="005D23AD" w:rsidP="005D23AD">
      <w:pPr>
        <w:pStyle w:val="Sangradetextonormal"/>
        <w:ind w:left="0"/>
        <w:rPr>
          <w:rFonts w:ascii="Arial" w:hAnsi="Arial" w:cs="Arial"/>
          <w:b/>
          <w:sz w:val="22"/>
          <w:szCs w:val="22"/>
          <w:u w:val="single"/>
        </w:rPr>
      </w:pPr>
      <w:r w:rsidRPr="00CD6D63">
        <w:rPr>
          <w:rFonts w:ascii="Arial" w:hAnsi="Arial" w:cs="Arial"/>
          <w:b/>
          <w:sz w:val="22"/>
          <w:szCs w:val="22"/>
          <w:u w:val="single"/>
        </w:rPr>
        <w:t>Fuerza de Trabajo Potencial</w:t>
      </w:r>
    </w:p>
    <w:p w14:paraId="76180555" w14:textId="77777777" w:rsidR="005D23AD" w:rsidRPr="00CD6D63" w:rsidRDefault="005D23AD" w:rsidP="005D23AD">
      <w:pPr>
        <w:pStyle w:val="Sangradetextonormal"/>
        <w:ind w:left="720"/>
        <w:rPr>
          <w:rFonts w:ascii="Arial" w:hAnsi="Arial" w:cs="Arial"/>
          <w:bCs/>
          <w:sz w:val="22"/>
          <w:szCs w:val="22"/>
        </w:rPr>
      </w:pPr>
      <w:r w:rsidRPr="00CD6D63">
        <w:rPr>
          <w:rFonts w:ascii="Arial" w:hAnsi="Arial" w:cs="Arial"/>
          <w:bCs/>
          <w:sz w:val="22"/>
          <w:szCs w:val="22"/>
        </w:rPr>
        <w:t>Se refiere a las personas no ocupadas o que no buscan empleo, con interés de contar con un empleo, pero cuyas circunstancias limitan su búsqueda activa y/o su disponibilidad.</w:t>
      </w:r>
    </w:p>
    <w:p w14:paraId="129172A9" w14:textId="77777777" w:rsidR="005D23AD" w:rsidRPr="00CD6D63" w:rsidRDefault="005D23AD" w:rsidP="005D23AD">
      <w:pPr>
        <w:pStyle w:val="Sangradetextonormal"/>
        <w:ind w:left="720"/>
        <w:rPr>
          <w:rFonts w:ascii="Arial" w:hAnsi="Arial" w:cs="Arial"/>
          <w:bCs/>
          <w:sz w:val="22"/>
          <w:szCs w:val="22"/>
        </w:rPr>
      </w:pPr>
      <w:r w:rsidRPr="00CD6D63">
        <w:rPr>
          <w:rFonts w:ascii="Arial" w:hAnsi="Arial" w:cs="Arial"/>
          <w:bCs/>
          <w:sz w:val="22"/>
          <w:szCs w:val="22"/>
        </w:rPr>
        <w:t>En ella se incluyen:</w:t>
      </w:r>
    </w:p>
    <w:p w14:paraId="70E87CB5" w14:textId="77777777" w:rsidR="005D23AD" w:rsidRPr="00CD6D63" w:rsidRDefault="005D23AD" w:rsidP="005D23AD">
      <w:pPr>
        <w:pStyle w:val="Sangradetextonormal"/>
        <w:ind w:left="1440"/>
        <w:rPr>
          <w:rFonts w:ascii="Arial" w:hAnsi="Arial" w:cs="Arial"/>
          <w:bCs/>
          <w:sz w:val="22"/>
          <w:szCs w:val="22"/>
        </w:rPr>
      </w:pPr>
      <w:r w:rsidRPr="00CD6D63">
        <w:rPr>
          <w:rFonts w:ascii="Arial" w:hAnsi="Arial" w:cs="Arial"/>
          <w:b/>
          <w:sz w:val="22"/>
          <w:szCs w:val="22"/>
          <w:u w:val="single"/>
        </w:rPr>
        <w:t>Buscadores Potenciales Disponibles</w:t>
      </w:r>
      <w:r>
        <w:rPr>
          <w:rFonts w:ascii="Arial" w:hAnsi="Arial" w:cs="Arial"/>
          <w:b/>
          <w:sz w:val="22"/>
          <w:szCs w:val="22"/>
          <w:u w:val="single"/>
        </w:rPr>
        <w:t>:</w:t>
      </w:r>
      <w:r w:rsidRPr="009F56B3">
        <w:rPr>
          <w:rFonts w:ascii="Arial" w:hAnsi="Arial" w:cs="Arial"/>
          <w:b/>
          <w:sz w:val="22"/>
          <w:szCs w:val="22"/>
        </w:rPr>
        <w:t xml:space="preserve"> </w:t>
      </w:r>
      <w:r w:rsidRPr="00CD6D63">
        <w:rPr>
          <w:rFonts w:ascii="Arial" w:hAnsi="Arial" w:cs="Arial"/>
          <w:bCs/>
          <w:sz w:val="22"/>
          <w:szCs w:val="22"/>
        </w:rPr>
        <w:t>Son personas actualmente disponibles, pero no realizaron actividades de búsqueda de empleo.</w:t>
      </w:r>
    </w:p>
    <w:p w14:paraId="22051841" w14:textId="4FF0BE8E" w:rsidR="005D23AD" w:rsidRDefault="005D23AD" w:rsidP="005D23AD">
      <w:pPr>
        <w:pStyle w:val="Sangradetextonormal"/>
        <w:ind w:left="1440"/>
        <w:rPr>
          <w:rFonts w:ascii="Arial" w:hAnsi="Arial" w:cs="Arial"/>
          <w:bCs/>
          <w:sz w:val="22"/>
          <w:szCs w:val="22"/>
        </w:rPr>
      </w:pPr>
      <w:r w:rsidRPr="00CD6D63">
        <w:rPr>
          <w:rFonts w:ascii="Arial" w:hAnsi="Arial" w:cs="Arial"/>
          <w:b/>
          <w:sz w:val="22"/>
          <w:szCs w:val="22"/>
          <w:u w:val="single"/>
        </w:rPr>
        <w:t>Buscadores Potenciales disponibles</w:t>
      </w:r>
      <w:r>
        <w:rPr>
          <w:rFonts w:ascii="Arial" w:hAnsi="Arial" w:cs="Arial"/>
          <w:b/>
          <w:sz w:val="22"/>
          <w:szCs w:val="22"/>
          <w:u w:val="single"/>
        </w:rPr>
        <w:t>:</w:t>
      </w:r>
      <w:r w:rsidRPr="009F56B3">
        <w:rPr>
          <w:rFonts w:ascii="Arial" w:hAnsi="Arial" w:cs="Arial"/>
          <w:b/>
          <w:sz w:val="22"/>
          <w:szCs w:val="22"/>
        </w:rPr>
        <w:t xml:space="preserve"> </w:t>
      </w:r>
      <w:r w:rsidRPr="00CD6D63">
        <w:rPr>
          <w:rFonts w:ascii="Arial" w:hAnsi="Arial" w:cs="Arial"/>
          <w:bCs/>
          <w:sz w:val="22"/>
          <w:szCs w:val="22"/>
        </w:rPr>
        <w:t>Personas que desean trabajar, pero no buscaron ni están actualmente disponibles para trabajar, pero lo estarían en un período de tiempo no superior a tres meses</w:t>
      </w:r>
      <w:r w:rsidR="006F691E">
        <w:rPr>
          <w:rFonts w:ascii="Arial" w:hAnsi="Arial" w:cs="Arial"/>
          <w:bCs/>
          <w:sz w:val="22"/>
          <w:szCs w:val="22"/>
        </w:rPr>
        <w:t>.</w:t>
      </w:r>
    </w:p>
    <w:p w14:paraId="61CB3D01" w14:textId="77777777" w:rsidR="006F691E" w:rsidRPr="00CD6D63" w:rsidRDefault="006F691E" w:rsidP="005D23AD">
      <w:pPr>
        <w:pStyle w:val="Sangradetextonormal"/>
        <w:ind w:left="1440"/>
        <w:rPr>
          <w:rFonts w:ascii="Arial" w:hAnsi="Arial" w:cs="Arial"/>
          <w:bCs/>
          <w:sz w:val="22"/>
          <w:szCs w:val="22"/>
        </w:rPr>
      </w:pPr>
    </w:p>
    <w:p w14:paraId="388029B0" w14:textId="77777777" w:rsidR="005D23AD" w:rsidRPr="00CD6D63" w:rsidRDefault="005D23AD" w:rsidP="005D23AD">
      <w:pPr>
        <w:pStyle w:val="Sangradetextonormal"/>
        <w:ind w:left="0"/>
        <w:rPr>
          <w:rFonts w:ascii="Arial" w:hAnsi="Arial" w:cs="Arial"/>
          <w:b/>
          <w:sz w:val="22"/>
          <w:szCs w:val="22"/>
        </w:rPr>
      </w:pPr>
      <w:r w:rsidRPr="00CD6D63">
        <w:rPr>
          <w:rFonts w:ascii="Arial" w:hAnsi="Arial" w:cs="Arial"/>
          <w:b/>
          <w:sz w:val="22"/>
          <w:szCs w:val="22"/>
        </w:rPr>
        <w:lastRenderedPageBreak/>
        <w:t>5.2. Independientemente de ser… ¿Ha realizado búsqueda de empleo en los últimos 12 meses sin contar el mes anterior?</w:t>
      </w:r>
    </w:p>
    <w:p w14:paraId="27CC27FF"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El objetivo de esta pregunta es indagar, independientemente de la respuesta dada en la pregunta anterior si ha realizado búsqueda o no de empleo en los últimos 12 meses, sin contar el mes anterior.</w:t>
      </w:r>
    </w:p>
    <w:p w14:paraId="5E271A0E"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 xml:space="preserve">Si la respuesta del entrevistado es </w:t>
      </w:r>
      <w:r w:rsidRPr="009F56B3">
        <w:rPr>
          <w:rFonts w:ascii="Arial" w:hAnsi="Arial" w:cs="Arial"/>
          <w:b/>
          <w:bCs/>
          <w:sz w:val="22"/>
          <w:szCs w:val="22"/>
        </w:rPr>
        <w:t>“No” casilla 2</w:t>
      </w:r>
      <w:r w:rsidRPr="00CD6D63">
        <w:rPr>
          <w:rFonts w:ascii="Arial" w:hAnsi="Arial" w:cs="Arial"/>
          <w:sz w:val="22"/>
          <w:szCs w:val="22"/>
        </w:rPr>
        <w:t xml:space="preserve">, pase a la </w:t>
      </w:r>
      <w:r w:rsidRPr="009F56B3">
        <w:rPr>
          <w:rFonts w:ascii="Arial" w:hAnsi="Arial" w:cs="Arial"/>
          <w:b/>
          <w:bCs/>
          <w:sz w:val="22"/>
          <w:szCs w:val="22"/>
        </w:rPr>
        <w:t>pregunta 5.6</w:t>
      </w:r>
      <w:r w:rsidRPr="00CD6D63">
        <w:rPr>
          <w:rFonts w:ascii="Arial" w:hAnsi="Arial" w:cs="Arial"/>
          <w:sz w:val="22"/>
          <w:szCs w:val="22"/>
        </w:rPr>
        <w:t xml:space="preserve"> sino continúe en la </w:t>
      </w:r>
      <w:r w:rsidRPr="009F56B3">
        <w:rPr>
          <w:rFonts w:ascii="Arial" w:hAnsi="Arial" w:cs="Arial"/>
          <w:b/>
          <w:bCs/>
          <w:sz w:val="22"/>
          <w:szCs w:val="22"/>
        </w:rPr>
        <w:t>pregunta 5.3</w:t>
      </w:r>
      <w:r w:rsidRPr="00CD6D63">
        <w:rPr>
          <w:rFonts w:ascii="Arial" w:hAnsi="Arial" w:cs="Arial"/>
          <w:sz w:val="22"/>
          <w:szCs w:val="22"/>
        </w:rPr>
        <w:t>.</w:t>
      </w:r>
    </w:p>
    <w:p w14:paraId="1D1F82AD" w14:textId="77777777" w:rsidR="005D23AD" w:rsidRPr="00CD6D63" w:rsidRDefault="005D23AD" w:rsidP="005D23AD">
      <w:pPr>
        <w:pStyle w:val="Sangradetextonormal"/>
        <w:ind w:left="0"/>
        <w:rPr>
          <w:rFonts w:ascii="Arial" w:hAnsi="Arial" w:cs="Arial"/>
          <w:b/>
          <w:sz w:val="22"/>
          <w:szCs w:val="22"/>
        </w:rPr>
      </w:pPr>
      <w:r w:rsidRPr="00CD6D63">
        <w:rPr>
          <w:rFonts w:ascii="Arial" w:hAnsi="Arial" w:cs="Arial"/>
          <w:b/>
          <w:sz w:val="22"/>
          <w:szCs w:val="22"/>
        </w:rPr>
        <w:t>5.3 ¿Esta búsqueda la realizó hace...?</w:t>
      </w:r>
    </w:p>
    <w:p w14:paraId="5CE4D66D"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Con esta pregunta se indaga cuándo fue la última vez que realizó gestiones con este propósito dentro de los 12 meses anteriores.</w:t>
      </w:r>
    </w:p>
    <w:p w14:paraId="5202FA8C"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Esta pregunta admite una sola marca.</w:t>
      </w:r>
    </w:p>
    <w:p w14:paraId="5752BCBA" w14:textId="77777777" w:rsidR="005D23AD" w:rsidRPr="00CD6D63" w:rsidRDefault="005D23AD" w:rsidP="005D23AD">
      <w:pPr>
        <w:pStyle w:val="Sangradetextonormal"/>
        <w:ind w:left="0"/>
        <w:rPr>
          <w:rFonts w:ascii="Arial" w:hAnsi="Arial" w:cs="Arial"/>
          <w:b/>
          <w:sz w:val="22"/>
          <w:szCs w:val="22"/>
        </w:rPr>
      </w:pPr>
      <w:r w:rsidRPr="00CD6D63">
        <w:rPr>
          <w:rFonts w:ascii="Arial" w:hAnsi="Arial" w:cs="Arial"/>
          <w:b/>
          <w:sz w:val="22"/>
          <w:szCs w:val="22"/>
        </w:rPr>
        <w:t>5.4. ¿Cuál fue el principal motivo por lo que no continuó buscando empleo...?</w:t>
      </w:r>
    </w:p>
    <w:p w14:paraId="1C1F0CAE"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El objetivo de esta pregunta es conocer el motivo fundamental por lo que el entrevistado no continúo buscando empleo.</w:t>
      </w:r>
    </w:p>
    <w:p w14:paraId="6E363245"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Esta pregunta admite una sola marca.</w:t>
      </w:r>
    </w:p>
    <w:p w14:paraId="303370B6" w14:textId="77777777" w:rsidR="005D23AD" w:rsidRPr="00CD6D63" w:rsidRDefault="005D23AD" w:rsidP="005D23AD">
      <w:pPr>
        <w:pStyle w:val="Sangradetextonormal"/>
        <w:ind w:left="0"/>
        <w:rPr>
          <w:rFonts w:ascii="Arial" w:hAnsi="Arial" w:cs="Arial"/>
          <w:b/>
          <w:sz w:val="22"/>
          <w:szCs w:val="22"/>
        </w:rPr>
      </w:pPr>
      <w:r w:rsidRPr="00CD6D63">
        <w:rPr>
          <w:rFonts w:ascii="Arial" w:hAnsi="Arial" w:cs="Arial"/>
          <w:b/>
          <w:sz w:val="22"/>
          <w:szCs w:val="22"/>
        </w:rPr>
        <w:t>5.5. Independientemente de su situación actual. ¿Estaría Ud. disponible para trabajar en los próximos tres meses?</w:t>
      </w:r>
    </w:p>
    <w:p w14:paraId="4077C278"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Con esta pregunta se indaga sobre la disponibilidad del entrevistado de incorporarse al trabajo aun cuando la situación declarada en la pregunta anterior sea resuelta o no.</w:t>
      </w:r>
    </w:p>
    <w:p w14:paraId="4D6C52F4" w14:textId="77777777" w:rsidR="005D23AD" w:rsidRPr="00CD6D63" w:rsidRDefault="005D23AD" w:rsidP="005D23AD">
      <w:pPr>
        <w:pStyle w:val="Sangradetextonormal"/>
        <w:ind w:left="720"/>
        <w:rPr>
          <w:rFonts w:ascii="Arial" w:hAnsi="Arial" w:cs="Arial"/>
          <w:sz w:val="22"/>
          <w:szCs w:val="22"/>
        </w:rPr>
      </w:pPr>
      <w:r w:rsidRPr="00CD6D63">
        <w:rPr>
          <w:rFonts w:ascii="Arial" w:hAnsi="Arial" w:cs="Arial"/>
          <w:sz w:val="22"/>
          <w:szCs w:val="22"/>
        </w:rPr>
        <w:t xml:space="preserve">Esta pregunta admite una sola marca. Cualquiera sea la respuesta, pase a la </w:t>
      </w:r>
      <w:r w:rsidRPr="009F56B3">
        <w:rPr>
          <w:rFonts w:ascii="Arial" w:hAnsi="Arial" w:cs="Arial"/>
          <w:b/>
          <w:bCs/>
          <w:sz w:val="22"/>
          <w:szCs w:val="22"/>
        </w:rPr>
        <w:t xml:space="preserve">Sección </w:t>
      </w:r>
      <w:bookmarkStart w:id="102" w:name="_Hlk123741755"/>
      <w:r w:rsidRPr="009F56B3">
        <w:rPr>
          <w:rFonts w:ascii="Arial" w:hAnsi="Arial" w:cs="Arial"/>
          <w:b/>
          <w:bCs/>
          <w:sz w:val="22"/>
          <w:szCs w:val="22"/>
        </w:rPr>
        <w:t>6</w:t>
      </w:r>
      <w:r w:rsidRPr="00CD6D63">
        <w:rPr>
          <w:rFonts w:ascii="Arial" w:hAnsi="Arial" w:cs="Arial"/>
          <w:sz w:val="22"/>
          <w:szCs w:val="22"/>
        </w:rPr>
        <w:t>- “Otras formas de Trabajo”</w:t>
      </w:r>
      <w:bookmarkEnd w:id="102"/>
      <w:r w:rsidRPr="00CD6D63">
        <w:rPr>
          <w:rFonts w:ascii="Arial" w:hAnsi="Arial" w:cs="Arial"/>
          <w:sz w:val="22"/>
          <w:szCs w:val="22"/>
        </w:rPr>
        <w:t>.</w:t>
      </w:r>
    </w:p>
    <w:p w14:paraId="4FB740EB" w14:textId="77777777" w:rsidR="005D23AD" w:rsidRPr="00CD6D63" w:rsidRDefault="005D23AD" w:rsidP="005D23AD">
      <w:pPr>
        <w:pStyle w:val="Sangradetextonormal"/>
        <w:ind w:left="0"/>
        <w:rPr>
          <w:rFonts w:ascii="Arial" w:hAnsi="Arial" w:cs="Arial"/>
          <w:b/>
          <w:sz w:val="22"/>
          <w:szCs w:val="22"/>
        </w:rPr>
      </w:pPr>
      <w:r w:rsidRPr="00CD6D63">
        <w:rPr>
          <w:rFonts w:ascii="Arial" w:hAnsi="Arial" w:cs="Arial"/>
          <w:b/>
          <w:sz w:val="22"/>
          <w:szCs w:val="22"/>
        </w:rPr>
        <w:t>5.6. Aunque no buscó empleo, ¿Desearía trabajar en los próximos tres meses?</w:t>
      </w:r>
    </w:p>
    <w:p w14:paraId="44424EE3" w14:textId="77777777" w:rsidR="005D23AD" w:rsidRPr="00CD6D63" w:rsidRDefault="005D23AD" w:rsidP="005D23AD">
      <w:pPr>
        <w:pStyle w:val="Sangradetextonormal"/>
        <w:spacing w:before="0" w:after="0"/>
        <w:ind w:left="720"/>
        <w:rPr>
          <w:rFonts w:ascii="Arial" w:hAnsi="Arial" w:cs="Arial"/>
          <w:sz w:val="22"/>
          <w:szCs w:val="22"/>
        </w:rPr>
      </w:pPr>
      <w:r w:rsidRPr="00CD6D63">
        <w:rPr>
          <w:rFonts w:ascii="Arial" w:hAnsi="Arial" w:cs="Arial"/>
          <w:sz w:val="22"/>
          <w:szCs w:val="22"/>
        </w:rPr>
        <w:t>Esta pregunta tiene como objetivo concretar las personas que desearían trabajar o no en los próximos tres meses, independientemente de no haber realizado búsqueda de empleo y tener disposición por incorporarse a trabajar, teniendo en cuanta la respuesta dada en la pregunta anterior.</w:t>
      </w:r>
    </w:p>
    <w:p w14:paraId="2E9E5BAA" w14:textId="77777777" w:rsidR="005D23AD" w:rsidRPr="00CD6D63" w:rsidRDefault="005D23AD" w:rsidP="005D23AD">
      <w:pPr>
        <w:pStyle w:val="Sangradetextonormal"/>
        <w:spacing w:after="240"/>
        <w:ind w:left="720"/>
        <w:jc w:val="left"/>
        <w:rPr>
          <w:rFonts w:ascii="Arial" w:hAnsi="Arial" w:cs="Arial"/>
          <w:sz w:val="22"/>
          <w:szCs w:val="22"/>
        </w:rPr>
      </w:pPr>
      <w:r w:rsidRPr="00CD6D63">
        <w:rPr>
          <w:rFonts w:ascii="Arial" w:hAnsi="Arial" w:cs="Arial"/>
          <w:sz w:val="22"/>
          <w:szCs w:val="22"/>
        </w:rPr>
        <w:t xml:space="preserve">Si la respuesta es </w:t>
      </w:r>
      <w:r w:rsidRPr="009F56B3">
        <w:rPr>
          <w:rFonts w:ascii="Arial" w:hAnsi="Arial" w:cs="Arial"/>
          <w:b/>
          <w:bCs/>
          <w:sz w:val="22"/>
          <w:szCs w:val="22"/>
        </w:rPr>
        <w:t>“No” casilla 2</w:t>
      </w:r>
      <w:r w:rsidRPr="00CD6D63">
        <w:rPr>
          <w:rFonts w:ascii="Arial" w:hAnsi="Arial" w:cs="Arial"/>
          <w:sz w:val="22"/>
          <w:szCs w:val="22"/>
        </w:rPr>
        <w:t xml:space="preserve">, pase a la </w:t>
      </w:r>
      <w:r w:rsidRPr="009F56B3">
        <w:rPr>
          <w:rFonts w:ascii="Arial" w:hAnsi="Arial" w:cs="Arial"/>
          <w:b/>
          <w:bCs/>
          <w:sz w:val="22"/>
          <w:szCs w:val="22"/>
        </w:rPr>
        <w:t>Sección 6</w:t>
      </w:r>
      <w:r w:rsidRPr="00CD6D63">
        <w:rPr>
          <w:rFonts w:ascii="Arial" w:hAnsi="Arial" w:cs="Arial"/>
          <w:sz w:val="22"/>
          <w:szCs w:val="22"/>
        </w:rPr>
        <w:t xml:space="preserve">- “Otras formas de Trabajo”. </w:t>
      </w:r>
    </w:p>
    <w:p w14:paraId="0C2F4B5F" w14:textId="77777777" w:rsidR="005D23AD" w:rsidRPr="00CD6D63" w:rsidRDefault="005D23AD" w:rsidP="005D23AD">
      <w:pPr>
        <w:pStyle w:val="Sangradetextonormal"/>
        <w:ind w:left="0"/>
        <w:rPr>
          <w:rFonts w:ascii="Arial" w:hAnsi="Arial" w:cs="Arial"/>
          <w:b/>
          <w:sz w:val="22"/>
          <w:szCs w:val="22"/>
        </w:rPr>
      </w:pPr>
      <w:r w:rsidRPr="00CD6D63">
        <w:rPr>
          <w:rFonts w:ascii="Arial" w:hAnsi="Arial" w:cs="Arial"/>
          <w:b/>
          <w:sz w:val="22"/>
          <w:szCs w:val="22"/>
        </w:rPr>
        <w:t>5.7. ¿De presentarse una oportunidad de trabajo, podría incorporarse al mismo de forma inmediata?</w:t>
      </w:r>
    </w:p>
    <w:p w14:paraId="66B6B1E5" w14:textId="22330B62" w:rsidR="005D23AD" w:rsidRPr="00CD6D63" w:rsidRDefault="005D23AD" w:rsidP="005D23AD">
      <w:pPr>
        <w:ind w:left="720"/>
      </w:pPr>
      <w:r w:rsidRPr="00CD6D63">
        <w:t>El objetivo de esta pregunta es conocer la disponibilidad del entrevistado de incorporarse al trabajo de forma inmediata.</w:t>
      </w:r>
      <w:r w:rsidR="006F691E">
        <w:t xml:space="preserve"> </w:t>
      </w:r>
      <w:r w:rsidRPr="00CD6D63">
        <w:t>Se entiende por estar «actualmente disponible» las personas que están listas para comenzar a trabajar en un puesto de trabajo en un período de tiempo corto.</w:t>
      </w:r>
    </w:p>
    <w:p w14:paraId="09D391BC" w14:textId="77777777" w:rsidR="005D23AD" w:rsidRPr="00CD6D63" w:rsidRDefault="005D23AD" w:rsidP="005D23AD">
      <w:pPr>
        <w:ind w:left="720"/>
      </w:pPr>
      <w:r w:rsidRPr="00CD6D63">
        <w:t xml:space="preserve">Cualquiera sea la respuesta Pase a la </w:t>
      </w:r>
      <w:r w:rsidRPr="009F56B3">
        <w:rPr>
          <w:b/>
          <w:bCs/>
        </w:rPr>
        <w:t>Sección 6</w:t>
      </w:r>
      <w:r w:rsidRPr="00CD6D63">
        <w:t xml:space="preserve">- “Otras formas de Trabajo”. </w:t>
      </w:r>
    </w:p>
    <w:p w14:paraId="6D1B8BF6" w14:textId="77777777" w:rsidR="00E25826" w:rsidRPr="00CD6D63" w:rsidRDefault="00E25826" w:rsidP="00E25826">
      <w:pPr>
        <w:pStyle w:val="Ttulo1"/>
      </w:pPr>
      <w:bookmarkStart w:id="103" w:name="_Toc123813163"/>
      <w:bookmarkStart w:id="104" w:name="_Toc125629124"/>
      <w:r w:rsidRPr="00CD6D63">
        <w:lastRenderedPageBreak/>
        <w:t>SECCIÓN 6.  Otras Formas de Trabajo</w:t>
      </w:r>
      <w:bookmarkEnd w:id="103"/>
      <w:bookmarkEnd w:id="104"/>
    </w:p>
    <w:p w14:paraId="592C00A7" w14:textId="77777777" w:rsidR="000F7F85" w:rsidRDefault="000F7F85" w:rsidP="000F7F85">
      <w:pPr>
        <w:pStyle w:val="Sangradetextonormal"/>
        <w:spacing w:before="0" w:after="0"/>
        <w:ind w:left="0"/>
        <w:rPr>
          <w:rFonts w:ascii="Arial" w:hAnsi="Arial" w:cs="Arial"/>
          <w:b/>
          <w:sz w:val="22"/>
          <w:szCs w:val="22"/>
        </w:rPr>
      </w:pPr>
      <w:r w:rsidRPr="00CD6D63">
        <w:rPr>
          <w:rFonts w:ascii="Arial" w:hAnsi="Arial" w:cs="Arial"/>
          <w:b/>
          <w:sz w:val="22"/>
          <w:szCs w:val="22"/>
        </w:rPr>
        <w:t>Para personas de 15 años y más</w:t>
      </w:r>
    </w:p>
    <w:p w14:paraId="12EC8402" w14:textId="0D082D84" w:rsidR="00BE7FB9" w:rsidRDefault="00BE7FB9" w:rsidP="00E25826">
      <w:pPr>
        <w:pStyle w:val="Sangradetextonormal"/>
        <w:spacing w:before="0" w:after="0"/>
        <w:ind w:left="0"/>
        <w:rPr>
          <w:rFonts w:ascii="Arial" w:hAnsi="Arial" w:cs="Arial"/>
          <w:b/>
          <w:sz w:val="22"/>
          <w:szCs w:val="22"/>
        </w:rPr>
      </w:pPr>
    </w:p>
    <w:p w14:paraId="27A177A9" w14:textId="784F2F52" w:rsidR="00F04CA8" w:rsidRPr="000F7F85" w:rsidRDefault="00BE7FB9" w:rsidP="00E25826">
      <w:pPr>
        <w:pStyle w:val="Sangradetextonormal"/>
        <w:spacing w:before="0" w:after="0"/>
        <w:ind w:left="0"/>
        <w:rPr>
          <w:rFonts w:ascii="Arial" w:hAnsi="Arial" w:cs="Arial"/>
          <w:sz w:val="22"/>
          <w:szCs w:val="22"/>
        </w:rPr>
      </w:pPr>
      <w:r w:rsidRPr="000F7F85">
        <w:rPr>
          <w:rFonts w:ascii="Arial" w:hAnsi="Arial" w:cs="Arial"/>
          <w:sz w:val="22"/>
          <w:szCs w:val="22"/>
        </w:rPr>
        <w:t>Esta sección comprende una de las importantes transformaciones realizadas en la encuesta, pues anteriormente solo se investigaba el trabajo en la ocupación</w:t>
      </w:r>
      <w:r w:rsidR="00F04CA8" w:rsidRPr="000F7F85">
        <w:rPr>
          <w:rFonts w:ascii="Arial" w:hAnsi="Arial" w:cs="Arial"/>
          <w:sz w:val="22"/>
          <w:szCs w:val="22"/>
        </w:rPr>
        <w:t>.</w:t>
      </w:r>
    </w:p>
    <w:p w14:paraId="5BA82B53" w14:textId="77777777" w:rsidR="00F04CA8" w:rsidRPr="000F7F85" w:rsidRDefault="00F04CA8" w:rsidP="00E25826">
      <w:pPr>
        <w:pStyle w:val="Sangradetextonormal"/>
        <w:spacing w:before="0" w:after="0"/>
        <w:ind w:left="0"/>
        <w:rPr>
          <w:rFonts w:ascii="Arial" w:hAnsi="Arial" w:cs="Arial"/>
          <w:sz w:val="22"/>
          <w:szCs w:val="22"/>
        </w:rPr>
      </w:pPr>
    </w:p>
    <w:p w14:paraId="4BD38B4D" w14:textId="77777777" w:rsidR="000F7F85" w:rsidRPr="000F7F85" w:rsidRDefault="00F04CA8" w:rsidP="000F7F85">
      <w:pPr>
        <w:pStyle w:val="Sangradetextonormal"/>
        <w:spacing w:before="0" w:after="0"/>
        <w:ind w:left="0"/>
        <w:rPr>
          <w:rFonts w:ascii="Arial" w:hAnsi="Arial" w:cs="Arial"/>
          <w:sz w:val="22"/>
          <w:szCs w:val="22"/>
        </w:rPr>
      </w:pPr>
      <w:r w:rsidRPr="000F7F85">
        <w:rPr>
          <w:rFonts w:ascii="Arial" w:hAnsi="Arial" w:cs="Arial"/>
          <w:sz w:val="22"/>
          <w:szCs w:val="22"/>
        </w:rPr>
        <w:t xml:space="preserve">Aun cuando el trabajo en la ocupación sigue siendo el principal objetivo de la encuesta, estas otras formas de trabajo no remuneradas deben ser estudiadas en el nuevo contexto y a su vez da  respuesta a las demandas de información del gobierno y otros sujetos informativos, así como su adecuación respecto a las estadísticas internacionales y fundamentalmente de la región. </w:t>
      </w:r>
    </w:p>
    <w:p w14:paraId="0B2B5BCD" w14:textId="77777777" w:rsidR="000F7F85" w:rsidRDefault="000F7F85" w:rsidP="000F7F85">
      <w:pPr>
        <w:pStyle w:val="Sangradetextonormal"/>
        <w:spacing w:before="0" w:after="0"/>
        <w:ind w:left="0"/>
        <w:rPr>
          <w:rFonts w:ascii="Arial" w:hAnsi="Arial" w:cs="Arial"/>
          <w:b/>
          <w:sz w:val="22"/>
          <w:szCs w:val="22"/>
        </w:rPr>
      </w:pPr>
    </w:p>
    <w:p w14:paraId="27A8253C" w14:textId="77777777" w:rsidR="00E25826" w:rsidRPr="00CD6D63" w:rsidRDefault="00E25826" w:rsidP="00E25826">
      <w:pPr>
        <w:pStyle w:val="Sangradetextonormal"/>
        <w:ind w:left="0"/>
        <w:rPr>
          <w:rFonts w:ascii="Arial" w:hAnsi="Arial" w:cs="Arial"/>
          <w:b/>
          <w:sz w:val="22"/>
          <w:szCs w:val="22"/>
        </w:rPr>
      </w:pPr>
      <w:r w:rsidRPr="00CD6D63">
        <w:rPr>
          <w:rFonts w:ascii="Arial" w:hAnsi="Arial" w:cs="Arial"/>
          <w:b/>
          <w:sz w:val="22"/>
          <w:szCs w:val="22"/>
        </w:rPr>
        <w:t xml:space="preserve">AUTOCONSUMO  </w:t>
      </w:r>
    </w:p>
    <w:p w14:paraId="0FA81A29" w14:textId="30BBDF6B" w:rsidR="00E25826" w:rsidRPr="00CD6D63" w:rsidRDefault="00E25826" w:rsidP="00E25826">
      <w:pPr>
        <w:pStyle w:val="Sangradetextonormal"/>
        <w:ind w:left="0"/>
        <w:rPr>
          <w:rFonts w:ascii="Arial" w:hAnsi="Arial" w:cs="Arial"/>
          <w:bCs/>
          <w:sz w:val="22"/>
          <w:szCs w:val="22"/>
        </w:rPr>
      </w:pPr>
      <w:r w:rsidRPr="00CD6D63">
        <w:rPr>
          <w:rFonts w:ascii="Arial" w:hAnsi="Arial" w:cs="Arial"/>
          <w:b/>
          <w:sz w:val="22"/>
          <w:szCs w:val="22"/>
        </w:rPr>
        <w:t>Trabajo de producción para el autoconsumo</w:t>
      </w:r>
      <w:r>
        <w:rPr>
          <w:rFonts w:ascii="Arial" w:hAnsi="Arial" w:cs="Arial"/>
          <w:b/>
          <w:sz w:val="22"/>
          <w:szCs w:val="22"/>
        </w:rPr>
        <w:t xml:space="preserve">: </w:t>
      </w:r>
      <w:r w:rsidRPr="00CD6D63">
        <w:rPr>
          <w:rFonts w:ascii="Arial" w:hAnsi="Arial" w:cs="Arial"/>
          <w:bCs/>
          <w:sz w:val="22"/>
          <w:szCs w:val="22"/>
        </w:rPr>
        <w:t>Las personas en la producción para el autoconsumo se definen como todas aquellas personas en edad de trabajar que, durante un período de referencia corto, realizaron alguna actividad para producir bienes o prestar servicios para uso final propio. En esta definición:</w:t>
      </w:r>
    </w:p>
    <w:p w14:paraId="3F004A39" w14:textId="77777777" w:rsidR="00E25826" w:rsidRPr="00CD6D63" w:rsidRDefault="00E25826" w:rsidP="00A1580B">
      <w:pPr>
        <w:pStyle w:val="Sangradetextonormal"/>
        <w:widowControl w:val="0"/>
        <w:numPr>
          <w:ilvl w:val="0"/>
          <w:numId w:val="102"/>
        </w:numPr>
        <w:spacing w:after="240"/>
        <w:ind w:left="1797" w:hanging="357"/>
        <w:contextualSpacing/>
        <w:rPr>
          <w:rFonts w:ascii="Arial" w:hAnsi="Arial" w:cs="Arial"/>
          <w:bCs/>
          <w:sz w:val="22"/>
          <w:szCs w:val="22"/>
        </w:rPr>
      </w:pPr>
      <w:r w:rsidRPr="00CD6D63">
        <w:rPr>
          <w:rFonts w:ascii="Arial" w:hAnsi="Arial" w:cs="Arial"/>
          <w:bCs/>
          <w:sz w:val="22"/>
          <w:szCs w:val="22"/>
        </w:rPr>
        <w:t>la expresión «para uso final propio» se debe interpretar como la producción cuyo destino previsto es principalmente para uso final del propio productor, como formación de capital fijo, o el consumo final de los miembros del hogar o de familiares que viven en otros hogares;</w:t>
      </w:r>
    </w:p>
    <w:p w14:paraId="092C3072" w14:textId="77777777" w:rsidR="00E25826" w:rsidRPr="00CD6D63" w:rsidRDefault="00E25826" w:rsidP="00A1580B">
      <w:pPr>
        <w:pStyle w:val="Sangradetextonormal"/>
        <w:widowControl w:val="0"/>
        <w:numPr>
          <w:ilvl w:val="0"/>
          <w:numId w:val="102"/>
        </w:numPr>
        <w:spacing w:after="240"/>
        <w:ind w:left="1797" w:hanging="357"/>
        <w:contextualSpacing/>
        <w:rPr>
          <w:rFonts w:ascii="Arial" w:hAnsi="Arial" w:cs="Arial"/>
          <w:bCs/>
          <w:sz w:val="22"/>
          <w:szCs w:val="22"/>
        </w:rPr>
      </w:pPr>
      <w:r w:rsidRPr="00CD6D63">
        <w:rPr>
          <w:rFonts w:ascii="Arial" w:hAnsi="Arial" w:cs="Arial"/>
          <w:bCs/>
          <w:sz w:val="22"/>
          <w:szCs w:val="22"/>
        </w:rPr>
        <w:t xml:space="preserve">el destino previsto de la producción se establece en relación con los bienes o servicios específicos producidos o prestados basándose en la </w:t>
      </w:r>
      <w:proofErr w:type="spellStart"/>
      <w:r w:rsidRPr="00CD6D63">
        <w:rPr>
          <w:rFonts w:ascii="Arial" w:hAnsi="Arial" w:cs="Arial"/>
          <w:bCs/>
          <w:sz w:val="22"/>
          <w:szCs w:val="22"/>
        </w:rPr>
        <w:t>autodeclaración</w:t>
      </w:r>
      <w:proofErr w:type="spellEnd"/>
      <w:r w:rsidRPr="00CD6D63">
        <w:rPr>
          <w:rFonts w:ascii="Arial" w:hAnsi="Arial" w:cs="Arial"/>
          <w:bCs/>
          <w:sz w:val="22"/>
          <w:szCs w:val="22"/>
        </w:rPr>
        <w:t xml:space="preserve"> (es decir, principalmente para el autoconsumo o uso final propio), y</w:t>
      </w:r>
    </w:p>
    <w:p w14:paraId="7F4B40AE" w14:textId="77777777" w:rsidR="00E25826" w:rsidRPr="00CD6D63" w:rsidRDefault="00E25826" w:rsidP="00A1580B">
      <w:pPr>
        <w:pStyle w:val="Sangradetextonormal"/>
        <w:widowControl w:val="0"/>
        <w:numPr>
          <w:ilvl w:val="0"/>
          <w:numId w:val="102"/>
        </w:numPr>
        <w:spacing w:before="0" w:after="240"/>
        <w:ind w:left="1797" w:hanging="357"/>
        <w:rPr>
          <w:rFonts w:ascii="Arial" w:hAnsi="Arial" w:cs="Arial"/>
          <w:bCs/>
          <w:sz w:val="22"/>
          <w:szCs w:val="22"/>
        </w:rPr>
      </w:pPr>
      <w:r w:rsidRPr="00CD6D63">
        <w:rPr>
          <w:rFonts w:ascii="Arial" w:hAnsi="Arial" w:cs="Arial"/>
          <w:bCs/>
          <w:sz w:val="22"/>
          <w:szCs w:val="22"/>
        </w:rPr>
        <w:t>en el caso de los productos de la agricultura, la caza, la pesca y la recolección, destinados principalmente para el autoconsumo, es posible sin embargo que una parte o excedente se destine a la venta o al trueque.</w:t>
      </w:r>
    </w:p>
    <w:p w14:paraId="04FD470E" w14:textId="77777777" w:rsidR="00E25826" w:rsidRPr="00CD6D63" w:rsidRDefault="00E25826" w:rsidP="00E25826">
      <w:pPr>
        <w:pStyle w:val="Sangradetextonormal"/>
        <w:ind w:left="720"/>
        <w:rPr>
          <w:rFonts w:ascii="Arial" w:hAnsi="Arial" w:cs="Arial"/>
          <w:b/>
          <w:sz w:val="22"/>
          <w:szCs w:val="22"/>
        </w:rPr>
      </w:pPr>
      <w:r w:rsidRPr="00CD6D63">
        <w:rPr>
          <w:rFonts w:ascii="Arial" w:hAnsi="Arial" w:cs="Arial"/>
          <w:bCs/>
          <w:sz w:val="22"/>
          <w:szCs w:val="22"/>
        </w:rPr>
        <w:t>El período de referencia para la captación de información del Autoconsumo</w:t>
      </w:r>
      <w:r w:rsidRPr="00CD6D63">
        <w:rPr>
          <w:rFonts w:ascii="Arial" w:hAnsi="Arial" w:cs="Arial"/>
          <w:b/>
          <w:sz w:val="22"/>
          <w:szCs w:val="22"/>
        </w:rPr>
        <w:t>, será la semana anterior.</w:t>
      </w:r>
    </w:p>
    <w:p w14:paraId="039B90AC" w14:textId="77777777" w:rsidR="00E25826" w:rsidRPr="00CD6D63" w:rsidRDefault="00E25826" w:rsidP="00E25826">
      <w:pPr>
        <w:pStyle w:val="Sangradetextonormal"/>
        <w:ind w:left="0"/>
        <w:rPr>
          <w:rFonts w:ascii="Arial" w:hAnsi="Arial" w:cs="Arial"/>
          <w:b/>
          <w:sz w:val="22"/>
          <w:szCs w:val="22"/>
        </w:rPr>
      </w:pPr>
      <w:bookmarkStart w:id="105" w:name="_Hlk103699854"/>
      <w:r w:rsidRPr="00CD6D63">
        <w:rPr>
          <w:rFonts w:ascii="Arial" w:hAnsi="Arial" w:cs="Arial"/>
          <w:b/>
          <w:sz w:val="22"/>
          <w:szCs w:val="22"/>
        </w:rPr>
        <w:t>6.1. ¿Realizó por al menos una hora alguna de las tareas o actividades que le relaciono a continuación para el consumo propio, de su hogar o familiares?</w:t>
      </w:r>
    </w:p>
    <w:bookmarkEnd w:id="105"/>
    <w:p w14:paraId="0209CCE3" w14:textId="1B888D7C" w:rsidR="00E25826" w:rsidRPr="00CD6D63" w:rsidRDefault="00E25826" w:rsidP="00E25826">
      <w:pPr>
        <w:pStyle w:val="Sangradetextonormal"/>
        <w:ind w:left="720"/>
        <w:rPr>
          <w:rFonts w:ascii="Arial" w:hAnsi="Arial" w:cs="Arial"/>
          <w:bCs/>
          <w:sz w:val="22"/>
          <w:szCs w:val="22"/>
        </w:rPr>
      </w:pPr>
      <w:r w:rsidRPr="00CD6D63">
        <w:rPr>
          <w:rFonts w:ascii="Arial" w:hAnsi="Arial" w:cs="Arial"/>
          <w:bCs/>
          <w:sz w:val="22"/>
          <w:szCs w:val="22"/>
        </w:rPr>
        <w:t>El objetivo de esta pregunta es conocer y cuantificar un grupo importante de tareas o actividades que realizan todas las personas de 15 años y más, tanto para uso final propio,</w:t>
      </w:r>
      <w:r w:rsidR="00AC336F">
        <w:rPr>
          <w:rFonts w:ascii="Arial" w:hAnsi="Arial" w:cs="Arial"/>
          <w:bCs/>
          <w:sz w:val="22"/>
          <w:szCs w:val="22"/>
        </w:rPr>
        <w:t xml:space="preserve"> </w:t>
      </w:r>
      <w:r w:rsidRPr="00CD6D63">
        <w:rPr>
          <w:rFonts w:ascii="Arial" w:hAnsi="Arial" w:cs="Arial"/>
          <w:bCs/>
          <w:sz w:val="22"/>
          <w:szCs w:val="22"/>
        </w:rPr>
        <w:t xml:space="preserve">para su hogar u otro hogar de familiares, independientemente de su condición de actividad.   </w:t>
      </w:r>
    </w:p>
    <w:p w14:paraId="4D05CEFF" w14:textId="77777777" w:rsidR="00E25826" w:rsidRPr="00CD6D63" w:rsidRDefault="00E25826" w:rsidP="00E25826">
      <w:pPr>
        <w:pStyle w:val="Sangradetextonormal"/>
        <w:ind w:left="720"/>
        <w:rPr>
          <w:rFonts w:ascii="Arial" w:hAnsi="Arial" w:cs="Arial"/>
          <w:bCs/>
          <w:sz w:val="22"/>
          <w:szCs w:val="22"/>
        </w:rPr>
      </w:pPr>
      <w:r w:rsidRPr="00CD6D63">
        <w:rPr>
          <w:rFonts w:ascii="Arial" w:hAnsi="Arial" w:cs="Arial"/>
          <w:bCs/>
          <w:sz w:val="22"/>
          <w:szCs w:val="22"/>
        </w:rPr>
        <w:t xml:space="preserve">Debe leer detenidamente todos los incisos y explicar a cada uno de los entrevistados que estas tareas o actividades están referidas a las realizadas para consumo propio, de su hogar o familiares que residen en otro hogar y </w:t>
      </w:r>
      <w:r w:rsidRPr="009F56B3">
        <w:rPr>
          <w:rFonts w:ascii="Arial" w:hAnsi="Arial" w:cs="Arial"/>
          <w:b/>
          <w:sz w:val="22"/>
          <w:szCs w:val="22"/>
        </w:rPr>
        <w:t>MUY IMPORTANTE</w:t>
      </w:r>
      <w:r w:rsidRPr="00CD6D63">
        <w:rPr>
          <w:rFonts w:ascii="Arial" w:hAnsi="Arial" w:cs="Arial"/>
          <w:bCs/>
          <w:sz w:val="22"/>
          <w:szCs w:val="22"/>
        </w:rPr>
        <w:t xml:space="preserve">, no media ningún tipo de remuneración pues nos estamos refiriendo a </w:t>
      </w:r>
      <w:r w:rsidRPr="009F56B3">
        <w:rPr>
          <w:rFonts w:ascii="Arial" w:hAnsi="Arial" w:cs="Arial"/>
          <w:b/>
          <w:sz w:val="22"/>
          <w:szCs w:val="22"/>
        </w:rPr>
        <w:t>AUTOCONSUMO</w:t>
      </w:r>
      <w:r w:rsidRPr="00CD6D63">
        <w:rPr>
          <w:rFonts w:ascii="Arial" w:hAnsi="Arial" w:cs="Arial"/>
          <w:bCs/>
          <w:sz w:val="22"/>
          <w:szCs w:val="22"/>
        </w:rPr>
        <w:t xml:space="preserve">. </w:t>
      </w:r>
    </w:p>
    <w:p w14:paraId="72E2DEC2" w14:textId="77777777" w:rsidR="00E25826" w:rsidRPr="00CD6D63" w:rsidRDefault="00E25826" w:rsidP="00E25826">
      <w:pPr>
        <w:pStyle w:val="Sangradetextonormal"/>
        <w:ind w:left="720"/>
        <w:rPr>
          <w:rFonts w:ascii="Arial" w:hAnsi="Arial" w:cs="Arial"/>
          <w:bCs/>
          <w:sz w:val="22"/>
          <w:szCs w:val="22"/>
        </w:rPr>
      </w:pPr>
      <w:r w:rsidRPr="00CD6D63">
        <w:rPr>
          <w:rFonts w:ascii="Arial" w:hAnsi="Arial" w:cs="Arial"/>
          <w:bCs/>
          <w:sz w:val="22"/>
          <w:szCs w:val="22"/>
        </w:rPr>
        <w:t xml:space="preserve">Todos los incisos tienen que tener respuesta. Si la respuesta es </w:t>
      </w:r>
      <w:r w:rsidRPr="009F56B3">
        <w:rPr>
          <w:rFonts w:ascii="Arial" w:hAnsi="Arial" w:cs="Arial"/>
          <w:b/>
          <w:sz w:val="22"/>
          <w:szCs w:val="22"/>
        </w:rPr>
        <w:t>“Si” casilla 1</w:t>
      </w:r>
      <w:r w:rsidRPr="00CD6D63">
        <w:rPr>
          <w:rFonts w:ascii="Arial" w:hAnsi="Arial" w:cs="Arial"/>
          <w:bCs/>
          <w:sz w:val="22"/>
          <w:szCs w:val="22"/>
        </w:rPr>
        <w:t xml:space="preserve"> tiene que tener anotación en las </w:t>
      </w:r>
      <w:r w:rsidRPr="00CD6D63">
        <w:rPr>
          <w:rFonts w:ascii="Arial" w:hAnsi="Arial" w:cs="Arial"/>
          <w:bCs/>
          <w:sz w:val="22"/>
          <w:szCs w:val="22"/>
          <w:u w:val="single"/>
        </w:rPr>
        <w:t xml:space="preserve">horas promedio en la semana </w:t>
      </w:r>
      <w:r w:rsidRPr="00CD6D63">
        <w:rPr>
          <w:rFonts w:ascii="Arial" w:hAnsi="Arial" w:cs="Arial"/>
          <w:bCs/>
          <w:sz w:val="22"/>
          <w:szCs w:val="22"/>
        </w:rPr>
        <w:t xml:space="preserve">y chequear que las mismas estén en correspondencia con la actividad declarada y otras características del </w:t>
      </w:r>
      <w:r w:rsidRPr="00CD6D63">
        <w:rPr>
          <w:rFonts w:ascii="Arial" w:hAnsi="Arial" w:cs="Arial"/>
          <w:bCs/>
          <w:sz w:val="22"/>
          <w:szCs w:val="22"/>
        </w:rPr>
        <w:lastRenderedPageBreak/>
        <w:t>entrevistado pues estas por lo general deben variar si es: trabajador, quehaceres del hogar, entre otras. Recuerde que el período de referencia es la semana anterior.</w:t>
      </w:r>
    </w:p>
    <w:p w14:paraId="0488AC52" w14:textId="77777777" w:rsidR="00E25826" w:rsidRPr="00CD6D63" w:rsidRDefault="00E25826" w:rsidP="00E25826">
      <w:pPr>
        <w:pStyle w:val="Sangradetextonormal"/>
        <w:ind w:left="720"/>
        <w:rPr>
          <w:rFonts w:ascii="Arial" w:hAnsi="Arial" w:cs="Arial"/>
          <w:bCs/>
          <w:sz w:val="22"/>
          <w:szCs w:val="22"/>
        </w:rPr>
      </w:pPr>
      <w:bookmarkStart w:id="106" w:name="_Hlk123742987"/>
      <w:r w:rsidRPr="00CD6D63">
        <w:rPr>
          <w:rFonts w:ascii="Arial" w:hAnsi="Arial" w:cs="Arial"/>
          <w:bCs/>
          <w:sz w:val="22"/>
          <w:szCs w:val="22"/>
        </w:rPr>
        <w:t xml:space="preserve">Una vez que termine la pregunta sume y revise el total de horas en estas actividades. </w:t>
      </w:r>
    </w:p>
    <w:bookmarkEnd w:id="106"/>
    <w:p w14:paraId="0A477260" w14:textId="77777777" w:rsidR="00E25826" w:rsidRPr="00CD6D63" w:rsidRDefault="00E25826" w:rsidP="00E25826">
      <w:pPr>
        <w:widowControl w:val="0"/>
        <w:rPr>
          <w:rFonts w:cs="Arial"/>
          <w:b/>
          <w:szCs w:val="22"/>
        </w:rPr>
      </w:pPr>
      <w:r w:rsidRPr="00CD6D63">
        <w:rPr>
          <w:rFonts w:cs="Arial"/>
          <w:b/>
          <w:szCs w:val="22"/>
        </w:rPr>
        <w:t>TRABAJO VOLUNTARIO</w:t>
      </w:r>
    </w:p>
    <w:p w14:paraId="71FB8345" w14:textId="77777777" w:rsidR="00E25826" w:rsidRPr="00CD6D63" w:rsidRDefault="00E25826" w:rsidP="00E25826">
      <w:pPr>
        <w:widowControl w:val="0"/>
        <w:spacing w:before="0"/>
        <w:ind w:left="720"/>
        <w:rPr>
          <w:rFonts w:cs="Arial"/>
          <w:szCs w:val="22"/>
        </w:rPr>
      </w:pPr>
      <w:r w:rsidRPr="00CD6D63">
        <w:rPr>
          <w:rFonts w:cs="Arial"/>
          <w:szCs w:val="22"/>
        </w:rPr>
        <w:t>Las personas en trabajo voluntario se definen como todas aquellas personas en edad de trabajar que, durante la semana pasada, realizaban alguna actividad no remunerada y no obligatoria con la finalidad de producir bienes o prestar servicios para terceros. mediante organizaciones. Incluye el trabajo realizado a través de, o para grupos de autoayuda, ayuda mutua y trabajo comunitario.</w:t>
      </w:r>
    </w:p>
    <w:p w14:paraId="58E7E952" w14:textId="77777777" w:rsidR="00E25826" w:rsidRPr="00CD6D63" w:rsidRDefault="00E25826" w:rsidP="00A1580B">
      <w:pPr>
        <w:widowControl w:val="0"/>
        <w:numPr>
          <w:ilvl w:val="0"/>
          <w:numId w:val="103"/>
        </w:numPr>
        <w:ind w:left="1800" w:hanging="360"/>
        <w:contextualSpacing/>
        <w:rPr>
          <w:rFonts w:cs="Arial"/>
          <w:szCs w:val="22"/>
        </w:rPr>
      </w:pPr>
      <w:r w:rsidRPr="00CD6D63">
        <w:rPr>
          <w:rFonts w:cs="Arial"/>
          <w:szCs w:val="22"/>
        </w:rPr>
        <w:t xml:space="preserve">La expresión </w:t>
      </w:r>
      <w:r w:rsidRPr="009F56B3">
        <w:rPr>
          <w:rFonts w:cs="Arial"/>
          <w:b/>
          <w:bCs/>
          <w:szCs w:val="22"/>
        </w:rPr>
        <w:t>«alguna actividad»</w:t>
      </w:r>
      <w:r w:rsidRPr="00CD6D63">
        <w:rPr>
          <w:rFonts w:cs="Arial"/>
          <w:szCs w:val="22"/>
        </w:rPr>
        <w:t xml:space="preserve"> se refiere al trabajo realizado durante al menos una hora;</w:t>
      </w:r>
    </w:p>
    <w:p w14:paraId="53EEE759" w14:textId="77777777" w:rsidR="00E25826" w:rsidRPr="00CD6D63" w:rsidRDefault="00E25826" w:rsidP="00A1580B">
      <w:pPr>
        <w:widowControl w:val="0"/>
        <w:numPr>
          <w:ilvl w:val="0"/>
          <w:numId w:val="103"/>
        </w:numPr>
        <w:ind w:left="1800" w:hanging="360"/>
        <w:contextualSpacing/>
        <w:rPr>
          <w:rFonts w:cs="Arial"/>
          <w:szCs w:val="22"/>
        </w:rPr>
      </w:pPr>
      <w:r w:rsidRPr="00CD6D63">
        <w:rPr>
          <w:rFonts w:cs="Arial"/>
          <w:szCs w:val="22"/>
        </w:rPr>
        <w:t xml:space="preserve">una actividad </w:t>
      </w:r>
      <w:r w:rsidRPr="009F56B3">
        <w:rPr>
          <w:rFonts w:cs="Arial"/>
          <w:b/>
          <w:bCs/>
          <w:szCs w:val="22"/>
        </w:rPr>
        <w:t>«no remunerada»</w:t>
      </w:r>
      <w:r w:rsidRPr="00CD6D63">
        <w:rPr>
          <w:rFonts w:cs="Arial"/>
          <w:szCs w:val="22"/>
        </w:rPr>
        <w:t xml:space="preserve"> significa que no existe remuneración, en efectivo o en especie, a cambio del trabajo efectuado o de las horas trabajadas; no obstante, las personas en trabajo voluntario pueden recibir algún pequeño apoyo o estipendio en efectivo, por ejemplo, para gastos personales o para cubrir los gastos incurridos mientras realizan la actividad, o en especie, por ejemplo, alimentación, transporte y regalos simbólicos;</w:t>
      </w:r>
    </w:p>
    <w:p w14:paraId="0F2E2524" w14:textId="77777777" w:rsidR="00E25826" w:rsidRPr="00CD6D63" w:rsidRDefault="00E25826" w:rsidP="00A1580B">
      <w:pPr>
        <w:widowControl w:val="0"/>
        <w:numPr>
          <w:ilvl w:val="0"/>
          <w:numId w:val="103"/>
        </w:numPr>
        <w:ind w:left="1800" w:hanging="360"/>
        <w:contextualSpacing/>
        <w:rPr>
          <w:rFonts w:cs="Arial"/>
          <w:szCs w:val="22"/>
        </w:rPr>
      </w:pPr>
      <w:r w:rsidRPr="00CD6D63">
        <w:rPr>
          <w:rFonts w:cs="Arial"/>
          <w:szCs w:val="22"/>
        </w:rPr>
        <w:t xml:space="preserve">una actividad </w:t>
      </w:r>
      <w:r w:rsidRPr="009F56B3">
        <w:rPr>
          <w:rFonts w:cs="Arial"/>
          <w:b/>
          <w:bCs/>
          <w:szCs w:val="22"/>
        </w:rPr>
        <w:t>«no obligatoria»</w:t>
      </w:r>
      <w:r w:rsidRPr="00CD6D63">
        <w:rPr>
          <w:rFonts w:cs="Arial"/>
          <w:szCs w:val="22"/>
        </w:rPr>
        <w:t xml:space="preserve"> significa que el trabajo se realiza sin que exista un requerimiento civil, legal o administrativo; lo cual debe distinguirse de las obligaciones derivadas de responsabilidades sociales, incluyendo las comunitarias, culturales o de naturaleza religiosa;</w:t>
      </w:r>
    </w:p>
    <w:p w14:paraId="78538774" w14:textId="77777777" w:rsidR="00E25826" w:rsidRPr="00CD6D63" w:rsidRDefault="00E25826" w:rsidP="00A1580B">
      <w:pPr>
        <w:widowControl w:val="0"/>
        <w:numPr>
          <w:ilvl w:val="0"/>
          <w:numId w:val="103"/>
        </w:numPr>
        <w:spacing w:before="0"/>
        <w:ind w:left="1800" w:hanging="360"/>
        <w:rPr>
          <w:rFonts w:cs="Arial"/>
          <w:szCs w:val="22"/>
        </w:rPr>
      </w:pPr>
      <w:r w:rsidRPr="00CD6D63">
        <w:rPr>
          <w:rFonts w:cs="Arial"/>
          <w:szCs w:val="22"/>
        </w:rPr>
        <w:t xml:space="preserve">la producción </w:t>
      </w:r>
      <w:r w:rsidRPr="009F56B3">
        <w:rPr>
          <w:rFonts w:cs="Arial"/>
          <w:b/>
          <w:bCs/>
          <w:szCs w:val="22"/>
        </w:rPr>
        <w:t>«para terceros»</w:t>
      </w:r>
      <w:r w:rsidRPr="00CD6D63">
        <w:rPr>
          <w:rFonts w:cs="Arial"/>
          <w:szCs w:val="22"/>
        </w:rPr>
        <w:t xml:space="preserve"> se refiere a trabajo realizado para otros hogares, distintos del hogar del voluntario o de los miembros de su familia que viven en otros hogares (es decir, trabajo voluntario directo).</w:t>
      </w:r>
    </w:p>
    <w:p w14:paraId="378061E1" w14:textId="77777777" w:rsidR="00E25826" w:rsidRPr="00CD6D63" w:rsidRDefault="00E25826" w:rsidP="00E25826">
      <w:pPr>
        <w:widowControl w:val="0"/>
        <w:spacing w:before="0"/>
        <w:rPr>
          <w:rFonts w:cs="Arial"/>
          <w:b/>
          <w:bCs/>
          <w:szCs w:val="22"/>
        </w:rPr>
      </w:pPr>
      <w:r w:rsidRPr="00CD6D63">
        <w:rPr>
          <w:rFonts w:cs="Arial"/>
          <w:b/>
          <w:bCs/>
          <w:szCs w:val="22"/>
        </w:rPr>
        <w:t>6.2. Participó la semana pasada por al menos una hora. ¿</w:t>
      </w:r>
      <w:r w:rsidRPr="00CD6D63">
        <w:rPr>
          <w:b/>
          <w:bCs/>
          <w:szCs w:val="22"/>
        </w:rPr>
        <w:t>En</w:t>
      </w:r>
      <w:r w:rsidRPr="00CD6D63">
        <w:rPr>
          <w:rFonts w:cs="Arial"/>
          <w:b/>
          <w:bCs/>
          <w:szCs w:val="22"/>
        </w:rPr>
        <w:t xml:space="preserve"> alguna actividad comunitaria, laboral u otra como...?</w:t>
      </w:r>
    </w:p>
    <w:p w14:paraId="5337CE94" w14:textId="423B5359" w:rsidR="00E25826" w:rsidRPr="00CD6D63" w:rsidRDefault="00E25826" w:rsidP="00E25826">
      <w:pPr>
        <w:widowControl w:val="0"/>
        <w:spacing w:before="0"/>
        <w:ind w:left="720"/>
        <w:rPr>
          <w:rFonts w:cs="Arial"/>
          <w:szCs w:val="22"/>
        </w:rPr>
      </w:pPr>
      <w:r w:rsidRPr="00CD6D63">
        <w:rPr>
          <w:rFonts w:cs="Arial"/>
          <w:szCs w:val="22"/>
        </w:rPr>
        <w:t>El objetivo de esta pregunta es conocer y cuantificar un grupo importante de tareas o actividades que de forma voluntaria realizan todas las personas de 15 años y más tanto para hogares no familiares como en la comunidad, centro laboral,</w:t>
      </w:r>
      <w:r>
        <w:rPr>
          <w:rFonts w:cs="Arial"/>
          <w:szCs w:val="22"/>
        </w:rPr>
        <w:t xml:space="preserve"> </w:t>
      </w:r>
      <w:r w:rsidRPr="00CD6D63">
        <w:rPr>
          <w:rFonts w:cs="Arial"/>
          <w:szCs w:val="22"/>
        </w:rPr>
        <w:t>estudios, entre otras, independientemente de su condición de actividad.</w:t>
      </w:r>
    </w:p>
    <w:p w14:paraId="1EFCD571" w14:textId="77777777" w:rsidR="00E25826" w:rsidRPr="00CD6D63" w:rsidRDefault="00E25826" w:rsidP="00E25826">
      <w:pPr>
        <w:widowControl w:val="0"/>
        <w:spacing w:before="0"/>
        <w:ind w:left="720"/>
        <w:rPr>
          <w:rFonts w:cs="Arial"/>
          <w:szCs w:val="22"/>
        </w:rPr>
      </w:pPr>
      <w:r w:rsidRPr="00CD6D63">
        <w:rPr>
          <w:rFonts w:cs="Arial"/>
          <w:szCs w:val="22"/>
        </w:rPr>
        <w:t xml:space="preserve">Al igual que la pregunta anterior, todos los incisos tienen que tener respuesta. Si la respuesta es </w:t>
      </w:r>
      <w:r w:rsidRPr="009F56B3">
        <w:rPr>
          <w:rFonts w:cs="Arial"/>
          <w:b/>
          <w:bCs/>
          <w:szCs w:val="22"/>
        </w:rPr>
        <w:t>“Si” casilla 1</w:t>
      </w:r>
      <w:r w:rsidRPr="00CD6D63">
        <w:rPr>
          <w:rFonts w:cs="Arial"/>
          <w:szCs w:val="22"/>
        </w:rPr>
        <w:t xml:space="preserve"> tiene que tener anotación en las horas promedio en la semana y chequear que las mismas estén en correspondencia con la actividad declarada. Recuerde que el período de referencia es la semana anterior.</w:t>
      </w:r>
    </w:p>
    <w:p w14:paraId="64950313" w14:textId="77777777" w:rsidR="00E25826" w:rsidRPr="00CD6D63" w:rsidRDefault="00E25826" w:rsidP="00E25826">
      <w:pPr>
        <w:widowControl w:val="0"/>
        <w:spacing w:before="0"/>
        <w:ind w:left="720"/>
        <w:rPr>
          <w:rFonts w:cs="Arial"/>
          <w:szCs w:val="22"/>
        </w:rPr>
      </w:pPr>
      <w:r w:rsidRPr="00CD6D63">
        <w:rPr>
          <w:rFonts w:cs="Arial"/>
          <w:b/>
          <w:bCs/>
          <w:szCs w:val="22"/>
        </w:rPr>
        <w:t>CUIDADO</w:t>
      </w:r>
      <w:r w:rsidRPr="00CD6D63">
        <w:rPr>
          <w:rFonts w:cs="Arial"/>
          <w:szCs w:val="22"/>
        </w:rPr>
        <w:t xml:space="preserve">: incluye atención directa dígase: baño, comida, acompañamiento </w:t>
      </w:r>
      <w:r w:rsidRPr="00CD6D63">
        <w:rPr>
          <w:rFonts w:cs="Arial"/>
          <w:szCs w:val="22"/>
        </w:rPr>
        <w:lastRenderedPageBreak/>
        <w:t>en el caso de los niños incluye actividades como llevarlos al médico, parques escuela, entre otras.</w:t>
      </w:r>
    </w:p>
    <w:p w14:paraId="43A3E47E" w14:textId="77777777" w:rsidR="00E25826" w:rsidRPr="00CD6D63" w:rsidRDefault="00E25826" w:rsidP="00E25826">
      <w:pPr>
        <w:widowControl w:val="0"/>
        <w:spacing w:before="0"/>
        <w:ind w:left="720"/>
        <w:rPr>
          <w:rFonts w:cs="Arial"/>
          <w:szCs w:val="22"/>
        </w:rPr>
      </w:pPr>
      <w:r w:rsidRPr="00CD6D63">
        <w:rPr>
          <w:rFonts w:cs="Arial"/>
          <w:szCs w:val="22"/>
        </w:rPr>
        <w:t>Una vez que termine la pregunta sume y revise el total de horas en estas actividades.</w:t>
      </w:r>
    </w:p>
    <w:p w14:paraId="01818188" w14:textId="77777777" w:rsidR="00E25826" w:rsidRPr="00CD6D63" w:rsidRDefault="00E25826" w:rsidP="00E25826">
      <w:pPr>
        <w:widowControl w:val="0"/>
        <w:ind w:left="720"/>
        <w:rPr>
          <w:rFonts w:cs="Arial"/>
          <w:b/>
          <w:szCs w:val="22"/>
        </w:rPr>
      </w:pPr>
      <w:r w:rsidRPr="00CD6D63">
        <w:rPr>
          <w:rFonts w:cs="Arial"/>
          <w:b/>
          <w:szCs w:val="22"/>
        </w:rPr>
        <w:t>Pase a la SECCION 7 –“Ingresos Monetarios”</w:t>
      </w:r>
      <w:r>
        <w:rPr>
          <w:rFonts w:cs="Arial"/>
          <w:b/>
          <w:szCs w:val="22"/>
        </w:rPr>
        <w:t xml:space="preserve"> </w:t>
      </w:r>
      <w:r w:rsidRPr="00CD6D63">
        <w:rPr>
          <w:rFonts w:cs="Arial"/>
          <w:b/>
          <w:szCs w:val="22"/>
        </w:rPr>
        <w:t>Todas las personas de 50 años o más</w:t>
      </w:r>
    </w:p>
    <w:p w14:paraId="20CFEACF" w14:textId="77777777" w:rsidR="00091B47" w:rsidRDefault="00E25826" w:rsidP="00091B47">
      <w:pPr>
        <w:pStyle w:val="Sangradetextonormal"/>
        <w:spacing w:before="0" w:after="0"/>
        <w:ind w:left="357"/>
        <w:rPr>
          <w:rFonts w:ascii="Arial" w:hAnsi="Arial" w:cs="Arial"/>
          <w:b/>
          <w:sz w:val="22"/>
          <w:szCs w:val="22"/>
        </w:rPr>
      </w:pPr>
      <w:r w:rsidRPr="00CD6D63">
        <w:rPr>
          <w:rFonts w:ascii="Arial" w:hAnsi="Arial" w:cs="Arial"/>
          <w:b/>
          <w:sz w:val="22"/>
          <w:szCs w:val="22"/>
        </w:rPr>
        <w:t>TRABAJO EN FORMACIÓN NO REMUNERADO</w:t>
      </w:r>
    </w:p>
    <w:p w14:paraId="670274B3" w14:textId="43CCBF33" w:rsidR="00E25826" w:rsidRPr="00CD6D63" w:rsidRDefault="00E25826" w:rsidP="00091B47">
      <w:pPr>
        <w:pStyle w:val="Sangradetextonormal"/>
        <w:spacing w:before="0" w:after="0"/>
        <w:ind w:left="357"/>
        <w:rPr>
          <w:rFonts w:ascii="Arial" w:hAnsi="Arial" w:cs="Arial"/>
          <w:b/>
          <w:sz w:val="22"/>
          <w:szCs w:val="22"/>
        </w:rPr>
      </w:pPr>
      <w:r w:rsidRPr="00CD6D63">
        <w:rPr>
          <w:rFonts w:ascii="Arial" w:hAnsi="Arial" w:cs="Arial"/>
          <w:b/>
          <w:sz w:val="22"/>
          <w:szCs w:val="22"/>
        </w:rPr>
        <w:t xml:space="preserve">Solo para personas de 15 a 49 años </w:t>
      </w:r>
    </w:p>
    <w:p w14:paraId="6443D702" w14:textId="77777777" w:rsidR="00E25826" w:rsidRPr="00CD6D63" w:rsidRDefault="00E25826" w:rsidP="00E25826">
      <w:pPr>
        <w:pStyle w:val="Sangradetextonormal"/>
        <w:spacing w:after="240"/>
        <w:ind w:left="720"/>
        <w:rPr>
          <w:rFonts w:ascii="Arial" w:hAnsi="Arial" w:cs="Arial"/>
          <w:bCs/>
          <w:sz w:val="22"/>
          <w:szCs w:val="22"/>
        </w:rPr>
      </w:pPr>
      <w:bookmarkStart w:id="107" w:name="_Hlk123743214"/>
      <w:r w:rsidRPr="00CD6D63">
        <w:rPr>
          <w:rFonts w:ascii="Arial" w:hAnsi="Arial" w:cs="Arial"/>
          <w:bCs/>
          <w:sz w:val="22"/>
          <w:szCs w:val="22"/>
        </w:rPr>
        <w:t xml:space="preserve">Las personas en trabajo de formación no remunerado se definen como todas aquellas personas en edad de trabajar </w:t>
      </w:r>
      <w:bookmarkEnd w:id="107"/>
      <w:r w:rsidRPr="00CD6D63">
        <w:rPr>
          <w:rFonts w:ascii="Arial" w:hAnsi="Arial" w:cs="Arial"/>
          <w:bCs/>
          <w:sz w:val="22"/>
          <w:szCs w:val="22"/>
        </w:rPr>
        <w:t>que, durante el período de referencia corto, realizaban alguna actividad no remunerada para producir bienes o prestar servicios para terceros, con el objeto de adquirir experiencia en el lugar de trabajo o competencias en un oficio o profesión, donde:</w:t>
      </w:r>
    </w:p>
    <w:p w14:paraId="199C5BB8" w14:textId="77777777" w:rsidR="00E25826" w:rsidRPr="00CD6D63" w:rsidRDefault="00E25826" w:rsidP="00A1580B">
      <w:pPr>
        <w:pStyle w:val="Sangradetextonormal"/>
        <w:widowControl w:val="0"/>
        <w:numPr>
          <w:ilvl w:val="0"/>
          <w:numId w:val="84"/>
        </w:numPr>
        <w:spacing w:after="240"/>
        <w:ind w:left="1797" w:hanging="357"/>
        <w:contextualSpacing/>
        <w:rPr>
          <w:rFonts w:ascii="Arial" w:hAnsi="Arial" w:cs="Arial"/>
          <w:bCs/>
          <w:sz w:val="22"/>
          <w:szCs w:val="22"/>
        </w:rPr>
      </w:pPr>
      <w:r w:rsidRPr="00CD6D63">
        <w:rPr>
          <w:rFonts w:ascii="Arial" w:hAnsi="Arial" w:cs="Arial"/>
          <w:bCs/>
          <w:sz w:val="22"/>
          <w:szCs w:val="22"/>
        </w:rPr>
        <w:t xml:space="preserve">el </w:t>
      </w:r>
      <w:r w:rsidRPr="00C634AE">
        <w:rPr>
          <w:rFonts w:ascii="Arial" w:hAnsi="Arial" w:cs="Arial"/>
          <w:b/>
          <w:sz w:val="22"/>
          <w:szCs w:val="22"/>
        </w:rPr>
        <w:t>«período de referencia corto»</w:t>
      </w:r>
      <w:r w:rsidRPr="00CD6D63">
        <w:rPr>
          <w:rFonts w:ascii="Arial" w:hAnsi="Arial" w:cs="Arial"/>
          <w:bCs/>
          <w:sz w:val="22"/>
          <w:szCs w:val="22"/>
        </w:rPr>
        <w:t xml:space="preserve"> se define de cuatro semanas o un mes;</w:t>
      </w:r>
    </w:p>
    <w:p w14:paraId="1E775C37" w14:textId="77777777" w:rsidR="00E25826" w:rsidRPr="00CD6D63" w:rsidRDefault="00E25826" w:rsidP="00A1580B">
      <w:pPr>
        <w:pStyle w:val="Sangradetextonormal"/>
        <w:widowControl w:val="0"/>
        <w:numPr>
          <w:ilvl w:val="0"/>
          <w:numId w:val="84"/>
        </w:numPr>
        <w:spacing w:after="240"/>
        <w:ind w:left="1797" w:hanging="357"/>
        <w:contextualSpacing/>
        <w:rPr>
          <w:rFonts w:ascii="Arial" w:hAnsi="Arial" w:cs="Arial"/>
          <w:bCs/>
          <w:sz w:val="22"/>
          <w:szCs w:val="22"/>
        </w:rPr>
      </w:pPr>
      <w:r w:rsidRPr="00CD6D63">
        <w:rPr>
          <w:rFonts w:ascii="Arial" w:hAnsi="Arial" w:cs="Arial"/>
          <w:bCs/>
          <w:sz w:val="22"/>
          <w:szCs w:val="22"/>
        </w:rPr>
        <w:t xml:space="preserve">la expresión </w:t>
      </w:r>
      <w:r w:rsidRPr="00C634AE">
        <w:rPr>
          <w:rFonts w:ascii="Arial" w:hAnsi="Arial" w:cs="Arial"/>
          <w:b/>
          <w:sz w:val="22"/>
          <w:szCs w:val="22"/>
        </w:rPr>
        <w:t>«alguna actividad»</w:t>
      </w:r>
      <w:r w:rsidRPr="00CD6D63">
        <w:rPr>
          <w:rFonts w:ascii="Arial" w:hAnsi="Arial" w:cs="Arial"/>
          <w:bCs/>
          <w:sz w:val="22"/>
          <w:szCs w:val="22"/>
        </w:rPr>
        <w:t xml:space="preserve"> se refiere a trabajo realizado durante al menos una hora;</w:t>
      </w:r>
    </w:p>
    <w:p w14:paraId="64197090" w14:textId="77777777" w:rsidR="00E25826" w:rsidRPr="00CD6D63" w:rsidRDefault="00E25826" w:rsidP="00A1580B">
      <w:pPr>
        <w:pStyle w:val="Sangradetextonormal"/>
        <w:widowControl w:val="0"/>
        <w:numPr>
          <w:ilvl w:val="0"/>
          <w:numId w:val="84"/>
        </w:numPr>
        <w:spacing w:after="240"/>
        <w:ind w:left="1797" w:hanging="357"/>
        <w:contextualSpacing/>
        <w:rPr>
          <w:rFonts w:ascii="Arial" w:hAnsi="Arial" w:cs="Arial"/>
          <w:bCs/>
          <w:sz w:val="22"/>
          <w:szCs w:val="22"/>
        </w:rPr>
      </w:pPr>
      <w:r w:rsidRPr="00CD6D63">
        <w:rPr>
          <w:rFonts w:ascii="Arial" w:hAnsi="Arial" w:cs="Arial"/>
          <w:bCs/>
          <w:sz w:val="22"/>
          <w:szCs w:val="22"/>
        </w:rPr>
        <w:t xml:space="preserve">una actividad </w:t>
      </w:r>
      <w:r w:rsidRPr="00C634AE">
        <w:rPr>
          <w:rFonts w:ascii="Arial" w:hAnsi="Arial" w:cs="Arial"/>
          <w:b/>
          <w:sz w:val="22"/>
          <w:szCs w:val="22"/>
        </w:rPr>
        <w:t>«no remunerada»</w:t>
      </w:r>
      <w:r w:rsidRPr="00CD6D63">
        <w:rPr>
          <w:rFonts w:ascii="Arial" w:hAnsi="Arial" w:cs="Arial"/>
          <w:bCs/>
          <w:sz w:val="22"/>
          <w:szCs w:val="22"/>
        </w:rPr>
        <w:t xml:space="preserve"> significa que no existe remuneración, en efectivo o en especie, a cambio del trabajo efectuado o las horas trabajadas; no obstante, estos trabajadores pueden recibir alguna forma de apoyo monetario, tal como transferencias de estipendios educativos o becas, o apoyo ocasional;</w:t>
      </w:r>
    </w:p>
    <w:p w14:paraId="3F002233" w14:textId="77777777" w:rsidR="00E25826" w:rsidRPr="00CD6D63" w:rsidRDefault="00E25826" w:rsidP="00A1580B">
      <w:pPr>
        <w:pStyle w:val="Sangradetextonormal"/>
        <w:widowControl w:val="0"/>
        <w:numPr>
          <w:ilvl w:val="0"/>
          <w:numId w:val="84"/>
        </w:numPr>
        <w:spacing w:after="240"/>
        <w:ind w:left="1797" w:hanging="357"/>
        <w:contextualSpacing/>
        <w:rPr>
          <w:rFonts w:ascii="Arial" w:hAnsi="Arial" w:cs="Arial"/>
          <w:bCs/>
          <w:sz w:val="22"/>
          <w:szCs w:val="22"/>
        </w:rPr>
      </w:pPr>
      <w:r w:rsidRPr="00CD6D63">
        <w:rPr>
          <w:rFonts w:ascii="Arial" w:hAnsi="Arial" w:cs="Arial"/>
          <w:bCs/>
          <w:sz w:val="22"/>
          <w:szCs w:val="22"/>
        </w:rPr>
        <w:t xml:space="preserve">la producción </w:t>
      </w:r>
      <w:r w:rsidRPr="00C634AE">
        <w:rPr>
          <w:rFonts w:ascii="Arial" w:hAnsi="Arial" w:cs="Arial"/>
          <w:b/>
          <w:sz w:val="22"/>
          <w:szCs w:val="22"/>
        </w:rPr>
        <w:t>«para terceros»</w:t>
      </w:r>
      <w:r w:rsidRPr="00CD6D63">
        <w:rPr>
          <w:rFonts w:ascii="Arial" w:hAnsi="Arial" w:cs="Arial"/>
          <w:bCs/>
          <w:sz w:val="22"/>
          <w:szCs w:val="22"/>
        </w:rPr>
        <w:t xml:space="preserve"> se refiere al trabajo realizado en unidades de mercado y no de mercado que son propiedad de personas ajenas al hogar o la familia;</w:t>
      </w:r>
    </w:p>
    <w:p w14:paraId="032CC8DC" w14:textId="77777777" w:rsidR="00E25826" w:rsidRPr="00CD6D63" w:rsidRDefault="00E25826" w:rsidP="00A1580B">
      <w:pPr>
        <w:pStyle w:val="Sangradetextonormal"/>
        <w:widowControl w:val="0"/>
        <w:numPr>
          <w:ilvl w:val="0"/>
          <w:numId w:val="84"/>
        </w:numPr>
        <w:spacing w:before="0" w:after="240"/>
        <w:ind w:left="1797" w:hanging="357"/>
        <w:rPr>
          <w:rFonts w:ascii="Arial" w:hAnsi="Arial" w:cs="Arial"/>
          <w:bCs/>
          <w:sz w:val="22"/>
          <w:szCs w:val="22"/>
        </w:rPr>
      </w:pPr>
      <w:r w:rsidRPr="00CD6D63">
        <w:rPr>
          <w:rFonts w:ascii="Arial" w:hAnsi="Arial" w:cs="Arial"/>
          <w:bCs/>
          <w:sz w:val="22"/>
          <w:szCs w:val="22"/>
        </w:rPr>
        <w:t>la adquisición de «experiencia o competencias en el lugar de trabajo» podría ocurrir a través de acuerdos tradicionales, formales o informales, para obtener o no una certificación o calificación específica.</w:t>
      </w:r>
    </w:p>
    <w:p w14:paraId="68225A97" w14:textId="77777777" w:rsidR="00E25826" w:rsidRPr="00CD6D63" w:rsidRDefault="00E25826" w:rsidP="00E25826">
      <w:pPr>
        <w:pStyle w:val="Sangradetextonormal"/>
        <w:spacing w:after="240"/>
        <w:ind w:left="505"/>
        <w:rPr>
          <w:rFonts w:ascii="Arial" w:hAnsi="Arial" w:cs="Arial"/>
          <w:bCs/>
          <w:sz w:val="22"/>
          <w:szCs w:val="22"/>
        </w:rPr>
      </w:pPr>
      <w:r w:rsidRPr="00CD6D63">
        <w:rPr>
          <w:rFonts w:ascii="Arial" w:hAnsi="Arial" w:cs="Arial"/>
          <w:bCs/>
          <w:sz w:val="22"/>
          <w:szCs w:val="22"/>
        </w:rPr>
        <w:t>El trabajo en formación no remunerado excluye:</w:t>
      </w:r>
    </w:p>
    <w:p w14:paraId="08FA3551" w14:textId="77777777" w:rsidR="00E25826" w:rsidRPr="00CD6D63" w:rsidRDefault="00E25826" w:rsidP="00A1580B">
      <w:pPr>
        <w:pStyle w:val="Sangradetextonormal"/>
        <w:widowControl w:val="0"/>
        <w:numPr>
          <w:ilvl w:val="0"/>
          <w:numId w:val="85"/>
        </w:numPr>
        <w:spacing w:after="240"/>
        <w:ind w:left="1797" w:hanging="357"/>
        <w:contextualSpacing/>
        <w:rPr>
          <w:rFonts w:ascii="Arial" w:hAnsi="Arial" w:cs="Arial"/>
          <w:bCs/>
          <w:sz w:val="22"/>
          <w:szCs w:val="22"/>
        </w:rPr>
      </w:pPr>
      <w:r w:rsidRPr="00CD6D63">
        <w:rPr>
          <w:rFonts w:ascii="Arial" w:hAnsi="Arial" w:cs="Arial"/>
          <w:bCs/>
          <w:sz w:val="22"/>
          <w:szCs w:val="22"/>
        </w:rPr>
        <w:t>períodos de prueba asociados al comienzo de un puesto de trabajo;</w:t>
      </w:r>
    </w:p>
    <w:p w14:paraId="01DC2278" w14:textId="77777777" w:rsidR="00E25826" w:rsidRPr="00CD6D63" w:rsidRDefault="00E25826" w:rsidP="00A1580B">
      <w:pPr>
        <w:pStyle w:val="Sangradetextonormal"/>
        <w:widowControl w:val="0"/>
        <w:numPr>
          <w:ilvl w:val="0"/>
          <w:numId w:val="85"/>
        </w:numPr>
        <w:spacing w:after="240"/>
        <w:ind w:left="1797" w:hanging="357"/>
        <w:contextualSpacing/>
        <w:rPr>
          <w:rFonts w:ascii="Arial" w:hAnsi="Arial" w:cs="Arial"/>
          <w:bCs/>
          <w:sz w:val="22"/>
          <w:szCs w:val="22"/>
        </w:rPr>
      </w:pPr>
      <w:r w:rsidRPr="00CD6D63">
        <w:rPr>
          <w:rFonts w:ascii="Arial" w:hAnsi="Arial" w:cs="Arial"/>
          <w:bCs/>
          <w:sz w:val="22"/>
          <w:szCs w:val="22"/>
        </w:rPr>
        <w:t xml:space="preserve">la adquisición de competencias generales o el aprendizaje continuo como parte de la ocupación, incluso </w:t>
      </w:r>
      <w:r w:rsidRPr="00CD6D63">
        <w:rPr>
          <w:rFonts w:ascii="Arial" w:hAnsi="Arial" w:cs="Arial"/>
          <w:bCs/>
          <w:sz w:val="22"/>
          <w:szCs w:val="22"/>
          <w:lang w:val="es-419"/>
        </w:rPr>
        <w:t>cuando</w:t>
      </w:r>
      <w:r w:rsidRPr="00CD6D63">
        <w:rPr>
          <w:rFonts w:ascii="Arial" w:hAnsi="Arial" w:cs="Arial"/>
          <w:bCs/>
          <w:sz w:val="22"/>
          <w:szCs w:val="22"/>
        </w:rPr>
        <w:t xml:space="preserve"> sucede en unidades de mercado y no de mercado propiedad de miembros del hogar o la familia;</w:t>
      </w:r>
    </w:p>
    <w:p w14:paraId="7523185A" w14:textId="77777777" w:rsidR="00E25826" w:rsidRPr="00CD6D63" w:rsidRDefault="00E25826" w:rsidP="00A1580B">
      <w:pPr>
        <w:pStyle w:val="Sangradetextonormal"/>
        <w:widowControl w:val="0"/>
        <w:numPr>
          <w:ilvl w:val="0"/>
          <w:numId w:val="85"/>
        </w:numPr>
        <w:spacing w:after="240"/>
        <w:ind w:left="1797" w:hanging="357"/>
        <w:contextualSpacing/>
        <w:rPr>
          <w:rFonts w:ascii="Arial" w:hAnsi="Arial" w:cs="Arial"/>
          <w:bCs/>
          <w:sz w:val="22"/>
          <w:szCs w:val="22"/>
        </w:rPr>
      </w:pPr>
      <w:r w:rsidRPr="00CD6D63">
        <w:rPr>
          <w:rFonts w:ascii="Arial" w:hAnsi="Arial" w:cs="Arial"/>
          <w:bCs/>
          <w:sz w:val="22"/>
          <w:szCs w:val="22"/>
        </w:rPr>
        <w:t>orientación y aprendizaje que forma parte de un trabajo voluntario;</w:t>
      </w:r>
    </w:p>
    <w:p w14:paraId="5E6A2ED4" w14:textId="77777777" w:rsidR="00E25826" w:rsidRPr="00CD6D63" w:rsidRDefault="00E25826" w:rsidP="00A1580B">
      <w:pPr>
        <w:pStyle w:val="Sangradetextonormal"/>
        <w:widowControl w:val="0"/>
        <w:numPr>
          <w:ilvl w:val="0"/>
          <w:numId w:val="85"/>
        </w:numPr>
        <w:spacing w:before="0" w:after="240"/>
        <w:ind w:left="1797" w:hanging="357"/>
        <w:rPr>
          <w:rFonts w:ascii="Arial" w:hAnsi="Arial" w:cs="Arial"/>
          <w:bCs/>
          <w:sz w:val="22"/>
          <w:szCs w:val="22"/>
        </w:rPr>
      </w:pPr>
      <w:r w:rsidRPr="00CD6D63">
        <w:rPr>
          <w:rFonts w:ascii="Arial" w:hAnsi="Arial" w:cs="Arial"/>
          <w:bCs/>
          <w:sz w:val="22"/>
          <w:szCs w:val="22"/>
        </w:rPr>
        <w:t>aprendizaje que forma parte de un trabajo de producción para el autoconsumo.</w:t>
      </w:r>
    </w:p>
    <w:p w14:paraId="425A6A7C" w14:textId="77777777" w:rsidR="00091B47" w:rsidRDefault="00091B47" w:rsidP="00E25826">
      <w:pPr>
        <w:pStyle w:val="Sangradetextonormal"/>
        <w:ind w:left="0"/>
        <w:rPr>
          <w:rFonts w:ascii="Arial" w:hAnsi="Arial" w:cs="Arial"/>
          <w:b/>
          <w:sz w:val="22"/>
          <w:szCs w:val="22"/>
        </w:rPr>
      </w:pPr>
    </w:p>
    <w:p w14:paraId="3C6865D8" w14:textId="77777777" w:rsidR="00091B47" w:rsidRDefault="00091B47" w:rsidP="00E25826">
      <w:pPr>
        <w:pStyle w:val="Sangradetextonormal"/>
        <w:ind w:left="0"/>
        <w:rPr>
          <w:rFonts w:ascii="Arial" w:hAnsi="Arial" w:cs="Arial"/>
          <w:b/>
          <w:sz w:val="22"/>
          <w:szCs w:val="22"/>
        </w:rPr>
      </w:pPr>
    </w:p>
    <w:p w14:paraId="62AC0D45" w14:textId="77777777" w:rsidR="00091B47" w:rsidRDefault="00091B47" w:rsidP="00E25826">
      <w:pPr>
        <w:pStyle w:val="Sangradetextonormal"/>
        <w:ind w:left="0"/>
        <w:rPr>
          <w:rFonts w:ascii="Arial" w:hAnsi="Arial" w:cs="Arial"/>
          <w:b/>
          <w:sz w:val="22"/>
          <w:szCs w:val="22"/>
        </w:rPr>
      </w:pPr>
    </w:p>
    <w:p w14:paraId="79B57F65" w14:textId="77777777" w:rsidR="00091B47" w:rsidRDefault="00091B47" w:rsidP="00E25826">
      <w:pPr>
        <w:pStyle w:val="Sangradetextonormal"/>
        <w:ind w:left="0"/>
        <w:rPr>
          <w:rFonts w:ascii="Arial" w:hAnsi="Arial" w:cs="Arial"/>
          <w:b/>
          <w:sz w:val="22"/>
          <w:szCs w:val="22"/>
        </w:rPr>
      </w:pPr>
    </w:p>
    <w:p w14:paraId="2A936EC8" w14:textId="39652E7F" w:rsidR="00E25826" w:rsidRPr="00CD6D63" w:rsidRDefault="00E25826" w:rsidP="00E25826">
      <w:pPr>
        <w:pStyle w:val="Sangradetextonormal"/>
        <w:ind w:left="0"/>
        <w:rPr>
          <w:rFonts w:ascii="Arial" w:hAnsi="Arial" w:cs="Arial"/>
          <w:b/>
          <w:sz w:val="22"/>
          <w:szCs w:val="22"/>
        </w:rPr>
      </w:pPr>
      <w:r w:rsidRPr="00CD6D63">
        <w:rPr>
          <w:rFonts w:ascii="Arial" w:hAnsi="Arial" w:cs="Arial"/>
          <w:b/>
          <w:sz w:val="22"/>
          <w:szCs w:val="22"/>
        </w:rPr>
        <w:lastRenderedPageBreak/>
        <w:t>6.3. ¿Pudieras decirme si la semana pasada, estuvo aprendiendo algún oﬁcio o profesión por al menos una hora donde no recibió remuneración o no con el propósito de trabajar en ese u otro lugar?</w:t>
      </w:r>
    </w:p>
    <w:p w14:paraId="750DBA7B" w14:textId="77777777" w:rsidR="00E25826" w:rsidRPr="00CD6D63" w:rsidRDefault="00E25826" w:rsidP="00E25826">
      <w:pPr>
        <w:pStyle w:val="Sangradetextonormal"/>
        <w:ind w:left="720"/>
        <w:rPr>
          <w:rFonts w:ascii="Arial" w:hAnsi="Arial" w:cs="Arial"/>
          <w:bCs/>
          <w:sz w:val="22"/>
          <w:szCs w:val="22"/>
        </w:rPr>
      </w:pPr>
      <w:r w:rsidRPr="00CD6D63">
        <w:rPr>
          <w:rFonts w:ascii="Arial" w:hAnsi="Arial" w:cs="Arial"/>
          <w:bCs/>
          <w:sz w:val="22"/>
          <w:szCs w:val="22"/>
        </w:rPr>
        <w:t>Aun cuando se definen las personas en trabajo de formación no remunerado, como todas aquellas personas en edad de trabajar, para nuestra encuesta solo estudiaremos a las personas comprendidas entre 15 y 49 años. Así como el período de referencia la “semana pasada”.</w:t>
      </w:r>
    </w:p>
    <w:p w14:paraId="2AB7F9FE" w14:textId="73821F8F" w:rsidR="00E25826" w:rsidRDefault="00E25826" w:rsidP="00E25826">
      <w:pPr>
        <w:pStyle w:val="Sangradetextonormal"/>
        <w:ind w:left="720"/>
        <w:rPr>
          <w:rFonts w:ascii="Arial" w:hAnsi="Arial" w:cs="Arial"/>
          <w:bCs/>
          <w:sz w:val="22"/>
          <w:szCs w:val="22"/>
        </w:rPr>
      </w:pPr>
      <w:r w:rsidRPr="00CD6D63">
        <w:rPr>
          <w:rFonts w:ascii="Arial" w:hAnsi="Arial" w:cs="Arial"/>
          <w:bCs/>
          <w:sz w:val="22"/>
          <w:szCs w:val="22"/>
        </w:rPr>
        <w:t xml:space="preserve">Si marca </w:t>
      </w:r>
      <w:r w:rsidRPr="00C634AE">
        <w:rPr>
          <w:rFonts w:ascii="Arial" w:hAnsi="Arial" w:cs="Arial"/>
          <w:b/>
          <w:sz w:val="22"/>
          <w:szCs w:val="22"/>
        </w:rPr>
        <w:t>casilla 1</w:t>
      </w:r>
      <w:r>
        <w:rPr>
          <w:rFonts w:ascii="Arial" w:hAnsi="Arial" w:cs="Arial"/>
          <w:b/>
          <w:sz w:val="22"/>
          <w:szCs w:val="22"/>
        </w:rPr>
        <w:t xml:space="preserve"> </w:t>
      </w:r>
      <w:r w:rsidRPr="00C634AE">
        <w:rPr>
          <w:rFonts w:ascii="Arial" w:hAnsi="Arial" w:cs="Arial"/>
          <w:b/>
          <w:sz w:val="22"/>
          <w:szCs w:val="22"/>
        </w:rPr>
        <w:t>-</w:t>
      </w:r>
      <w:r>
        <w:rPr>
          <w:rFonts w:ascii="Arial" w:hAnsi="Arial" w:cs="Arial"/>
          <w:b/>
          <w:sz w:val="22"/>
          <w:szCs w:val="22"/>
        </w:rPr>
        <w:t xml:space="preserve"> </w:t>
      </w:r>
      <w:r w:rsidRPr="00C634AE">
        <w:rPr>
          <w:rFonts w:ascii="Arial" w:hAnsi="Arial" w:cs="Arial"/>
          <w:b/>
          <w:sz w:val="22"/>
          <w:szCs w:val="22"/>
        </w:rPr>
        <w:t>“Si”</w:t>
      </w:r>
      <w:r w:rsidRPr="00CD6D63">
        <w:rPr>
          <w:rFonts w:ascii="Arial" w:hAnsi="Arial" w:cs="Arial"/>
          <w:bCs/>
          <w:sz w:val="22"/>
          <w:szCs w:val="22"/>
        </w:rPr>
        <w:t xml:space="preserve">, debe anotar el total de horas que dedicó a dicha actividad. Si la respuesta es </w:t>
      </w:r>
      <w:r w:rsidRPr="00C634AE">
        <w:rPr>
          <w:rFonts w:ascii="Arial" w:hAnsi="Arial" w:cs="Arial"/>
          <w:b/>
          <w:sz w:val="22"/>
          <w:szCs w:val="22"/>
        </w:rPr>
        <w:t>“No” -</w:t>
      </w:r>
      <w:r>
        <w:rPr>
          <w:rFonts w:ascii="Arial" w:hAnsi="Arial" w:cs="Arial"/>
          <w:b/>
          <w:sz w:val="22"/>
          <w:szCs w:val="22"/>
        </w:rPr>
        <w:t xml:space="preserve"> </w:t>
      </w:r>
      <w:r w:rsidRPr="00C634AE">
        <w:rPr>
          <w:rFonts w:ascii="Arial" w:hAnsi="Arial" w:cs="Arial"/>
          <w:b/>
          <w:sz w:val="22"/>
          <w:szCs w:val="22"/>
        </w:rPr>
        <w:t>casilla 2</w:t>
      </w:r>
      <w:r w:rsidRPr="00CD6D63">
        <w:rPr>
          <w:rFonts w:ascii="Arial" w:hAnsi="Arial" w:cs="Arial"/>
          <w:bCs/>
          <w:sz w:val="22"/>
          <w:szCs w:val="22"/>
        </w:rPr>
        <w:t xml:space="preserve">, Pase a </w:t>
      </w:r>
      <w:r w:rsidRPr="00C634AE">
        <w:rPr>
          <w:rFonts w:ascii="Arial" w:hAnsi="Arial" w:cs="Arial"/>
          <w:b/>
          <w:sz w:val="22"/>
          <w:szCs w:val="22"/>
        </w:rPr>
        <w:t>SECCION 7</w:t>
      </w:r>
      <w:r w:rsidRPr="00CD6D63">
        <w:rPr>
          <w:rFonts w:ascii="Arial" w:hAnsi="Arial" w:cs="Arial"/>
          <w:bCs/>
          <w:sz w:val="22"/>
          <w:szCs w:val="22"/>
        </w:rPr>
        <w:t xml:space="preserve"> “Ingresos Monetarios”.</w:t>
      </w:r>
    </w:p>
    <w:p w14:paraId="62019D85" w14:textId="4F48B568" w:rsidR="00091B47" w:rsidRDefault="00091B47" w:rsidP="00E25826">
      <w:pPr>
        <w:pStyle w:val="Sangradetextonormal"/>
        <w:ind w:left="720"/>
        <w:rPr>
          <w:rFonts w:ascii="Arial" w:hAnsi="Arial" w:cs="Arial"/>
          <w:bCs/>
          <w:sz w:val="22"/>
          <w:szCs w:val="22"/>
        </w:rPr>
      </w:pPr>
    </w:p>
    <w:p w14:paraId="1A0CE948" w14:textId="2BB95FE9" w:rsidR="00E25826" w:rsidRPr="00CD6D63" w:rsidRDefault="00E25826" w:rsidP="00E25826">
      <w:pPr>
        <w:pStyle w:val="Ttulo1"/>
        <w:rPr>
          <w:color w:val="FF0000"/>
        </w:rPr>
      </w:pPr>
      <w:bookmarkStart w:id="108" w:name="_Toc123813164"/>
      <w:bookmarkStart w:id="109" w:name="_Toc125629125"/>
      <w:r w:rsidRPr="00CD6D63">
        <w:lastRenderedPageBreak/>
        <w:t>SECCION 7- Ingresos Monetarios</w:t>
      </w:r>
      <w:bookmarkEnd w:id="108"/>
      <w:bookmarkEnd w:id="109"/>
      <w:r w:rsidRPr="00CD6D63">
        <w:t xml:space="preserve"> </w:t>
      </w:r>
    </w:p>
    <w:p w14:paraId="7C5E3429" w14:textId="77777777" w:rsidR="00E25826" w:rsidRPr="00CD6D63" w:rsidRDefault="00E25826" w:rsidP="00E25826">
      <w:pPr>
        <w:ind w:left="720"/>
        <w:rPr>
          <w:szCs w:val="22"/>
        </w:rPr>
      </w:pPr>
      <w:r w:rsidRPr="00CD6D63">
        <w:rPr>
          <w:szCs w:val="22"/>
        </w:rPr>
        <w:t>Los</w:t>
      </w:r>
      <w:r>
        <w:rPr>
          <w:szCs w:val="22"/>
        </w:rPr>
        <w:t xml:space="preserve"> </w:t>
      </w:r>
      <w:r w:rsidRPr="00CD6D63">
        <w:rPr>
          <w:szCs w:val="22"/>
        </w:rPr>
        <w:t>ingresos por su naturaleza constituyen la información más delicada de obtener, por lo tanto, es necesario mucho tacto e inteligencia para la obtención de las informaciones solicitadas. De ser necesario debe recordar al entrevistado que los datos requeridos tienen carácter estrictamente confidencial y nunca serán utilizados en forma individual ni con otros fines.</w:t>
      </w:r>
    </w:p>
    <w:p w14:paraId="45041443" w14:textId="06D70AC1" w:rsidR="00E25826" w:rsidRDefault="00E25826" w:rsidP="00E25826">
      <w:pPr>
        <w:ind w:left="720"/>
        <w:rPr>
          <w:rFonts w:cs="Arial"/>
          <w:bCs/>
          <w:kern w:val="32"/>
          <w:szCs w:val="22"/>
        </w:rPr>
      </w:pPr>
      <w:r w:rsidRPr="00CD6D63">
        <w:rPr>
          <w:rFonts w:cs="Arial"/>
          <w:bCs/>
          <w:kern w:val="32"/>
          <w:szCs w:val="22"/>
        </w:rPr>
        <w:t xml:space="preserve">Los ingresos monetarios que pudieran recibir niños y adolescentes hasta 14 años serán captados a través de los padres o persona a su cargo en el hogar. </w:t>
      </w:r>
    </w:p>
    <w:p w14:paraId="3738CF94" w14:textId="77777777" w:rsidR="00AC336F" w:rsidRDefault="00AC336F" w:rsidP="00E25826">
      <w:pPr>
        <w:ind w:left="720"/>
        <w:rPr>
          <w:rFonts w:cs="Arial"/>
          <w:b/>
          <w:bCs/>
          <w:kern w:val="32"/>
          <w:szCs w:val="22"/>
        </w:rPr>
      </w:pPr>
      <w:r w:rsidRPr="00AC336F">
        <w:rPr>
          <w:rFonts w:cs="Arial"/>
          <w:b/>
          <w:bCs/>
          <w:kern w:val="32"/>
          <w:szCs w:val="22"/>
        </w:rPr>
        <w:t>Los ingresos, según sus fuentes de procedencia, tienen dos períodos de referencia, mes anterior y doce meses anteriores, por lo que pueden coincidir o no con la condición de actividad del entrevistado</w:t>
      </w:r>
      <w:r>
        <w:rPr>
          <w:rFonts w:cs="Arial"/>
          <w:b/>
          <w:bCs/>
          <w:kern w:val="32"/>
          <w:szCs w:val="22"/>
        </w:rPr>
        <w:t>.</w:t>
      </w:r>
    </w:p>
    <w:p w14:paraId="02C441F8" w14:textId="7A46F721" w:rsidR="00AC336F" w:rsidRDefault="00966465" w:rsidP="00E25826">
      <w:pPr>
        <w:ind w:left="720"/>
        <w:rPr>
          <w:rFonts w:cs="Arial"/>
          <w:b/>
          <w:bCs/>
          <w:kern w:val="32"/>
          <w:szCs w:val="22"/>
        </w:rPr>
      </w:pPr>
      <w:r>
        <w:rPr>
          <w:rFonts w:cs="Arial"/>
          <w:b/>
          <w:bCs/>
          <w:kern w:val="32"/>
          <w:szCs w:val="22"/>
        </w:rPr>
        <w:t>En todos los incisos de las 7 preguntas deben tener respuesta, t</w:t>
      </w:r>
      <w:r w:rsidR="00AC336F" w:rsidRPr="00AC336F">
        <w:rPr>
          <w:rFonts w:cs="Arial"/>
          <w:b/>
          <w:bCs/>
          <w:kern w:val="32"/>
          <w:szCs w:val="22"/>
        </w:rPr>
        <w:t>anto en Moneda Nacional (CUP) como en Otra Moneda</w:t>
      </w:r>
      <w:r>
        <w:rPr>
          <w:rFonts w:cs="Arial"/>
          <w:b/>
          <w:bCs/>
          <w:kern w:val="32"/>
          <w:szCs w:val="22"/>
        </w:rPr>
        <w:t xml:space="preserve"> , según corresponda</w:t>
      </w:r>
      <w:r w:rsidR="00AC336F" w:rsidRPr="00AC336F">
        <w:rPr>
          <w:rFonts w:cs="Arial"/>
          <w:b/>
          <w:bCs/>
          <w:kern w:val="32"/>
          <w:szCs w:val="22"/>
        </w:rPr>
        <w:t>.</w:t>
      </w:r>
    </w:p>
    <w:p w14:paraId="488A227C" w14:textId="77777777" w:rsidR="00E25826" w:rsidRPr="00CD6D63" w:rsidRDefault="00E25826" w:rsidP="00E25826">
      <w:pPr>
        <w:pStyle w:val="Ttulo2"/>
      </w:pPr>
      <w:bookmarkStart w:id="110" w:name="_Toc123813165"/>
      <w:bookmarkStart w:id="111" w:name="_Toc125629126"/>
      <w:r w:rsidRPr="00CD6D63">
        <w:t>Definiciones metodológicas</w:t>
      </w:r>
      <w:bookmarkEnd w:id="110"/>
      <w:bookmarkEnd w:id="111"/>
      <w:r w:rsidRPr="00CD6D63">
        <w:t xml:space="preserve">  </w:t>
      </w:r>
    </w:p>
    <w:p w14:paraId="6D629F4C" w14:textId="6BB42E72" w:rsidR="00E25826" w:rsidRPr="00CD6D63" w:rsidRDefault="00E25826" w:rsidP="00E25826">
      <w:pPr>
        <w:widowControl w:val="0"/>
        <w:tabs>
          <w:tab w:val="left" w:pos="-284"/>
        </w:tabs>
        <w:ind w:left="720"/>
        <w:rPr>
          <w:rFonts w:cs="Arial"/>
          <w:szCs w:val="22"/>
        </w:rPr>
      </w:pPr>
      <w:r w:rsidRPr="00CD6D63">
        <w:rPr>
          <w:rFonts w:cs="Arial"/>
          <w:b/>
          <w:szCs w:val="22"/>
          <w:u w:val="single"/>
        </w:rPr>
        <w:t>Ingresos monetarios</w:t>
      </w:r>
      <w:r>
        <w:rPr>
          <w:rFonts w:cs="Arial"/>
          <w:b/>
          <w:szCs w:val="22"/>
          <w:u w:val="single"/>
        </w:rPr>
        <w:t>:</w:t>
      </w:r>
      <w:r w:rsidRPr="00E25826">
        <w:rPr>
          <w:rFonts w:cs="Arial"/>
          <w:b/>
          <w:szCs w:val="22"/>
        </w:rPr>
        <w:t xml:space="preserve"> </w:t>
      </w:r>
      <w:r w:rsidRPr="00CD6D63">
        <w:rPr>
          <w:rFonts w:cs="Arial"/>
          <w:szCs w:val="22"/>
        </w:rPr>
        <w:t>Comprende todas las formas de ingreso en efectivo percibido por la población proveniente del trabajo, la Seguridad y Asistencia Social, Sistema Financiero Crediticio y Otras Fuentes de Ingresos. Las modalidades en que pueden percibirse estos ingresos son: salarios, ingresos de campesinos, ingresos de dueños de negocios; ingresos de socios de cooperativistas y MIPYME; ingresos de prestaciones a corto plazo (maternidad, enfermedad y accidentes) y a largo plazo (jubilaciones y pensiones), ingresos por asistencia social, préstamos estatales y otros ingresos tales como: ayudas, regalías, ventas de productos, intereses por depósitos bancarios, subsidios e indemnizaciones entre otras.</w:t>
      </w:r>
    </w:p>
    <w:p w14:paraId="644C8E27" w14:textId="45AA3CE5" w:rsidR="00E25826" w:rsidRPr="00CD6D63" w:rsidRDefault="00E25826" w:rsidP="00E25826">
      <w:pPr>
        <w:ind w:left="720"/>
        <w:rPr>
          <w:rFonts w:cs="Arial"/>
          <w:szCs w:val="22"/>
        </w:rPr>
      </w:pPr>
      <w:r w:rsidRPr="00CD6D63">
        <w:rPr>
          <w:rFonts w:cs="Arial"/>
          <w:b/>
          <w:szCs w:val="22"/>
          <w:u w:val="single"/>
        </w:rPr>
        <w:t>Ingresos monetarios provenientes del trabajo</w:t>
      </w:r>
      <w:r>
        <w:rPr>
          <w:rFonts w:cs="Arial"/>
          <w:b/>
          <w:szCs w:val="22"/>
          <w:u w:val="single"/>
        </w:rPr>
        <w:t>:</w:t>
      </w:r>
      <w:r w:rsidRPr="00E25826">
        <w:rPr>
          <w:rFonts w:cs="Arial"/>
          <w:b/>
          <w:szCs w:val="22"/>
        </w:rPr>
        <w:t xml:space="preserve"> </w:t>
      </w:r>
      <w:r w:rsidRPr="00CD6D63">
        <w:rPr>
          <w:rFonts w:cs="Arial"/>
          <w:szCs w:val="22"/>
        </w:rPr>
        <w:t>Son aquellos ingresos que generan las personas ocupadas en la producción de bienes y servicios en empresas o instituciones públicas, cooperativas, privadas o mixtas, en un periodo de tiempo determinado, generalmente se miden en un mes y/o año. Estos abarcan salarios, utilidades, dietas y otros tipos de remuneraciones del trabajo, ingresos de miembros de cooperativas agropecuarias y no agropecuarias, micro, mediana y pequeña empresa, trabajadores por cuenta propia, entre otras.</w:t>
      </w:r>
    </w:p>
    <w:p w14:paraId="7148E2F6" w14:textId="08CE8169" w:rsidR="00E25826" w:rsidRPr="00CD6D63" w:rsidRDefault="00E25826" w:rsidP="00E25826">
      <w:pPr>
        <w:ind w:left="720"/>
        <w:rPr>
          <w:szCs w:val="22"/>
        </w:rPr>
      </w:pPr>
      <w:bookmarkStart w:id="112" w:name="_Toc400919595"/>
      <w:r w:rsidRPr="00CD6D63">
        <w:rPr>
          <w:b/>
          <w:bCs/>
          <w:szCs w:val="22"/>
          <w:u w:val="single"/>
        </w:rPr>
        <w:t>Prestaciones monetarias de la Seguridad y Asistencia Social</w:t>
      </w:r>
      <w:r>
        <w:rPr>
          <w:b/>
          <w:bCs/>
          <w:szCs w:val="22"/>
          <w:u w:val="single"/>
        </w:rPr>
        <w:t>:</w:t>
      </w:r>
      <w:r w:rsidRPr="00E25826">
        <w:rPr>
          <w:b/>
          <w:bCs/>
          <w:szCs w:val="22"/>
        </w:rPr>
        <w:t xml:space="preserve"> </w:t>
      </w:r>
      <w:r w:rsidRPr="00CD6D63">
        <w:rPr>
          <w:szCs w:val="22"/>
        </w:rPr>
        <w:t>El Estado garantiza la protección adecuada al trabajador, a su familia y a la población en general mediante el Sistema de Seguridad Social, que comprende un régimen general de seguridad social, un régimen de asistencia social, así como regímenes especiales.</w:t>
      </w:r>
    </w:p>
    <w:p w14:paraId="1437E67D" w14:textId="77777777" w:rsidR="00E25826" w:rsidRPr="00CD6D63" w:rsidRDefault="00E25826" w:rsidP="00E25826">
      <w:pPr>
        <w:ind w:left="720"/>
        <w:rPr>
          <w:szCs w:val="22"/>
        </w:rPr>
      </w:pPr>
      <w:r w:rsidRPr="00CD6D63">
        <w:rPr>
          <w:szCs w:val="22"/>
        </w:rPr>
        <w:lastRenderedPageBreak/>
        <w:t>Las prestaciones monetarias de la seguridad social son los beneficios a que tienen derecho los trabajadores y su familia a través del Sistema de Seguridad Social y se clasifican en: prestaciones en servicios, prestaciones en especie y prestaciones monetarias.</w:t>
      </w:r>
    </w:p>
    <w:p w14:paraId="3F920B46" w14:textId="77777777" w:rsidR="00E25826" w:rsidRPr="00CD6D63" w:rsidRDefault="00E25826" w:rsidP="00E25826">
      <w:pPr>
        <w:ind w:left="720"/>
        <w:rPr>
          <w:szCs w:val="22"/>
        </w:rPr>
      </w:pPr>
      <w:r w:rsidRPr="00CD6D63">
        <w:rPr>
          <w:szCs w:val="22"/>
        </w:rPr>
        <w:t xml:space="preserve">En particular estas prestaciones monetarias incluyen la pensión por edad, el subsidio por enfermedad o accidente, la pensión por invalidez total o parcial, la pensión por muerte del trabajador, del pensionado o de otra persona de las protegidas por Ley, por maternidad de la trabajadora, entre otras.  </w:t>
      </w:r>
    </w:p>
    <w:p w14:paraId="60C7494E" w14:textId="77777777" w:rsidR="00E25826" w:rsidRPr="00CD6D63" w:rsidRDefault="00E25826" w:rsidP="00E25826">
      <w:pPr>
        <w:ind w:left="720"/>
        <w:rPr>
          <w:szCs w:val="22"/>
        </w:rPr>
      </w:pPr>
      <w:r w:rsidRPr="00CD6D63">
        <w:rPr>
          <w:szCs w:val="22"/>
        </w:rPr>
        <w:t xml:space="preserve">Las prestaciones de la Asistencia Social, al igual que las de Seguridad Social clasifican en prestaciones monetarias y no monetarias.  </w:t>
      </w:r>
    </w:p>
    <w:p w14:paraId="58541D1C" w14:textId="75475EFA" w:rsidR="00E25826" w:rsidRPr="00CD6D63" w:rsidRDefault="00E25826" w:rsidP="00E25826">
      <w:pPr>
        <w:ind w:left="720"/>
        <w:rPr>
          <w:szCs w:val="22"/>
        </w:rPr>
      </w:pPr>
      <w:r w:rsidRPr="00CD6D63">
        <w:rPr>
          <w:szCs w:val="22"/>
        </w:rPr>
        <w:t>Estas prestaciones protegen a los ancianos sin recursos ni amparos,</w:t>
      </w:r>
      <w:r>
        <w:rPr>
          <w:szCs w:val="22"/>
        </w:rPr>
        <w:t xml:space="preserve"> </w:t>
      </w:r>
      <w:r w:rsidRPr="00CD6D63">
        <w:rPr>
          <w:szCs w:val="22"/>
        </w:rPr>
        <w:t>cualquier persona no apta para trabajar que carezca de familiares, así como otros que lo requieran.</w:t>
      </w:r>
    </w:p>
    <w:p w14:paraId="11C49FDF" w14:textId="17869442" w:rsidR="00E25826" w:rsidRPr="00CD6D63" w:rsidRDefault="00E25826" w:rsidP="00E25826">
      <w:pPr>
        <w:ind w:left="720"/>
        <w:rPr>
          <w:szCs w:val="22"/>
        </w:rPr>
      </w:pPr>
      <w:r w:rsidRPr="00CD6D63">
        <w:rPr>
          <w:b/>
          <w:szCs w:val="22"/>
          <w:u w:val="single"/>
        </w:rPr>
        <w:t>Otros Ingresos Monetarios</w:t>
      </w:r>
      <w:r>
        <w:rPr>
          <w:b/>
          <w:szCs w:val="22"/>
          <w:u w:val="single"/>
        </w:rPr>
        <w:t>:</w:t>
      </w:r>
      <w:r w:rsidRPr="00E25826">
        <w:rPr>
          <w:b/>
          <w:szCs w:val="22"/>
        </w:rPr>
        <w:t xml:space="preserve"> </w:t>
      </w:r>
      <w:r w:rsidRPr="00CD6D63">
        <w:rPr>
          <w:szCs w:val="22"/>
        </w:rPr>
        <w:t>Comprende formas de obtención del ingreso por diferentes vías entre la propia población, como son las ayudas o regalías de dinero, pensiones alimenticias, venta de bienes, entre otras. Así como ingresos cuyo origen puede ser del Presupuesto Estatal o los fondos monetarios de las empresas.</w:t>
      </w:r>
    </w:p>
    <w:bookmarkEnd w:id="112"/>
    <w:p w14:paraId="140C4813" w14:textId="622270FB" w:rsidR="00E25826" w:rsidRPr="00CD6D63" w:rsidRDefault="00E25826" w:rsidP="00E25826">
      <w:pPr>
        <w:ind w:left="720"/>
        <w:rPr>
          <w:rFonts w:cs="Arial"/>
          <w:szCs w:val="22"/>
        </w:rPr>
      </w:pPr>
      <w:r w:rsidRPr="00CD6D63">
        <w:rPr>
          <w:rFonts w:cs="Arial"/>
          <w:b/>
          <w:szCs w:val="22"/>
          <w:u w:val="single"/>
        </w:rPr>
        <w:t>Ingresos o Préstamos Bancarios</w:t>
      </w:r>
      <w:r>
        <w:rPr>
          <w:rFonts w:cs="Arial"/>
          <w:b/>
          <w:szCs w:val="22"/>
          <w:u w:val="single"/>
        </w:rPr>
        <w:t>:</w:t>
      </w:r>
      <w:r w:rsidRPr="00E25826">
        <w:rPr>
          <w:rFonts w:cs="Arial"/>
          <w:b/>
          <w:szCs w:val="22"/>
        </w:rPr>
        <w:t xml:space="preserve"> </w:t>
      </w:r>
      <w:r w:rsidRPr="00CD6D63">
        <w:rPr>
          <w:rFonts w:cs="Arial"/>
          <w:szCs w:val="22"/>
        </w:rPr>
        <w:t>Es el monto de lo recibido por intereses y transferencias bancarias tales como: Ingresos que reciben los Pequeños Agricultores, Campesinos independientes, Cooperativistas y Usufructuarios de Tierras, por el dinero depositado en los bancos en cuentas personales (no el importe que la persona recibe por este concepto cuando hace extracción); por obligaciones del Estado por compras realizadas que no se pagan en el acto de compra.</w:t>
      </w:r>
    </w:p>
    <w:p w14:paraId="43D1B05F" w14:textId="0CEC83B7" w:rsidR="00E25826" w:rsidRPr="00CD6D63" w:rsidRDefault="00E25826" w:rsidP="00E25826">
      <w:pPr>
        <w:ind w:left="720"/>
        <w:rPr>
          <w:rFonts w:cs="Arial"/>
          <w:szCs w:val="22"/>
        </w:rPr>
      </w:pPr>
      <w:r w:rsidRPr="00CD6D63">
        <w:rPr>
          <w:rFonts w:cs="Arial"/>
          <w:b/>
          <w:bCs/>
          <w:szCs w:val="22"/>
          <w:u w:val="single"/>
        </w:rPr>
        <w:t>Mercado Asegurador Cubano</w:t>
      </w:r>
      <w:r>
        <w:rPr>
          <w:rFonts w:cs="Arial"/>
          <w:b/>
          <w:bCs/>
          <w:szCs w:val="22"/>
          <w:u w:val="single"/>
        </w:rPr>
        <w:t>:</w:t>
      </w:r>
      <w:r w:rsidRPr="00E25826">
        <w:rPr>
          <w:rFonts w:cs="Arial"/>
          <w:b/>
          <w:bCs/>
          <w:szCs w:val="22"/>
        </w:rPr>
        <w:t xml:space="preserve"> </w:t>
      </w:r>
      <w:r w:rsidRPr="00CD6D63">
        <w:rPr>
          <w:rFonts w:cs="Arial"/>
          <w:szCs w:val="22"/>
        </w:rPr>
        <w:t>El seguro tiene como función satisfacer la necesidad de previsión frente a todo tipo de eventos dañosos, futuros e inciertos. La presencia de entidades aseguradoras en Cuba data de la etapa colonial, con la apertura en el año 1795, de la primera compañía de Seguros Marítimos.</w:t>
      </w:r>
    </w:p>
    <w:p w14:paraId="5E67F2CB" w14:textId="77777777" w:rsidR="00E25826" w:rsidRPr="00CD6D63" w:rsidRDefault="00E25826" w:rsidP="00E25826">
      <w:pPr>
        <w:ind w:left="720"/>
        <w:rPr>
          <w:rFonts w:cs="Arial"/>
          <w:szCs w:val="22"/>
        </w:rPr>
      </w:pPr>
      <w:r w:rsidRPr="00CD6D63">
        <w:rPr>
          <w:rFonts w:cs="Arial"/>
          <w:szCs w:val="22"/>
        </w:rPr>
        <w:t>En la actualidad el mercado asegurador cubano se expande con la creciente creación de productos que responden a las necesidades del cambiante escenario que vive el país, como parte de la actualización de nuestro modelo económico y social. En el país brindan servicios de seguro, ESICUBA, empresa encargada fundamentalmente de seguros internacionales y la ESEN, quien comercializa sus productos de cara a los clientes nacionales. Ambas empresas se subordinan al OSDE CAUDAL, el cual agrupa además a otras entidades auxiliares del seguro en el país.</w:t>
      </w:r>
    </w:p>
    <w:p w14:paraId="54DA3E1F" w14:textId="77777777" w:rsidR="00E25826" w:rsidRPr="00CD6D63" w:rsidRDefault="00E25826" w:rsidP="00E25826">
      <w:pPr>
        <w:ind w:left="720"/>
        <w:rPr>
          <w:rFonts w:cs="Arial"/>
          <w:szCs w:val="22"/>
        </w:rPr>
      </w:pPr>
      <w:r w:rsidRPr="00CD6D63">
        <w:rPr>
          <w:rFonts w:cs="Arial"/>
          <w:szCs w:val="22"/>
        </w:rPr>
        <w:t>Los seguros se realizan a personas y empresas. Para la encuesta solo se captan los seguros a personas siendo estos:</w:t>
      </w:r>
    </w:p>
    <w:p w14:paraId="538E0613" w14:textId="77777777" w:rsidR="00E25826" w:rsidRPr="00CD6D63" w:rsidRDefault="00E25826" w:rsidP="00A1580B">
      <w:pPr>
        <w:pStyle w:val="Decimalesdeltextodelatabla"/>
        <w:numPr>
          <w:ilvl w:val="0"/>
          <w:numId w:val="90"/>
        </w:numPr>
        <w:tabs>
          <w:tab w:val="clear" w:pos="1252"/>
          <w:tab w:val="decimal" w:pos="869"/>
        </w:tabs>
        <w:spacing w:after="0"/>
        <w:ind w:left="1589" w:right="0"/>
        <w:rPr>
          <w:rFonts w:cs="Arial"/>
          <w:szCs w:val="22"/>
        </w:rPr>
      </w:pPr>
      <w:bookmarkStart w:id="113" w:name="_Hlk118200977"/>
      <w:r w:rsidRPr="00CD6D63">
        <w:rPr>
          <w:rFonts w:cs="Arial"/>
          <w:szCs w:val="22"/>
        </w:rPr>
        <w:lastRenderedPageBreak/>
        <w:t>SEGURO TEMPORARIO DE VIDA</w:t>
      </w:r>
    </w:p>
    <w:p w14:paraId="0A8BE671" w14:textId="77777777" w:rsidR="00E25826" w:rsidRPr="00CD6D63" w:rsidRDefault="00E25826" w:rsidP="00A1580B">
      <w:pPr>
        <w:pStyle w:val="Decimalesdeltextodelatabla"/>
        <w:numPr>
          <w:ilvl w:val="0"/>
          <w:numId w:val="90"/>
        </w:numPr>
        <w:tabs>
          <w:tab w:val="clear" w:pos="1252"/>
          <w:tab w:val="decimal" w:pos="869"/>
        </w:tabs>
        <w:spacing w:after="0"/>
        <w:ind w:left="1589" w:right="0"/>
        <w:rPr>
          <w:rFonts w:cs="Arial"/>
          <w:szCs w:val="22"/>
        </w:rPr>
      </w:pPr>
      <w:r w:rsidRPr="00CD6D63">
        <w:rPr>
          <w:rFonts w:cs="Arial"/>
          <w:szCs w:val="22"/>
        </w:rPr>
        <w:t>SEGURO AUTOMOTOR</w:t>
      </w:r>
    </w:p>
    <w:p w14:paraId="341420DE" w14:textId="77777777" w:rsidR="00E25826" w:rsidRPr="00CD6D63" w:rsidRDefault="00E25826" w:rsidP="00A1580B">
      <w:pPr>
        <w:pStyle w:val="Decimalesdeltextodelatabla"/>
        <w:numPr>
          <w:ilvl w:val="0"/>
          <w:numId w:val="90"/>
        </w:numPr>
        <w:tabs>
          <w:tab w:val="clear" w:pos="1252"/>
          <w:tab w:val="decimal" w:pos="869"/>
        </w:tabs>
        <w:spacing w:after="0"/>
        <w:ind w:left="1589" w:right="0"/>
        <w:rPr>
          <w:rFonts w:cs="Arial"/>
          <w:szCs w:val="22"/>
        </w:rPr>
      </w:pPr>
      <w:r w:rsidRPr="00CD6D63">
        <w:rPr>
          <w:rFonts w:cs="Arial"/>
          <w:szCs w:val="22"/>
        </w:rPr>
        <w:t>SEGURO DE BIENES AGRÍCOLAS</w:t>
      </w:r>
    </w:p>
    <w:p w14:paraId="033DB7BF" w14:textId="77777777" w:rsidR="00E25826" w:rsidRPr="00CD6D63" w:rsidRDefault="00E25826" w:rsidP="00A1580B">
      <w:pPr>
        <w:pStyle w:val="Decimalesdeltextodelatabla"/>
        <w:numPr>
          <w:ilvl w:val="0"/>
          <w:numId w:val="90"/>
        </w:numPr>
        <w:tabs>
          <w:tab w:val="clear" w:pos="1252"/>
          <w:tab w:val="decimal" w:pos="869"/>
        </w:tabs>
        <w:spacing w:after="0"/>
        <w:ind w:left="1589" w:right="0"/>
        <w:rPr>
          <w:rFonts w:cs="Arial"/>
          <w:szCs w:val="22"/>
        </w:rPr>
      </w:pPr>
      <w:r w:rsidRPr="00CD6D63">
        <w:rPr>
          <w:rFonts w:cs="Arial"/>
          <w:szCs w:val="22"/>
        </w:rPr>
        <w:t>SEGURO DE BIENES PATRIMONIALES AGROPECUARIOS</w:t>
      </w:r>
    </w:p>
    <w:p w14:paraId="71BEDEB8" w14:textId="77777777" w:rsidR="00E25826" w:rsidRPr="00CD6D63" w:rsidRDefault="00E25826" w:rsidP="00A1580B">
      <w:pPr>
        <w:pStyle w:val="Decimalesdeltextodelatabla"/>
        <w:numPr>
          <w:ilvl w:val="0"/>
          <w:numId w:val="90"/>
        </w:numPr>
        <w:tabs>
          <w:tab w:val="clear" w:pos="1252"/>
          <w:tab w:val="decimal" w:pos="869"/>
        </w:tabs>
        <w:spacing w:after="0"/>
        <w:ind w:left="1589" w:right="0"/>
        <w:rPr>
          <w:rFonts w:cs="Arial"/>
          <w:szCs w:val="22"/>
        </w:rPr>
      </w:pPr>
      <w:r w:rsidRPr="00CD6D63">
        <w:rPr>
          <w:rFonts w:cs="Arial"/>
          <w:szCs w:val="22"/>
        </w:rPr>
        <w:t>SEGURO DE BIENES PECUARIOS</w:t>
      </w:r>
    </w:p>
    <w:p w14:paraId="42732BDC" w14:textId="77777777" w:rsidR="00E25826" w:rsidRPr="00CD6D63" w:rsidRDefault="00E25826" w:rsidP="00A1580B">
      <w:pPr>
        <w:pStyle w:val="Decimalesdeltextodelatabla"/>
        <w:numPr>
          <w:ilvl w:val="0"/>
          <w:numId w:val="90"/>
        </w:numPr>
        <w:tabs>
          <w:tab w:val="clear" w:pos="1252"/>
          <w:tab w:val="decimal" w:pos="869"/>
        </w:tabs>
        <w:spacing w:after="0"/>
        <w:ind w:left="1589" w:right="0"/>
        <w:rPr>
          <w:rFonts w:cs="Arial"/>
          <w:szCs w:val="22"/>
        </w:rPr>
      </w:pPr>
      <w:r w:rsidRPr="00CD6D63">
        <w:rPr>
          <w:rFonts w:cs="Arial"/>
          <w:szCs w:val="22"/>
        </w:rPr>
        <w:t>SEGURO DE INCENDIO</w:t>
      </w:r>
    </w:p>
    <w:p w14:paraId="576680CB" w14:textId="77777777" w:rsidR="00E25826" w:rsidRPr="00CD6D63" w:rsidRDefault="00E25826" w:rsidP="00A1580B">
      <w:pPr>
        <w:pStyle w:val="Decimalesdeltextodelatabla"/>
        <w:numPr>
          <w:ilvl w:val="0"/>
          <w:numId w:val="90"/>
        </w:numPr>
        <w:tabs>
          <w:tab w:val="clear" w:pos="1252"/>
          <w:tab w:val="decimal" w:pos="869"/>
        </w:tabs>
        <w:spacing w:after="0"/>
        <w:ind w:left="1589" w:right="0"/>
        <w:rPr>
          <w:rFonts w:cs="Arial"/>
          <w:szCs w:val="22"/>
        </w:rPr>
      </w:pPr>
      <w:r w:rsidRPr="00CD6D63">
        <w:rPr>
          <w:rFonts w:cs="Arial"/>
          <w:szCs w:val="22"/>
        </w:rPr>
        <w:t>SEGURO DE GASTOS MÉDICOS</w:t>
      </w:r>
    </w:p>
    <w:p w14:paraId="1267DED7" w14:textId="77777777" w:rsidR="00E25826" w:rsidRPr="00CD6D63" w:rsidRDefault="00E25826" w:rsidP="00A1580B">
      <w:pPr>
        <w:pStyle w:val="Decimalesdeltextodelatabla"/>
        <w:numPr>
          <w:ilvl w:val="0"/>
          <w:numId w:val="90"/>
        </w:numPr>
        <w:tabs>
          <w:tab w:val="clear" w:pos="1252"/>
          <w:tab w:val="decimal" w:pos="869"/>
        </w:tabs>
        <w:spacing w:after="0"/>
        <w:ind w:left="1589" w:right="0"/>
        <w:rPr>
          <w:rFonts w:cs="Arial"/>
          <w:szCs w:val="22"/>
        </w:rPr>
      </w:pPr>
      <w:r w:rsidRPr="00CD6D63">
        <w:rPr>
          <w:rFonts w:cs="Arial"/>
          <w:szCs w:val="22"/>
        </w:rPr>
        <w:t>SEGURO DE RESPONSABILIDAD CIVIL</w:t>
      </w:r>
    </w:p>
    <w:p w14:paraId="35DC9195" w14:textId="77777777" w:rsidR="00E25826" w:rsidRPr="00CD6D63" w:rsidRDefault="00E25826" w:rsidP="00A1580B">
      <w:pPr>
        <w:pStyle w:val="Decimalesdeltextodelatabla"/>
        <w:numPr>
          <w:ilvl w:val="0"/>
          <w:numId w:val="90"/>
        </w:numPr>
        <w:tabs>
          <w:tab w:val="clear" w:pos="1252"/>
          <w:tab w:val="decimal" w:pos="869"/>
        </w:tabs>
        <w:spacing w:after="0"/>
        <w:ind w:left="1589" w:right="0"/>
        <w:rPr>
          <w:rFonts w:cs="Arial"/>
          <w:szCs w:val="22"/>
        </w:rPr>
      </w:pPr>
      <w:r w:rsidRPr="00CD6D63">
        <w:rPr>
          <w:rFonts w:cs="Arial"/>
          <w:szCs w:val="22"/>
        </w:rPr>
        <w:t>SEGURO DE VIAJES HACIA EL EXTERIOR</w:t>
      </w:r>
    </w:p>
    <w:bookmarkEnd w:id="113"/>
    <w:p w14:paraId="69C9D2CC" w14:textId="77777777" w:rsidR="00E25826" w:rsidRPr="00CD6D63" w:rsidRDefault="00E25826" w:rsidP="00E25826">
      <w:pPr>
        <w:rPr>
          <w:rFonts w:cs="Arial"/>
          <w:b/>
          <w:szCs w:val="22"/>
        </w:rPr>
      </w:pPr>
      <w:r w:rsidRPr="00CD6D63">
        <w:rPr>
          <w:rFonts w:cs="Arial"/>
          <w:b/>
          <w:szCs w:val="22"/>
        </w:rPr>
        <w:t>Ocupación Principal</w:t>
      </w:r>
    </w:p>
    <w:p w14:paraId="7EA8DBDC" w14:textId="77777777" w:rsidR="00E25826" w:rsidRPr="00CD6D63" w:rsidRDefault="00E25826" w:rsidP="00E25826">
      <w:pPr>
        <w:rPr>
          <w:rFonts w:cs="Arial"/>
          <w:b/>
          <w:szCs w:val="22"/>
        </w:rPr>
      </w:pPr>
      <w:bookmarkStart w:id="114" w:name="_Hlk103798994"/>
      <w:r w:rsidRPr="00CD6D63">
        <w:rPr>
          <w:rFonts w:cs="Arial"/>
          <w:b/>
          <w:szCs w:val="22"/>
        </w:rPr>
        <w:t>A. Ingresos provenientes de la OCUPACIÓN PRINCIPAL</w:t>
      </w:r>
    </w:p>
    <w:bookmarkEnd w:id="114"/>
    <w:p w14:paraId="2F077B83" w14:textId="77777777" w:rsidR="00E25826" w:rsidRPr="00CD6D63" w:rsidRDefault="00E25826" w:rsidP="00E25826">
      <w:pPr>
        <w:ind w:left="720"/>
        <w:rPr>
          <w:rFonts w:cs="Arial"/>
          <w:szCs w:val="22"/>
        </w:rPr>
      </w:pPr>
      <w:r w:rsidRPr="00CD6D63">
        <w:rPr>
          <w:rFonts w:cs="Arial"/>
          <w:szCs w:val="22"/>
        </w:rPr>
        <w:t>Las preguntas que componen esta sección tienen como propósito identificar el monto de los ingresos que por su trabajo principal obtienen las personas ocupadas. La fuente de los ingresos recibidos por este concepto debe corresponderse con la situación de actividad de la persona declaró en la Sección 3- Trabajo en la Ocupación Principal.</w:t>
      </w:r>
    </w:p>
    <w:p w14:paraId="4D1A1C58" w14:textId="77777777" w:rsidR="00E25826" w:rsidRPr="00CD6D63" w:rsidRDefault="00E25826" w:rsidP="00E25826">
      <w:pPr>
        <w:ind w:left="720"/>
        <w:rPr>
          <w:rFonts w:cs="Arial"/>
          <w:szCs w:val="22"/>
        </w:rPr>
      </w:pPr>
      <w:r w:rsidRPr="00CD6D63">
        <w:rPr>
          <w:rFonts w:cs="Arial"/>
          <w:szCs w:val="22"/>
        </w:rPr>
        <w:t>Son las magnitudes devengadas por los trabajadores, con independencia de las diversas formas de remuneración.</w:t>
      </w:r>
    </w:p>
    <w:p w14:paraId="7DBE27F1" w14:textId="2E097200" w:rsidR="00E25826" w:rsidRPr="00CD6D63" w:rsidRDefault="00E25826" w:rsidP="00E25826">
      <w:pPr>
        <w:ind w:left="720"/>
        <w:rPr>
          <w:rFonts w:cs="Arial"/>
          <w:szCs w:val="22"/>
        </w:rPr>
      </w:pPr>
      <w:r w:rsidRPr="00CD6D63">
        <w:rPr>
          <w:rFonts w:cs="Arial"/>
          <w:szCs w:val="22"/>
        </w:rPr>
        <w:t>Los ingresos, según sus fuentes de procedencia, tienen dos períodos de referencia, mes anterior y doce meses anteriores. Se solicitan en pesos cubanos</w:t>
      </w:r>
      <w:r w:rsidRPr="00CD6D63">
        <w:rPr>
          <w:rFonts w:cs="Arial"/>
          <w:b/>
          <w:szCs w:val="22"/>
        </w:rPr>
        <w:t xml:space="preserve"> (</w:t>
      </w:r>
      <w:r w:rsidRPr="00CD6D63">
        <w:rPr>
          <w:rFonts w:cs="Arial"/>
          <w:szCs w:val="22"/>
        </w:rPr>
        <w:t>CUP) y las divisas en diferentes monedas que, para algunas fuentes de ingresos y en un momento dado, pudieran circular en el país, bien por transferencias entre el estado y la población o entre la propia población. Para la identificación y procesamiento de las monedas, se asignan los códigos siguientes:</w:t>
      </w:r>
    </w:p>
    <w:p w14:paraId="030F4FCD" w14:textId="7BFE334C" w:rsidR="00E25826" w:rsidRPr="00CD6D63" w:rsidRDefault="00E25826" w:rsidP="00A1580B">
      <w:pPr>
        <w:numPr>
          <w:ilvl w:val="0"/>
          <w:numId w:val="107"/>
        </w:numPr>
        <w:rPr>
          <w:rFonts w:cs="Arial"/>
          <w:b/>
          <w:bCs/>
          <w:szCs w:val="22"/>
        </w:rPr>
      </w:pPr>
      <w:r w:rsidRPr="00CD6D63">
        <w:rPr>
          <w:rFonts w:cs="Arial"/>
          <w:b/>
          <w:bCs/>
          <w:szCs w:val="22"/>
        </w:rPr>
        <w:t>USD, 2</w:t>
      </w:r>
      <w:r w:rsidR="00CE4206">
        <w:rPr>
          <w:rFonts w:cs="Arial"/>
          <w:b/>
          <w:bCs/>
          <w:szCs w:val="22"/>
        </w:rPr>
        <w:t xml:space="preserve"> </w:t>
      </w:r>
      <w:r w:rsidRPr="00CD6D63">
        <w:rPr>
          <w:rFonts w:cs="Arial"/>
          <w:b/>
          <w:bCs/>
          <w:szCs w:val="22"/>
        </w:rPr>
        <w:t>- EURO y 3</w:t>
      </w:r>
      <w:r w:rsidR="00CE4206">
        <w:rPr>
          <w:rFonts w:cs="Arial"/>
          <w:b/>
          <w:bCs/>
          <w:szCs w:val="22"/>
        </w:rPr>
        <w:t xml:space="preserve"> </w:t>
      </w:r>
      <w:r w:rsidRPr="00CD6D63">
        <w:rPr>
          <w:rFonts w:cs="Arial"/>
          <w:b/>
          <w:bCs/>
          <w:szCs w:val="22"/>
        </w:rPr>
        <w:t>-</w:t>
      </w:r>
      <w:r w:rsidR="00CE4206">
        <w:rPr>
          <w:rFonts w:cs="Arial"/>
          <w:b/>
          <w:bCs/>
          <w:szCs w:val="22"/>
        </w:rPr>
        <w:t xml:space="preserve"> </w:t>
      </w:r>
      <w:r w:rsidRPr="00CD6D63">
        <w:rPr>
          <w:rFonts w:cs="Arial"/>
          <w:b/>
          <w:bCs/>
          <w:szCs w:val="22"/>
        </w:rPr>
        <w:t>MLC.</w:t>
      </w:r>
    </w:p>
    <w:p w14:paraId="7D7519B3" w14:textId="40455E83" w:rsidR="00E25826" w:rsidRDefault="00E25826" w:rsidP="00E25826">
      <w:pPr>
        <w:ind w:left="720"/>
        <w:rPr>
          <w:rFonts w:cs="Arial"/>
          <w:szCs w:val="22"/>
        </w:rPr>
      </w:pPr>
      <w:r w:rsidRPr="00CD6D63">
        <w:rPr>
          <w:rFonts w:cs="Arial"/>
          <w:szCs w:val="22"/>
        </w:rPr>
        <w:t>Si la persona declara recibir divisas en otra moneda que no sean las señaladas en el párrafo anterior; por favor, anote tipo de moneda y cantidad declarada e informe al Supervisor, sobre dicho registro para que este realice su conversión a USD, según tasa de cambio oficial.</w:t>
      </w:r>
    </w:p>
    <w:p w14:paraId="4C1C6018" w14:textId="77777777" w:rsidR="00AC336F" w:rsidRPr="00AC336F" w:rsidRDefault="00AC336F" w:rsidP="00E25826">
      <w:pPr>
        <w:ind w:left="720"/>
        <w:rPr>
          <w:rFonts w:cs="Arial"/>
          <w:b/>
          <w:szCs w:val="22"/>
        </w:rPr>
      </w:pPr>
    </w:p>
    <w:p w14:paraId="1067EB02" w14:textId="77777777" w:rsidR="00E25826" w:rsidRPr="00CD6D63" w:rsidRDefault="00E25826" w:rsidP="00E25826">
      <w:pPr>
        <w:rPr>
          <w:rFonts w:cs="Arial"/>
          <w:b/>
          <w:szCs w:val="22"/>
          <w:u w:val="single"/>
        </w:rPr>
      </w:pPr>
      <w:r w:rsidRPr="00CD6D63">
        <w:rPr>
          <w:rFonts w:cs="Arial"/>
          <w:b/>
          <w:szCs w:val="22"/>
          <w:u w:val="single"/>
        </w:rPr>
        <w:t>Mes Anterior</w:t>
      </w:r>
    </w:p>
    <w:p w14:paraId="7DAF6365" w14:textId="77777777" w:rsidR="00E25826" w:rsidRPr="00CD6D63" w:rsidRDefault="00E25826" w:rsidP="00E25826">
      <w:pPr>
        <w:rPr>
          <w:rFonts w:cs="Arial"/>
          <w:b/>
          <w:szCs w:val="22"/>
        </w:rPr>
      </w:pPr>
      <w:r w:rsidRPr="00CD6D63">
        <w:rPr>
          <w:rFonts w:cs="Arial"/>
          <w:b/>
          <w:szCs w:val="22"/>
        </w:rPr>
        <w:t>7.1. ¿Pudiera Usted decirme si el mes pasado recibió…?</w:t>
      </w:r>
    </w:p>
    <w:p w14:paraId="4C851852" w14:textId="3BAAB947" w:rsidR="00E25826" w:rsidRPr="00CD6D63" w:rsidRDefault="00E25826" w:rsidP="00E25826">
      <w:pPr>
        <w:ind w:left="720"/>
        <w:rPr>
          <w:rFonts w:cs="Arial"/>
          <w:szCs w:val="22"/>
        </w:rPr>
      </w:pPr>
      <w:r w:rsidRPr="00CD6D63">
        <w:rPr>
          <w:rFonts w:cs="Arial"/>
          <w:szCs w:val="22"/>
        </w:rPr>
        <w:t xml:space="preserve">Esta pregunta tiene como objetivo captar los ingresos del mes anterior, provenientes de la ocupación principal, declarada por las personas en las </w:t>
      </w:r>
      <w:r w:rsidRPr="00CE4206">
        <w:rPr>
          <w:rFonts w:cs="Arial"/>
          <w:b/>
          <w:bCs/>
          <w:szCs w:val="22"/>
        </w:rPr>
        <w:t>preguntas 3.9 y 3.10</w:t>
      </w:r>
      <w:r w:rsidRPr="00CD6D63">
        <w:rPr>
          <w:rFonts w:cs="Arial"/>
          <w:szCs w:val="22"/>
        </w:rPr>
        <w:t xml:space="preserve">. Debe tener presente que los períodos de referencia </w:t>
      </w:r>
      <w:r w:rsidRPr="00CD6D63">
        <w:rPr>
          <w:rFonts w:cs="Arial"/>
          <w:szCs w:val="22"/>
        </w:rPr>
        <w:lastRenderedPageBreak/>
        <w:t xml:space="preserve">para la ocupación y los ingresos son diferentes, o sea semana anterior para la ocupación y mes anterior para los ingresos </w:t>
      </w:r>
      <w:r w:rsidRPr="00CE4206">
        <w:rPr>
          <w:rFonts w:cs="Arial"/>
          <w:b/>
          <w:bCs/>
          <w:szCs w:val="22"/>
        </w:rPr>
        <w:t>POR LO QUE</w:t>
      </w:r>
      <w:r w:rsidRPr="00CD6D63">
        <w:rPr>
          <w:rFonts w:cs="Arial"/>
          <w:szCs w:val="22"/>
        </w:rPr>
        <w:t xml:space="preserve"> puede que la persona </w:t>
      </w:r>
      <w:bookmarkStart w:id="115" w:name="_Hlk105064105"/>
      <w:r w:rsidRPr="00CD6D63">
        <w:rPr>
          <w:rFonts w:cs="Arial"/>
          <w:szCs w:val="22"/>
        </w:rPr>
        <w:t xml:space="preserve">declare otra condición de actividad, pero el mes anterior haya recibido ingresos por el trabajo. </w:t>
      </w:r>
    </w:p>
    <w:p w14:paraId="6D8E02B6" w14:textId="77777777" w:rsidR="00E25826" w:rsidRPr="00CD6D63" w:rsidRDefault="00E25826" w:rsidP="00E25826">
      <w:pPr>
        <w:ind w:left="720"/>
        <w:rPr>
          <w:rFonts w:cs="Arial"/>
          <w:b/>
          <w:szCs w:val="22"/>
        </w:rPr>
      </w:pPr>
      <w:bookmarkStart w:id="116" w:name="_Hlk106097794"/>
      <w:bookmarkEnd w:id="115"/>
      <w:r w:rsidRPr="00CD6D63">
        <w:rPr>
          <w:rFonts w:cs="Arial"/>
          <w:b/>
          <w:szCs w:val="22"/>
        </w:rPr>
        <w:t>a) Ingresos por salario, ganancias netas de su actividad, negocio u oficio.</w:t>
      </w:r>
    </w:p>
    <w:bookmarkEnd w:id="116"/>
    <w:p w14:paraId="7C0AE498" w14:textId="77777777" w:rsidR="00E25826" w:rsidRPr="00CD6D63" w:rsidRDefault="00E25826" w:rsidP="00E25826">
      <w:pPr>
        <w:ind w:left="720"/>
        <w:rPr>
          <w:rFonts w:cs="Arial"/>
          <w:bCs/>
          <w:szCs w:val="22"/>
        </w:rPr>
      </w:pPr>
      <w:r w:rsidRPr="00CD6D63">
        <w:rPr>
          <w:rFonts w:cs="Arial"/>
          <w:bCs/>
          <w:szCs w:val="22"/>
        </w:rPr>
        <w:t xml:space="preserve">Se considera </w:t>
      </w:r>
      <w:r w:rsidRPr="00CD6D63">
        <w:rPr>
          <w:rFonts w:cs="Arial"/>
          <w:b/>
          <w:szCs w:val="22"/>
        </w:rPr>
        <w:t>salario</w:t>
      </w:r>
      <w:r w:rsidRPr="00CD6D63">
        <w:rPr>
          <w:rFonts w:cs="Arial"/>
          <w:bCs/>
          <w:szCs w:val="22"/>
        </w:rPr>
        <w:t xml:space="preserve"> la remuneración en dinero que el empleador paga al trabajador, atendiendo a la calidad y cantidad del trabajo realizado y al tiempo real laborado, según corresponda. Comprende lo devengado de acuerdo con los sistemas de pago por rendimiento o a tiempo, pagos adicionales, trabajo extraordinario, pago en días de conmemoración nacional y feriados, receso laboral retribuido, vacaciones anuales pagadas y otros que disponga la legislación.</w:t>
      </w:r>
    </w:p>
    <w:p w14:paraId="48F08B63" w14:textId="77777777" w:rsidR="00E25826" w:rsidRPr="00CD6D63" w:rsidRDefault="00E25826" w:rsidP="00E25826">
      <w:pPr>
        <w:ind w:left="720"/>
        <w:rPr>
          <w:rFonts w:cs="Arial"/>
          <w:bCs/>
          <w:szCs w:val="22"/>
        </w:rPr>
      </w:pPr>
      <w:r w:rsidRPr="00CD6D63">
        <w:rPr>
          <w:rFonts w:cs="Arial"/>
          <w:bCs/>
          <w:szCs w:val="22"/>
        </w:rPr>
        <w:t>Se incluyen estímulos, primas, horas extras, vinculación, peligrosidad, pago de maestrías, doctorados entre otras. No incluye la distribución de utilidades que no forma parte del salario y se capta correspondiente a los doce meses anteriores sin incluir mes anterior.</w:t>
      </w:r>
    </w:p>
    <w:p w14:paraId="4F202BA8" w14:textId="77777777" w:rsidR="00E25826" w:rsidRPr="00CD6D63" w:rsidRDefault="00E25826" w:rsidP="00E25826">
      <w:pPr>
        <w:ind w:left="720"/>
        <w:rPr>
          <w:rFonts w:cs="Arial"/>
          <w:szCs w:val="22"/>
        </w:rPr>
      </w:pPr>
      <w:r w:rsidRPr="00CD6D63">
        <w:rPr>
          <w:rFonts w:cs="Arial"/>
          <w:szCs w:val="22"/>
        </w:rPr>
        <w:t>Las ganancias netas de su actividad comprenden los ingresos netos (ganancia) de los trabajadores por cuenta propia (titulares o dueños del negocio), provenientes de la producción de bienes y servicios para el mercado (agrícola y no agrícola); se deducen de aquí todos los gastos que éstos incurren para poder realizar su actividad (pagos de impuestos, licencias, compra de materias primas, alquiler de locales y espacios, pagos a trabajadores familiares o no y otros).</w:t>
      </w:r>
    </w:p>
    <w:p w14:paraId="2037ABF1" w14:textId="77777777" w:rsidR="00E25826" w:rsidRPr="00CD6D63" w:rsidRDefault="00E25826" w:rsidP="00E25826">
      <w:pPr>
        <w:ind w:left="720"/>
        <w:rPr>
          <w:rFonts w:cs="Arial"/>
          <w:b/>
          <w:szCs w:val="22"/>
        </w:rPr>
      </w:pPr>
      <w:r w:rsidRPr="00CD6D63">
        <w:rPr>
          <w:rFonts w:cs="Arial"/>
          <w:b/>
          <w:szCs w:val="22"/>
        </w:rPr>
        <w:t>b) Anticipo mensual.</w:t>
      </w:r>
    </w:p>
    <w:p w14:paraId="12CC0336" w14:textId="77777777" w:rsidR="00E25826" w:rsidRPr="00CD6D63" w:rsidRDefault="00E25826" w:rsidP="00E25826">
      <w:pPr>
        <w:ind w:left="720"/>
        <w:rPr>
          <w:rFonts w:cs="Arial"/>
          <w:bCs/>
          <w:szCs w:val="22"/>
        </w:rPr>
      </w:pPr>
      <w:r w:rsidRPr="00CD6D63">
        <w:rPr>
          <w:rFonts w:cs="Arial"/>
          <w:bCs/>
          <w:szCs w:val="22"/>
        </w:rPr>
        <w:t>Comprende los ingresos mensuales que perciben los miembros de CPA, UBPC y Cooperativas No Agropecuarias, por el trabajo realizado en la Cooperativa y que constituye un anticipo de la liquidación.</w:t>
      </w:r>
    </w:p>
    <w:p w14:paraId="37A3ED1C" w14:textId="77777777" w:rsidR="00E25826" w:rsidRPr="00CD6D63" w:rsidRDefault="00E25826" w:rsidP="00E25826">
      <w:pPr>
        <w:ind w:left="720"/>
        <w:rPr>
          <w:rFonts w:cs="Arial"/>
          <w:b/>
          <w:szCs w:val="22"/>
        </w:rPr>
      </w:pPr>
      <w:r w:rsidRPr="00CD6D63">
        <w:rPr>
          <w:rFonts w:cs="Arial"/>
          <w:b/>
          <w:szCs w:val="22"/>
        </w:rPr>
        <w:t xml:space="preserve">c) Otros ingresos provenientes del trabajo </w:t>
      </w:r>
    </w:p>
    <w:p w14:paraId="26CC1162" w14:textId="77777777" w:rsidR="00E25826" w:rsidRPr="00CD6D63" w:rsidRDefault="00E25826" w:rsidP="00E25826">
      <w:pPr>
        <w:ind w:left="720"/>
        <w:rPr>
          <w:rFonts w:cs="Arial"/>
          <w:bCs/>
          <w:szCs w:val="22"/>
        </w:rPr>
      </w:pPr>
      <w:r w:rsidRPr="00CD6D63">
        <w:rPr>
          <w:rFonts w:cs="Arial"/>
          <w:bCs/>
          <w:szCs w:val="22"/>
        </w:rPr>
        <w:t>Son los ingresos percibidos por los trabajadores por concepto de alimentación, dietas, propinas, viajes al exterior, entre otras.</w:t>
      </w:r>
    </w:p>
    <w:p w14:paraId="7DC397A4" w14:textId="77777777" w:rsidR="00E25826" w:rsidRPr="00CD6D63" w:rsidRDefault="00E25826" w:rsidP="00E25826">
      <w:pPr>
        <w:rPr>
          <w:rFonts w:cs="Arial"/>
          <w:b/>
          <w:szCs w:val="22"/>
          <w:u w:val="single"/>
        </w:rPr>
      </w:pPr>
      <w:r w:rsidRPr="00CD6D63">
        <w:rPr>
          <w:rFonts w:cs="Arial"/>
          <w:b/>
          <w:szCs w:val="22"/>
          <w:u w:val="single"/>
        </w:rPr>
        <w:t>EN LOS DOCE MESES ANTERIORES (no incluye mes anterior)</w:t>
      </w:r>
    </w:p>
    <w:p w14:paraId="539D73E0" w14:textId="77777777" w:rsidR="00E25826" w:rsidRPr="00CD6D63" w:rsidRDefault="00E25826" w:rsidP="00E25826">
      <w:pPr>
        <w:rPr>
          <w:rFonts w:cs="Arial"/>
          <w:b/>
          <w:szCs w:val="22"/>
        </w:rPr>
      </w:pPr>
      <w:bookmarkStart w:id="117" w:name="_Hlk106097639"/>
      <w:bookmarkStart w:id="118" w:name="_Hlk103811039"/>
      <w:r w:rsidRPr="00CD6D63">
        <w:rPr>
          <w:rFonts w:cs="Arial"/>
          <w:b/>
          <w:szCs w:val="22"/>
        </w:rPr>
        <w:t xml:space="preserve">7.2 ¿Pudiera Usted decirme si en los doce meses anteriores recibió ingresos por…?  </w:t>
      </w:r>
      <w:bookmarkEnd w:id="117"/>
    </w:p>
    <w:p w14:paraId="5A73379C" w14:textId="77777777" w:rsidR="00E25826" w:rsidRPr="00CD6D63" w:rsidRDefault="00E25826" w:rsidP="00E25826">
      <w:pPr>
        <w:ind w:left="720"/>
        <w:rPr>
          <w:rFonts w:cs="Arial"/>
          <w:b/>
          <w:szCs w:val="22"/>
        </w:rPr>
      </w:pPr>
      <w:bookmarkStart w:id="119" w:name="_Hlk106097710"/>
      <w:bookmarkEnd w:id="118"/>
      <w:r w:rsidRPr="00CD6D63">
        <w:rPr>
          <w:rFonts w:cs="Arial"/>
          <w:b/>
          <w:szCs w:val="22"/>
        </w:rPr>
        <w:t xml:space="preserve">a) Liquidación de ventas </w:t>
      </w:r>
      <w:bookmarkStart w:id="120" w:name="_Hlk106097914"/>
      <w:bookmarkEnd w:id="119"/>
    </w:p>
    <w:bookmarkEnd w:id="120"/>
    <w:p w14:paraId="11293058" w14:textId="77777777" w:rsidR="00E25826" w:rsidRPr="00CD6D63" w:rsidRDefault="00E25826" w:rsidP="00E25826">
      <w:pPr>
        <w:ind w:left="720"/>
        <w:rPr>
          <w:rFonts w:cs="Arial"/>
          <w:szCs w:val="22"/>
        </w:rPr>
      </w:pPr>
      <w:r w:rsidRPr="00CD6D63">
        <w:rPr>
          <w:rFonts w:cs="Arial"/>
          <w:szCs w:val="22"/>
        </w:rPr>
        <w:t xml:space="preserve">Comprende el importe neto recibido por los miembros de las Cooperativas de Producción Agropecuaria, No Agropecuarias y UBPC, por liquidación de </w:t>
      </w:r>
      <w:r w:rsidRPr="00CD6D63">
        <w:rPr>
          <w:rFonts w:cs="Arial"/>
          <w:szCs w:val="22"/>
        </w:rPr>
        <w:lastRenderedPageBreak/>
        <w:t>ventas, de acuerdo a las características específicas de cada cooperativa (tabacalera, cañera, ganadera, hortícola, gastronómicas, servicios técnicos y personales, entre otras), incluye la liquidación por aporte en medios de producción.</w:t>
      </w:r>
    </w:p>
    <w:p w14:paraId="74305D2F" w14:textId="77777777" w:rsidR="00E25826" w:rsidRPr="00CD6D63" w:rsidRDefault="00E25826" w:rsidP="00E25826">
      <w:pPr>
        <w:ind w:left="720"/>
        <w:rPr>
          <w:rFonts w:cs="Arial"/>
          <w:b/>
          <w:szCs w:val="22"/>
        </w:rPr>
      </w:pPr>
      <w:r w:rsidRPr="00CD6D63">
        <w:rPr>
          <w:rFonts w:cs="Arial"/>
          <w:b/>
          <w:szCs w:val="22"/>
        </w:rPr>
        <w:t>b) Distribución de utilidades</w:t>
      </w:r>
    </w:p>
    <w:p w14:paraId="7E73BD45" w14:textId="77777777" w:rsidR="00E25826" w:rsidRPr="00CD6D63" w:rsidRDefault="00E25826" w:rsidP="00E25826">
      <w:pPr>
        <w:ind w:left="720"/>
        <w:rPr>
          <w:rFonts w:cs="Arial"/>
          <w:bCs/>
          <w:szCs w:val="22"/>
        </w:rPr>
      </w:pPr>
      <w:r w:rsidRPr="00CD6D63">
        <w:rPr>
          <w:rFonts w:cs="Arial"/>
          <w:bCs/>
          <w:szCs w:val="22"/>
        </w:rPr>
        <w:t>Las empresas a partir de las utilidades después del pago de impuestos, cumplidos los compromisos con el Estado y los requisitos establecidos, pueden crear un fondo de estimulación a los trabajadores.</w:t>
      </w:r>
    </w:p>
    <w:p w14:paraId="3931012B" w14:textId="77777777" w:rsidR="00E25826" w:rsidRPr="00CD6D63" w:rsidRDefault="00E25826" w:rsidP="00E25826">
      <w:pPr>
        <w:ind w:left="720"/>
        <w:rPr>
          <w:rFonts w:cs="Arial"/>
          <w:bCs/>
          <w:szCs w:val="22"/>
        </w:rPr>
      </w:pPr>
      <w:r w:rsidRPr="00CD6D63">
        <w:rPr>
          <w:rFonts w:cs="Arial"/>
          <w:bCs/>
          <w:szCs w:val="22"/>
        </w:rPr>
        <w:t>La distribución de utilidades a los trabajadores, se basa en los resultados obtenidos entre el 1 de enero y 31 de diciembre del año anterior. Se autoriza como un anticipo del resultado anual en los tres primeros trimestres del año y el 4to o sea el último trimestre del año, se determina y paga como resultado del proceso de creación y distribución de utilidades del año.</w:t>
      </w:r>
    </w:p>
    <w:p w14:paraId="2806A743" w14:textId="77777777" w:rsidR="00E25826" w:rsidRPr="00CD6D63" w:rsidRDefault="00E25826" w:rsidP="00E25826">
      <w:pPr>
        <w:ind w:left="720"/>
        <w:rPr>
          <w:rFonts w:cs="Arial"/>
          <w:bCs/>
          <w:szCs w:val="22"/>
        </w:rPr>
      </w:pPr>
      <w:r w:rsidRPr="00CD6D63">
        <w:rPr>
          <w:rFonts w:cs="Arial"/>
          <w:bCs/>
          <w:szCs w:val="22"/>
        </w:rPr>
        <w:t>Por lo explicado anteriormente debe tener presente que si el entrevistado le declara que recibió ingresos por reparto de utilidades debe indagar si estos ingresos los recibió trimestralmente o solo una vez en el año.</w:t>
      </w:r>
    </w:p>
    <w:p w14:paraId="224B8A9C" w14:textId="77777777" w:rsidR="00E25826" w:rsidRPr="00CD6D63" w:rsidRDefault="00E25826" w:rsidP="00E25826">
      <w:pPr>
        <w:ind w:left="720"/>
        <w:rPr>
          <w:rFonts w:cs="Arial"/>
          <w:b/>
          <w:szCs w:val="22"/>
        </w:rPr>
      </w:pPr>
      <w:r w:rsidRPr="00CD6D63">
        <w:rPr>
          <w:rFonts w:cs="Arial"/>
          <w:b/>
          <w:szCs w:val="22"/>
        </w:rPr>
        <w:t>c) Ventas del sector agropecuario no Cooperativo.</w:t>
      </w:r>
    </w:p>
    <w:p w14:paraId="47115146" w14:textId="77777777" w:rsidR="00E25826" w:rsidRPr="00CD6D63" w:rsidRDefault="00E25826" w:rsidP="00E25826">
      <w:pPr>
        <w:ind w:left="720"/>
        <w:rPr>
          <w:rFonts w:cs="Arial"/>
          <w:szCs w:val="22"/>
        </w:rPr>
      </w:pPr>
      <w:r w:rsidRPr="00CD6D63">
        <w:rPr>
          <w:rFonts w:cs="Arial"/>
          <w:szCs w:val="22"/>
        </w:rPr>
        <w:t>En este inciso solamente podrán aparecer anotaciones, si la persona en la Sección 3 – “Trabajo en la Ocupación”, en la pregunta 3.10 clasificó como:</w:t>
      </w:r>
    </w:p>
    <w:p w14:paraId="7E67B2A8" w14:textId="77777777" w:rsidR="00E25826" w:rsidRPr="00CD6D63" w:rsidRDefault="00E25826" w:rsidP="00A1580B">
      <w:pPr>
        <w:pStyle w:val="Decimalesdeltextodelatabla"/>
        <w:numPr>
          <w:ilvl w:val="0"/>
          <w:numId w:val="104"/>
        </w:numPr>
        <w:tabs>
          <w:tab w:val="clear" w:pos="1252"/>
          <w:tab w:val="decimal" w:pos="869"/>
        </w:tabs>
        <w:spacing w:after="0"/>
        <w:ind w:right="0"/>
        <w:rPr>
          <w:rFonts w:cs="Arial"/>
          <w:szCs w:val="22"/>
        </w:rPr>
      </w:pPr>
      <w:r w:rsidRPr="00CD6D63">
        <w:rPr>
          <w:rFonts w:cs="Arial"/>
          <w:szCs w:val="22"/>
        </w:rPr>
        <w:t>Pequeño Agricultor-casilla 10 o;</w:t>
      </w:r>
    </w:p>
    <w:p w14:paraId="6B3DDB21" w14:textId="77777777" w:rsidR="00E25826" w:rsidRPr="00CD6D63" w:rsidRDefault="00E25826" w:rsidP="00A1580B">
      <w:pPr>
        <w:pStyle w:val="Decimalesdeltextodelatabla"/>
        <w:numPr>
          <w:ilvl w:val="0"/>
          <w:numId w:val="104"/>
        </w:numPr>
        <w:tabs>
          <w:tab w:val="clear" w:pos="1252"/>
          <w:tab w:val="decimal" w:pos="869"/>
        </w:tabs>
        <w:spacing w:after="0"/>
        <w:ind w:right="0"/>
        <w:rPr>
          <w:rFonts w:cs="Arial"/>
          <w:szCs w:val="22"/>
        </w:rPr>
      </w:pPr>
      <w:r w:rsidRPr="00CD6D63">
        <w:rPr>
          <w:rFonts w:cs="Arial"/>
          <w:szCs w:val="22"/>
        </w:rPr>
        <w:t>Usufructuario de Tierras-casilla 11.</w:t>
      </w:r>
    </w:p>
    <w:p w14:paraId="3F0C63D2" w14:textId="77777777" w:rsidR="00E25826" w:rsidRPr="00CD6D63" w:rsidRDefault="00E25826" w:rsidP="00E25826">
      <w:pPr>
        <w:ind w:left="720"/>
        <w:rPr>
          <w:rFonts w:cs="Arial"/>
          <w:szCs w:val="22"/>
        </w:rPr>
      </w:pPr>
      <w:r w:rsidRPr="00CD6D63">
        <w:rPr>
          <w:rFonts w:cs="Arial"/>
          <w:szCs w:val="22"/>
        </w:rPr>
        <w:t xml:space="preserve">La liquidación de ventas incluye las siguientes partidas de ingresos: </w:t>
      </w:r>
    </w:p>
    <w:p w14:paraId="595E393E" w14:textId="77777777" w:rsidR="00E25826" w:rsidRPr="00CD6D63" w:rsidRDefault="00E25826" w:rsidP="00A1580B">
      <w:pPr>
        <w:numPr>
          <w:ilvl w:val="0"/>
          <w:numId w:val="105"/>
        </w:numPr>
        <w:ind w:left="1800" w:hanging="360"/>
        <w:contextualSpacing/>
        <w:rPr>
          <w:rFonts w:cs="Arial"/>
          <w:szCs w:val="22"/>
        </w:rPr>
      </w:pPr>
      <w:r w:rsidRPr="00CD6D63">
        <w:rPr>
          <w:rFonts w:cs="Arial"/>
          <w:szCs w:val="22"/>
        </w:rPr>
        <w:t>Ventas a organizaciones de acopio: Comprende el ingreso neto en efectivo proveniente de las ventas de producción agropecuaria a las organizaciones de acopio, por parte de miembros de Cooperativas de Créditos y Servicios, asociaciones campesinas y otros campesinos privados.</w:t>
      </w:r>
    </w:p>
    <w:p w14:paraId="0EC6E415" w14:textId="77777777" w:rsidR="00E25826" w:rsidRPr="00CD6D63" w:rsidRDefault="00E25826" w:rsidP="00A1580B">
      <w:pPr>
        <w:numPr>
          <w:ilvl w:val="0"/>
          <w:numId w:val="105"/>
        </w:numPr>
        <w:ind w:left="1800" w:hanging="360"/>
        <w:contextualSpacing/>
        <w:rPr>
          <w:rFonts w:cs="Arial"/>
          <w:szCs w:val="22"/>
        </w:rPr>
      </w:pPr>
      <w:r w:rsidRPr="00CD6D63">
        <w:rPr>
          <w:rFonts w:cs="Arial"/>
          <w:szCs w:val="22"/>
        </w:rPr>
        <w:t>Ventas a Cooperativas: Comprende los ingresos en efectivo provenientes de las ventas de ganado, medios de producción, etc. a las cooperativas por parte de los campesinos privados.</w:t>
      </w:r>
    </w:p>
    <w:p w14:paraId="7F28A3F6" w14:textId="77777777" w:rsidR="00E25826" w:rsidRPr="00CD6D63" w:rsidRDefault="00E25826" w:rsidP="00A1580B">
      <w:pPr>
        <w:numPr>
          <w:ilvl w:val="0"/>
          <w:numId w:val="105"/>
        </w:numPr>
        <w:ind w:left="1800" w:hanging="360"/>
        <w:contextualSpacing/>
        <w:rPr>
          <w:rFonts w:cs="Arial"/>
          <w:szCs w:val="22"/>
        </w:rPr>
      </w:pPr>
      <w:r w:rsidRPr="00CD6D63">
        <w:rPr>
          <w:rFonts w:cs="Arial"/>
          <w:szCs w:val="22"/>
        </w:rPr>
        <w:t xml:space="preserve">Arrendamiento y ventas de tierras al Estado. </w:t>
      </w:r>
    </w:p>
    <w:p w14:paraId="55270642" w14:textId="77777777" w:rsidR="00E25826" w:rsidRPr="00CD6D63" w:rsidRDefault="00E25826" w:rsidP="00A1580B">
      <w:pPr>
        <w:numPr>
          <w:ilvl w:val="0"/>
          <w:numId w:val="105"/>
        </w:numPr>
        <w:spacing w:before="0"/>
        <w:ind w:left="1800" w:hanging="360"/>
        <w:rPr>
          <w:rFonts w:cs="Arial"/>
          <w:szCs w:val="22"/>
        </w:rPr>
      </w:pPr>
      <w:r w:rsidRPr="00CD6D63">
        <w:rPr>
          <w:rFonts w:cs="Arial"/>
          <w:szCs w:val="22"/>
        </w:rPr>
        <w:t>Ventas de ganado al Estado.</w:t>
      </w:r>
    </w:p>
    <w:p w14:paraId="5E413A91" w14:textId="77777777" w:rsidR="00091B47" w:rsidRDefault="00091B47" w:rsidP="00CE4206">
      <w:pPr>
        <w:rPr>
          <w:rFonts w:cs="Arial"/>
          <w:b/>
          <w:szCs w:val="22"/>
          <w:u w:val="single"/>
        </w:rPr>
      </w:pPr>
    </w:p>
    <w:p w14:paraId="11C7B6B0" w14:textId="77777777" w:rsidR="00091B47" w:rsidRDefault="00091B47" w:rsidP="00CE4206">
      <w:pPr>
        <w:rPr>
          <w:rFonts w:cs="Arial"/>
          <w:b/>
          <w:szCs w:val="22"/>
          <w:u w:val="single"/>
        </w:rPr>
      </w:pPr>
    </w:p>
    <w:p w14:paraId="2861C84F" w14:textId="77777777" w:rsidR="00091B47" w:rsidRDefault="00091B47" w:rsidP="00CE4206">
      <w:pPr>
        <w:rPr>
          <w:rFonts w:cs="Arial"/>
          <w:b/>
          <w:szCs w:val="22"/>
          <w:u w:val="single"/>
        </w:rPr>
      </w:pPr>
    </w:p>
    <w:p w14:paraId="5D091912" w14:textId="77777777" w:rsidR="00091B47" w:rsidRDefault="00091B47" w:rsidP="00CE4206">
      <w:pPr>
        <w:rPr>
          <w:rFonts w:cs="Arial"/>
          <w:b/>
          <w:szCs w:val="22"/>
          <w:u w:val="single"/>
        </w:rPr>
      </w:pPr>
    </w:p>
    <w:p w14:paraId="5527EF69" w14:textId="52172591" w:rsidR="00E25826" w:rsidRPr="00CD6D63" w:rsidRDefault="00E25826" w:rsidP="00CE4206">
      <w:pPr>
        <w:rPr>
          <w:rFonts w:cs="Arial"/>
          <w:b/>
          <w:szCs w:val="22"/>
          <w:u w:val="single"/>
        </w:rPr>
      </w:pPr>
      <w:r w:rsidRPr="00CD6D63">
        <w:rPr>
          <w:rFonts w:cs="Arial"/>
          <w:b/>
          <w:szCs w:val="22"/>
          <w:u w:val="single"/>
        </w:rPr>
        <w:lastRenderedPageBreak/>
        <w:t>B. Ingresos provenientes de la OCUPACIÓN SECUNDARIA</w:t>
      </w:r>
    </w:p>
    <w:p w14:paraId="78187C63" w14:textId="77777777" w:rsidR="00E25826" w:rsidRPr="00CD6D63" w:rsidRDefault="00E25826" w:rsidP="00E25826">
      <w:pPr>
        <w:ind w:left="720"/>
        <w:rPr>
          <w:rFonts w:cs="Arial"/>
          <w:bCs/>
          <w:szCs w:val="22"/>
        </w:rPr>
      </w:pPr>
      <w:r w:rsidRPr="00CD6D63">
        <w:rPr>
          <w:rFonts w:cs="Arial"/>
          <w:bCs/>
          <w:szCs w:val="22"/>
        </w:rPr>
        <w:t xml:space="preserve">Son los ingresos monetarios por salario, ganancias netas, negocio u oficio que recibió por el trabajo realizado en su actividad secundaria el mes anterior. </w:t>
      </w:r>
    </w:p>
    <w:p w14:paraId="5E68DBB9" w14:textId="77777777" w:rsidR="00E25826" w:rsidRPr="00CD6D63" w:rsidRDefault="00E25826" w:rsidP="00E25826">
      <w:pPr>
        <w:rPr>
          <w:rFonts w:cs="Arial"/>
          <w:b/>
          <w:szCs w:val="22"/>
        </w:rPr>
      </w:pPr>
      <w:r w:rsidRPr="00CD6D63">
        <w:rPr>
          <w:rFonts w:cs="Arial"/>
          <w:b/>
          <w:szCs w:val="22"/>
        </w:rPr>
        <w:t>7.3 ¿Pudiera Usted decirme si el mes pasado recibió …?</w:t>
      </w:r>
    </w:p>
    <w:p w14:paraId="77C2287D" w14:textId="77777777" w:rsidR="00E25826" w:rsidRPr="00CD6D63" w:rsidRDefault="00E25826" w:rsidP="00E25826">
      <w:pPr>
        <w:ind w:left="720"/>
        <w:rPr>
          <w:rFonts w:cs="Arial"/>
          <w:b/>
          <w:bCs/>
          <w:szCs w:val="22"/>
        </w:rPr>
      </w:pPr>
      <w:r w:rsidRPr="00CD6D63">
        <w:rPr>
          <w:rFonts w:cs="Arial"/>
          <w:b/>
          <w:bCs/>
          <w:szCs w:val="22"/>
        </w:rPr>
        <w:t>a) Ingresos por salario, ganancias netas de su actividad, negocio u oficio.</w:t>
      </w:r>
    </w:p>
    <w:p w14:paraId="6E982CE8" w14:textId="77777777" w:rsidR="00E25826" w:rsidRPr="00CD6D63" w:rsidRDefault="00E25826" w:rsidP="00E25826">
      <w:pPr>
        <w:ind w:left="720"/>
        <w:rPr>
          <w:rFonts w:cs="Arial"/>
          <w:bCs/>
          <w:szCs w:val="22"/>
        </w:rPr>
      </w:pPr>
      <w:r w:rsidRPr="00CD6D63">
        <w:rPr>
          <w:rFonts w:cs="Arial"/>
          <w:bCs/>
          <w:szCs w:val="22"/>
        </w:rPr>
        <w:t>Esta pregunta debe realizarla a todas las personas independientemente de lo declarado en la Sección 3, pues los períodos de referencia son diferentes y puede que una persona declare otra condición de actividad, pero el mes anterior haya recibido ingresos por este concepto.</w:t>
      </w:r>
    </w:p>
    <w:p w14:paraId="5EFFB6E4" w14:textId="77777777" w:rsidR="00E25826" w:rsidRPr="00CD6D63" w:rsidRDefault="00E25826" w:rsidP="00E25826">
      <w:pPr>
        <w:ind w:left="720"/>
        <w:rPr>
          <w:rFonts w:cs="Arial"/>
          <w:b/>
          <w:szCs w:val="22"/>
        </w:rPr>
      </w:pPr>
      <w:r w:rsidRPr="00CD6D63">
        <w:rPr>
          <w:rFonts w:cs="Arial"/>
          <w:b/>
          <w:szCs w:val="22"/>
        </w:rPr>
        <w:t>b) Otros ingresos provenientes del trabajo.</w:t>
      </w:r>
    </w:p>
    <w:p w14:paraId="1318375A" w14:textId="77777777" w:rsidR="00E25826" w:rsidRPr="00CD6D63" w:rsidRDefault="00E25826" w:rsidP="00E25826">
      <w:pPr>
        <w:ind w:left="720"/>
        <w:rPr>
          <w:rFonts w:cs="Arial"/>
          <w:bCs/>
          <w:szCs w:val="22"/>
        </w:rPr>
      </w:pPr>
      <w:r w:rsidRPr="00CD6D63">
        <w:rPr>
          <w:rFonts w:cs="Arial"/>
          <w:bCs/>
          <w:szCs w:val="22"/>
        </w:rPr>
        <w:t>Son las remuneraciones o pagos en efectivo por el trabajo secundario, que no constituyen salario como tal.</w:t>
      </w:r>
    </w:p>
    <w:p w14:paraId="3DDF2DF6" w14:textId="77777777" w:rsidR="00E25826" w:rsidRPr="00CD6D63" w:rsidRDefault="00E25826" w:rsidP="00CE4206">
      <w:pPr>
        <w:rPr>
          <w:rFonts w:cs="Arial"/>
          <w:b/>
          <w:szCs w:val="22"/>
          <w:u w:val="single"/>
        </w:rPr>
      </w:pPr>
      <w:r w:rsidRPr="00CD6D63">
        <w:rPr>
          <w:rFonts w:cs="Arial"/>
          <w:b/>
          <w:szCs w:val="22"/>
          <w:u w:val="single"/>
        </w:rPr>
        <w:t xml:space="preserve">C. Seguridad y Asistencia Social </w:t>
      </w:r>
    </w:p>
    <w:p w14:paraId="35F2F8E8" w14:textId="77777777" w:rsidR="00E25826" w:rsidRPr="00CD6D63" w:rsidRDefault="00E25826" w:rsidP="00CE4206">
      <w:pPr>
        <w:rPr>
          <w:rFonts w:cs="Arial"/>
          <w:b/>
          <w:szCs w:val="22"/>
        </w:rPr>
      </w:pPr>
      <w:r w:rsidRPr="00CD6D63">
        <w:rPr>
          <w:rFonts w:cs="Arial"/>
          <w:b/>
          <w:szCs w:val="22"/>
        </w:rPr>
        <w:t xml:space="preserve">Seguridad Social </w:t>
      </w:r>
    </w:p>
    <w:p w14:paraId="45439B25" w14:textId="77777777" w:rsidR="00E25826" w:rsidRPr="00CD6D63" w:rsidRDefault="00E25826" w:rsidP="00E25826">
      <w:pPr>
        <w:ind w:left="720"/>
        <w:rPr>
          <w:rFonts w:cs="Arial"/>
          <w:b/>
          <w:szCs w:val="22"/>
        </w:rPr>
      </w:pPr>
      <w:r w:rsidRPr="00CD6D63">
        <w:rPr>
          <w:rFonts w:cs="Arial"/>
          <w:szCs w:val="22"/>
        </w:rPr>
        <w:t xml:space="preserve">Observe que las pensiones de este grupo provienen de una vinculación laboral anterior del trabajador en beneficio propio o de su familia.   </w:t>
      </w:r>
    </w:p>
    <w:p w14:paraId="4DA3C37E" w14:textId="77777777" w:rsidR="00E25826" w:rsidRPr="00CD6D63" w:rsidRDefault="00E25826" w:rsidP="00E25826">
      <w:pPr>
        <w:spacing w:line="360" w:lineRule="auto"/>
        <w:rPr>
          <w:rFonts w:cs="Arial"/>
          <w:b/>
          <w:szCs w:val="22"/>
        </w:rPr>
      </w:pPr>
      <w:bookmarkStart w:id="121" w:name="_Hlk106097971"/>
      <w:bookmarkStart w:id="122" w:name="_Hlk123748362"/>
      <w:r w:rsidRPr="00CD6D63">
        <w:rPr>
          <w:rFonts w:cs="Arial"/>
          <w:b/>
          <w:szCs w:val="22"/>
        </w:rPr>
        <w:t xml:space="preserve">7.4 ¿Recibió el mes pasado ingresos por…? </w:t>
      </w:r>
      <w:bookmarkStart w:id="123" w:name="_Hlk106098029"/>
      <w:bookmarkEnd w:id="121"/>
    </w:p>
    <w:bookmarkEnd w:id="122"/>
    <w:bookmarkEnd w:id="123"/>
    <w:p w14:paraId="1E8F8594" w14:textId="77777777" w:rsidR="00E25826" w:rsidRPr="00CD6D63" w:rsidRDefault="00E25826" w:rsidP="00A1580B">
      <w:pPr>
        <w:numPr>
          <w:ilvl w:val="0"/>
          <w:numId w:val="87"/>
        </w:numPr>
        <w:tabs>
          <w:tab w:val="left" w:pos="270"/>
        </w:tabs>
        <w:spacing w:before="0" w:after="0"/>
        <w:ind w:left="714" w:hanging="357"/>
        <w:rPr>
          <w:rFonts w:cs="Arial"/>
          <w:b/>
          <w:szCs w:val="22"/>
        </w:rPr>
      </w:pPr>
      <w:r w:rsidRPr="00CD6D63">
        <w:rPr>
          <w:rFonts w:cs="Arial"/>
          <w:b/>
          <w:szCs w:val="22"/>
        </w:rPr>
        <w:t>Pensión por edad</w:t>
      </w:r>
    </w:p>
    <w:p w14:paraId="03043937" w14:textId="77777777" w:rsidR="00E25826" w:rsidRPr="00CD6D63" w:rsidRDefault="00E25826" w:rsidP="00E25826">
      <w:pPr>
        <w:ind w:left="720"/>
        <w:rPr>
          <w:rFonts w:cs="Arial"/>
          <w:szCs w:val="22"/>
        </w:rPr>
      </w:pPr>
      <w:r w:rsidRPr="00CD6D63">
        <w:rPr>
          <w:rFonts w:cs="Arial"/>
          <w:szCs w:val="22"/>
        </w:rPr>
        <w:t xml:space="preserve">Son los ingresos que reciben las personas que provienen de una vinculación laboral anterior en beneficio propio por el arribo a la edad de jubilación. </w:t>
      </w:r>
    </w:p>
    <w:p w14:paraId="54139A2B" w14:textId="77777777" w:rsidR="00E25826" w:rsidRPr="00CD6D63" w:rsidRDefault="00E25826" w:rsidP="00E25826">
      <w:pPr>
        <w:pStyle w:val="Sangradetextonormal"/>
        <w:ind w:left="720"/>
        <w:rPr>
          <w:rFonts w:cs="Arial"/>
          <w:sz w:val="22"/>
          <w:szCs w:val="22"/>
        </w:rPr>
      </w:pPr>
      <w:r w:rsidRPr="00CD6D63">
        <w:rPr>
          <w:rFonts w:ascii="Arial" w:hAnsi="Arial" w:cs="Arial"/>
          <w:sz w:val="22"/>
          <w:szCs w:val="22"/>
        </w:rPr>
        <w:t>Es importante aclarar que existe un número muy reducido de personas que reciben su pensión por edad en otro tipo de moneda (fundamentalmente USD o EUROS) por haber sido trabajadores de: Base Naval de Guantánamo o Agencias Internacionales. Para estos casos deben anotar el monto y tipo de moneda para realizar su conversión según tasa de cambio.</w:t>
      </w:r>
    </w:p>
    <w:p w14:paraId="0F0E3D64" w14:textId="26BE31BA" w:rsidR="00E25826" w:rsidRPr="00CD6D63" w:rsidRDefault="00E25826" w:rsidP="00A1580B">
      <w:pPr>
        <w:numPr>
          <w:ilvl w:val="0"/>
          <w:numId w:val="87"/>
        </w:numPr>
        <w:rPr>
          <w:rFonts w:cs="Arial"/>
          <w:b/>
          <w:szCs w:val="22"/>
        </w:rPr>
      </w:pPr>
      <w:r w:rsidRPr="00CD6D63">
        <w:rPr>
          <w:rFonts w:cs="Arial"/>
          <w:b/>
          <w:szCs w:val="22"/>
        </w:rPr>
        <w:t>Pensión por invalidez total, viudez u orfandad</w:t>
      </w:r>
    </w:p>
    <w:p w14:paraId="3055E0AC" w14:textId="35A04DC0" w:rsidR="00E25826" w:rsidRDefault="00E25826" w:rsidP="00E25826">
      <w:pPr>
        <w:ind w:left="720"/>
        <w:rPr>
          <w:rFonts w:cs="Arial"/>
          <w:szCs w:val="22"/>
        </w:rPr>
      </w:pPr>
      <w:r w:rsidRPr="00CD6D63">
        <w:rPr>
          <w:rFonts w:cs="Arial"/>
          <w:szCs w:val="22"/>
        </w:rPr>
        <w:t xml:space="preserve">Son los ingresos que provienen de una vinculación laboral anterior del trabajador por haber sido totalmente incapacitado para trabajar, pensión por muerte del trabajador, del pensionado o de otra persona protegida por la ley, pensiones de viudez, orfandad u otros casos de beneficios percibidos por familiares de trabajadores fallecidos.  </w:t>
      </w:r>
    </w:p>
    <w:p w14:paraId="61D3991D" w14:textId="77777777" w:rsidR="00091B47" w:rsidRPr="00CD6D63" w:rsidRDefault="00091B47" w:rsidP="00E25826">
      <w:pPr>
        <w:ind w:left="720"/>
        <w:rPr>
          <w:rFonts w:cs="Arial"/>
          <w:szCs w:val="22"/>
        </w:rPr>
      </w:pPr>
    </w:p>
    <w:p w14:paraId="6998FAED" w14:textId="00272789" w:rsidR="00E25826" w:rsidRPr="00CD6D63" w:rsidRDefault="00E25826" w:rsidP="00A1580B">
      <w:pPr>
        <w:numPr>
          <w:ilvl w:val="0"/>
          <w:numId w:val="87"/>
        </w:numPr>
        <w:rPr>
          <w:rFonts w:cs="Arial"/>
          <w:b/>
          <w:szCs w:val="22"/>
        </w:rPr>
      </w:pPr>
      <w:r w:rsidRPr="00CD6D63">
        <w:rPr>
          <w:rFonts w:cs="Arial"/>
          <w:b/>
          <w:szCs w:val="22"/>
        </w:rPr>
        <w:lastRenderedPageBreak/>
        <w:t>Asistencia social</w:t>
      </w:r>
    </w:p>
    <w:p w14:paraId="2CDF4B23" w14:textId="77777777" w:rsidR="00E25826" w:rsidRPr="00CD6D63" w:rsidRDefault="00E25826" w:rsidP="00E25826">
      <w:pPr>
        <w:ind w:left="720"/>
        <w:rPr>
          <w:rFonts w:cs="Arial"/>
          <w:szCs w:val="22"/>
        </w:rPr>
      </w:pPr>
      <w:r w:rsidRPr="00CD6D63">
        <w:rPr>
          <w:rFonts w:cs="Arial"/>
          <w:szCs w:val="22"/>
        </w:rPr>
        <w:t>Son aquellas prestaciones monetarias a personas u hogares carentes o con insuficientes recursos económicos. Esta se otorga a un miembro del hogar al que se denomina Titular. Por lo general, este tipo de ingresos corresponde a aquella persona clasificada como “Beneficiaro (a) de la Asistencia Social.</w:t>
      </w:r>
    </w:p>
    <w:p w14:paraId="0D524CEB" w14:textId="07C1F58D" w:rsidR="00E25826" w:rsidRPr="00CD6D63" w:rsidRDefault="00E25826" w:rsidP="00A1580B">
      <w:pPr>
        <w:numPr>
          <w:ilvl w:val="0"/>
          <w:numId w:val="87"/>
        </w:numPr>
        <w:spacing w:before="0"/>
        <w:rPr>
          <w:rFonts w:cs="Arial"/>
          <w:b/>
          <w:szCs w:val="22"/>
        </w:rPr>
      </w:pPr>
      <w:r w:rsidRPr="00CD6D63">
        <w:rPr>
          <w:rFonts w:cs="Arial"/>
          <w:b/>
          <w:szCs w:val="22"/>
        </w:rPr>
        <w:t>Otras prestaciones monetarias de la Seguridad Social</w:t>
      </w:r>
    </w:p>
    <w:p w14:paraId="295D86A0" w14:textId="77777777" w:rsidR="00E25826" w:rsidRPr="00CD6D63" w:rsidRDefault="00E25826" w:rsidP="00E25826">
      <w:pPr>
        <w:ind w:left="720"/>
        <w:rPr>
          <w:rFonts w:cs="Arial"/>
          <w:szCs w:val="22"/>
        </w:rPr>
      </w:pPr>
      <w:r w:rsidRPr="00CD6D63">
        <w:rPr>
          <w:rFonts w:cs="Arial"/>
          <w:szCs w:val="22"/>
        </w:rPr>
        <w:t>Se incluyen los ingresos que reciben los trabajadores por enfermedad o accidente del trabajo, licencia de maternidad, incapacitado temporalmente por invalidez parcial, entre otras.</w:t>
      </w:r>
    </w:p>
    <w:p w14:paraId="6AE56494" w14:textId="77777777" w:rsidR="00E25826" w:rsidRPr="00CD6D63" w:rsidRDefault="00E25826" w:rsidP="00CE4206">
      <w:pPr>
        <w:rPr>
          <w:rFonts w:cs="Arial"/>
          <w:b/>
          <w:szCs w:val="22"/>
          <w:u w:val="single"/>
        </w:rPr>
      </w:pPr>
      <w:r w:rsidRPr="00CD6D63">
        <w:rPr>
          <w:rFonts w:cs="Arial"/>
          <w:b/>
          <w:szCs w:val="22"/>
          <w:u w:val="single"/>
        </w:rPr>
        <w:t xml:space="preserve">D. Otros Ingresos </w:t>
      </w:r>
    </w:p>
    <w:p w14:paraId="7D50753A" w14:textId="77777777" w:rsidR="00E25826" w:rsidRPr="00CD6D63" w:rsidRDefault="00E25826" w:rsidP="00E25826">
      <w:pPr>
        <w:ind w:left="720"/>
        <w:rPr>
          <w:rFonts w:cs="Arial"/>
          <w:bCs/>
          <w:szCs w:val="22"/>
        </w:rPr>
      </w:pPr>
      <w:r w:rsidRPr="00CD6D63">
        <w:rPr>
          <w:rFonts w:cs="Arial"/>
          <w:bCs/>
          <w:szCs w:val="22"/>
        </w:rPr>
        <w:t>Comprende fundamentalmente aquellas formas de ingresos donde se realiza la redistribución del ingreso entre las personas como son:</w:t>
      </w:r>
    </w:p>
    <w:p w14:paraId="12AE2ED4" w14:textId="77777777" w:rsidR="00E25826" w:rsidRPr="00CD6D63" w:rsidRDefault="00E25826" w:rsidP="00E25826">
      <w:pPr>
        <w:ind w:left="720"/>
        <w:rPr>
          <w:rFonts w:cs="Arial"/>
          <w:bCs/>
          <w:szCs w:val="22"/>
        </w:rPr>
      </w:pPr>
      <w:r w:rsidRPr="00CD6D63">
        <w:rPr>
          <w:rFonts w:cs="Arial"/>
          <w:bCs/>
          <w:szCs w:val="22"/>
        </w:rPr>
        <w:t>Ayuda o regalías de familiares y amigos en el país, en el exterior, las pensiones alimenticias, ventas de artículos personales, entre otras.</w:t>
      </w:r>
    </w:p>
    <w:p w14:paraId="3F473F20" w14:textId="77777777" w:rsidR="00E25826" w:rsidRPr="00CD6D63" w:rsidRDefault="00E25826" w:rsidP="00E25826">
      <w:pPr>
        <w:ind w:left="720"/>
        <w:rPr>
          <w:rFonts w:cs="Arial"/>
          <w:bCs/>
          <w:szCs w:val="22"/>
        </w:rPr>
      </w:pPr>
      <w:r w:rsidRPr="00CD6D63">
        <w:rPr>
          <w:rFonts w:cs="Arial"/>
          <w:bCs/>
          <w:szCs w:val="22"/>
        </w:rPr>
        <w:t xml:space="preserve">Estos ingresos se captan con dos períodos de referencia, mes anterior en la </w:t>
      </w:r>
      <w:r w:rsidRPr="00CE4206">
        <w:rPr>
          <w:rFonts w:cs="Arial"/>
          <w:b/>
          <w:szCs w:val="22"/>
        </w:rPr>
        <w:t>pregunta 7.5</w:t>
      </w:r>
      <w:r w:rsidRPr="00CD6D63">
        <w:rPr>
          <w:rFonts w:cs="Arial"/>
          <w:bCs/>
          <w:szCs w:val="22"/>
        </w:rPr>
        <w:t xml:space="preserve"> y en los doce meses anteriores (no incluye mes anterior) en la </w:t>
      </w:r>
      <w:r w:rsidRPr="00CE4206">
        <w:rPr>
          <w:rFonts w:cs="Arial"/>
          <w:b/>
          <w:szCs w:val="22"/>
        </w:rPr>
        <w:t>pregunta 7.6</w:t>
      </w:r>
      <w:r w:rsidRPr="00CD6D63">
        <w:rPr>
          <w:rFonts w:cs="Arial"/>
          <w:bCs/>
          <w:szCs w:val="22"/>
        </w:rPr>
        <w:t>.</w:t>
      </w:r>
    </w:p>
    <w:p w14:paraId="2B4D8CBD" w14:textId="77777777" w:rsidR="00E25826" w:rsidRPr="00CE4206" w:rsidRDefault="00E25826" w:rsidP="00E25826">
      <w:pPr>
        <w:rPr>
          <w:rFonts w:cs="Arial"/>
          <w:b/>
          <w:szCs w:val="22"/>
        </w:rPr>
      </w:pPr>
      <w:r w:rsidRPr="00CE4206">
        <w:rPr>
          <w:rFonts w:cs="Arial"/>
          <w:b/>
          <w:szCs w:val="22"/>
        </w:rPr>
        <w:t>7.5 ¿Recibió el mes pasado ingresos por…?</w:t>
      </w:r>
    </w:p>
    <w:p w14:paraId="591CE788" w14:textId="77777777" w:rsidR="00E25826" w:rsidRPr="00CD6D63" w:rsidRDefault="00E25826" w:rsidP="00A1580B">
      <w:pPr>
        <w:pStyle w:val="Decimalesdeltextodelatabla"/>
        <w:numPr>
          <w:ilvl w:val="0"/>
          <w:numId w:val="94"/>
        </w:numPr>
        <w:tabs>
          <w:tab w:val="clear" w:pos="1252"/>
          <w:tab w:val="decimal" w:pos="869"/>
        </w:tabs>
        <w:spacing w:after="0"/>
        <w:ind w:right="0"/>
        <w:rPr>
          <w:rFonts w:cs="Arial"/>
          <w:bCs/>
          <w:szCs w:val="22"/>
        </w:rPr>
      </w:pPr>
      <w:bookmarkStart w:id="124" w:name="_Hlk123750399"/>
      <w:bookmarkStart w:id="125" w:name="_Hlk123750194"/>
      <w:r w:rsidRPr="00CD6D63">
        <w:rPr>
          <w:rFonts w:cs="Arial"/>
          <w:bCs/>
          <w:szCs w:val="22"/>
        </w:rPr>
        <w:t>Ayuda o regalías de familiares y amigos en el país</w:t>
      </w:r>
    </w:p>
    <w:bookmarkEnd w:id="124"/>
    <w:p w14:paraId="44EB2113" w14:textId="77777777" w:rsidR="00E25826" w:rsidRPr="00CD6D63" w:rsidRDefault="00E25826" w:rsidP="00A1580B">
      <w:pPr>
        <w:pStyle w:val="Decimalesdeltextodelatabla"/>
        <w:numPr>
          <w:ilvl w:val="0"/>
          <w:numId w:val="94"/>
        </w:numPr>
        <w:tabs>
          <w:tab w:val="clear" w:pos="1252"/>
          <w:tab w:val="decimal" w:pos="869"/>
        </w:tabs>
        <w:spacing w:after="0"/>
        <w:ind w:right="0"/>
        <w:rPr>
          <w:rFonts w:cs="Arial"/>
          <w:bCs/>
          <w:szCs w:val="22"/>
        </w:rPr>
      </w:pPr>
      <w:r w:rsidRPr="00CD6D63">
        <w:rPr>
          <w:rFonts w:cs="Arial"/>
          <w:bCs/>
          <w:szCs w:val="22"/>
        </w:rPr>
        <w:t>Ayuda o regalías de familiares y amigos en el exterior</w:t>
      </w:r>
      <w:bookmarkStart w:id="126" w:name="_Hlk123750236"/>
      <w:r w:rsidRPr="00CD6D63">
        <w:rPr>
          <w:rFonts w:cs="Arial"/>
          <w:bCs/>
          <w:szCs w:val="22"/>
        </w:rPr>
        <w:t>(remesas)</w:t>
      </w:r>
    </w:p>
    <w:bookmarkEnd w:id="126"/>
    <w:p w14:paraId="0B60B97C" w14:textId="77777777" w:rsidR="00E25826" w:rsidRPr="00CD6D63" w:rsidRDefault="00E25826" w:rsidP="00A1580B">
      <w:pPr>
        <w:pStyle w:val="Decimalesdeltextodelatabla"/>
        <w:numPr>
          <w:ilvl w:val="0"/>
          <w:numId w:val="94"/>
        </w:numPr>
        <w:tabs>
          <w:tab w:val="clear" w:pos="1252"/>
          <w:tab w:val="decimal" w:pos="869"/>
        </w:tabs>
        <w:spacing w:after="0"/>
        <w:ind w:right="0"/>
        <w:rPr>
          <w:rFonts w:cs="Arial"/>
          <w:bCs/>
          <w:szCs w:val="22"/>
        </w:rPr>
      </w:pPr>
      <w:r w:rsidRPr="00CD6D63">
        <w:rPr>
          <w:rFonts w:cs="Arial"/>
          <w:bCs/>
          <w:szCs w:val="22"/>
        </w:rPr>
        <w:t>Pensión alimenticia</w:t>
      </w:r>
    </w:p>
    <w:p w14:paraId="18B88CE3" w14:textId="77777777" w:rsidR="00E25826" w:rsidRPr="00CD6D63" w:rsidRDefault="00E25826" w:rsidP="00A1580B">
      <w:pPr>
        <w:pStyle w:val="Decimalesdeltextodelatabla"/>
        <w:numPr>
          <w:ilvl w:val="0"/>
          <w:numId w:val="94"/>
        </w:numPr>
        <w:tabs>
          <w:tab w:val="clear" w:pos="1252"/>
          <w:tab w:val="decimal" w:pos="869"/>
        </w:tabs>
        <w:spacing w:after="0"/>
        <w:ind w:right="0"/>
        <w:rPr>
          <w:rFonts w:cs="Arial"/>
          <w:bCs/>
          <w:szCs w:val="22"/>
        </w:rPr>
      </w:pPr>
      <w:r w:rsidRPr="00CD6D63">
        <w:rPr>
          <w:rFonts w:cs="Arial"/>
          <w:bCs/>
          <w:szCs w:val="22"/>
        </w:rPr>
        <w:t>Estipendio estudiantil</w:t>
      </w:r>
    </w:p>
    <w:p w14:paraId="7B0194D6" w14:textId="77777777" w:rsidR="00E25826" w:rsidRPr="00CD6D63" w:rsidRDefault="00E25826" w:rsidP="00A1580B">
      <w:pPr>
        <w:pStyle w:val="Decimalesdeltextodelatabla"/>
        <w:numPr>
          <w:ilvl w:val="0"/>
          <w:numId w:val="94"/>
        </w:numPr>
        <w:tabs>
          <w:tab w:val="clear" w:pos="1252"/>
          <w:tab w:val="decimal" w:pos="869"/>
        </w:tabs>
        <w:spacing w:after="0"/>
        <w:ind w:right="0"/>
        <w:rPr>
          <w:rFonts w:cs="Arial"/>
          <w:bCs/>
          <w:szCs w:val="22"/>
        </w:rPr>
      </w:pPr>
      <w:r w:rsidRPr="00CD6D63">
        <w:rPr>
          <w:rFonts w:cs="Arial"/>
          <w:bCs/>
          <w:szCs w:val="22"/>
        </w:rPr>
        <w:t>Venta de bienes y/o servicios</w:t>
      </w:r>
    </w:p>
    <w:p w14:paraId="06B7D4AD" w14:textId="77777777" w:rsidR="00E25826" w:rsidRPr="00CD6D63" w:rsidRDefault="00E25826" w:rsidP="00A1580B">
      <w:pPr>
        <w:pStyle w:val="Decimalesdeltextodelatabla"/>
        <w:numPr>
          <w:ilvl w:val="0"/>
          <w:numId w:val="94"/>
        </w:numPr>
        <w:tabs>
          <w:tab w:val="clear" w:pos="1252"/>
          <w:tab w:val="decimal" w:pos="869"/>
        </w:tabs>
        <w:spacing w:after="0"/>
        <w:ind w:right="0"/>
        <w:rPr>
          <w:rFonts w:cs="Arial"/>
          <w:bCs/>
          <w:szCs w:val="22"/>
        </w:rPr>
      </w:pPr>
      <w:r w:rsidRPr="00CD6D63">
        <w:rPr>
          <w:rFonts w:cs="Arial"/>
          <w:bCs/>
          <w:szCs w:val="22"/>
        </w:rPr>
        <w:t>Venta de artículos personales o del hogar</w:t>
      </w:r>
    </w:p>
    <w:p w14:paraId="556698EF" w14:textId="77777777" w:rsidR="00E25826" w:rsidRPr="00CD6D63" w:rsidRDefault="00E25826" w:rsidP="00A1580B">
      <w:pPr>
        <w:pStyle w:val="Decimalesdeltextodelatabla"/>
        <w:numPr>
          <w:ilvl w:val="0"/>
          <w:numId w:val="94"/>
        </w:numPr>
        <w:tabs>
          <w:tab w:val="clear" w:pos="1252"/>
          <w:tab w:val="decimal" w:pos="869"/>
        </w:tabs>
        <w:spacing w:after="0"/>
        <w:ind w:right="0"/>
        <w:rPr>
          <w:rFonts w:cs="Arial"/>
          <w:bCs/>
          <w:szCs w:val="22"/>
        </w:rPr>
      </w:pPr>
      <w:r w:rsidRPr="00CD6D63">
        <w:rPr>
          <w:rFonts w:cs="Arial"/>
          <w:bCs/>
          <w:szCs w:val="22"/>
        </w:rPr>
        <w:t>Alquiler de maquinarias, equipos u otros utensilios</w:t>
      </w:r>
    </w:p>
    <w:p w14:paraId="5C05E97B" w14:textId="77777777" w:rsidR="00E25826" w:rsidRPr="00CD6D63" w:rsidRDefault="00E25826" w:rsidP="00A1580B">
      <w:pPr>
        <w:pStyle w:val="Decimalesdeltextodelatabla"/>
        <w:numPr>
          <w:ilvl w:val="0"/>
          <w:numId w:val="94"/>
        </w:numPr>
        <w:tabs>
          <w:tab w:val="clear" w:pos="1252"/>
          <w:tab w:val="decimal" w:pos="869"/>
        </w:tabs>
        <w:spacing w:after="0"/>
        <w:ind w:right="0"/>
        <w:rPr>
          <w:rFonts w:cs="Arial"/>
          <w:bCs/>
          <w:szCs w:val="22"/>
        </w:rPr>
      </w:pPr>
      <w:r w:rsidRPr="00CD6D63">
        <w:rPr>
          <w:rFonts w:cs="Arial"/>
          <w:bCs/>
          <w:szCs w:val="22"/>
        </w:rPr>
        <w:t>Alquiler de efectos personales</w:t>
      </w:r>
    </w:p>
    <w:p w14:paraId="69DAF9A9" w14:textId="77777777" w:rsidR="00E25826" w:rsidRPr="00CD6D63" w:rsidRDefault="00E25826" w:rsidP="00A1580B">
      <w:pPr>
        <w:pStyle w:val="Decimalesdeltextodelatabla"/>
        <w:numPr>
          <w:ilvl w:val="0"/>
          <w:numId w:val="94"/>
        </w:numPr>
        <w:tabs>
          <w:tab w:val="clear" w:pos="1252"/>
          <w:tab w:val="decimal" w:pos="869"/>
        </w:tabs>
        <w:spacing w:after="0"/>
        <w:ind w:right="0"/>
        <w:rPr>
          <w:rFonts w:cs="Arial"/>
          <w:bCs/>
          <w:szCs w:val="22"/>
        </w:rPr>
      </w:pPr>
      <w:r w:rsidRPr="00CD6D63">
        <w:rPr>
          <w:rFonts w:cs="Arial"/>
          <w:bCs/>
          <w:szCs w:val="22"/>
        </w:rPr>
        <w:t>Otras fuentes</w:t>
      </w:r>
    </w:p>
    <w:bookmarkEnd w:id="125"/>
    <w:p w14:paraId="10A8AA67" w14:textId="74849516" w:rsidR="00E25826" w:rsidRDefault="00E25826" w:rsidP="00E25826">
      <w:pPr>
        <w:ind w:left="720"/>
        <w:rPr>
          <w:rFonts w:cs="Arial"/>
          <w:bCs/>
          <w:szCs w:val="22"/>
        </w:rPr>
      </w:pPr>
      <w:r w:rsidRPr="00CD6D63">
        <w:rPr>
          <w:rFonts w:cs="Arial"/>
          <w:bCs/>
          <w:szCs w:val="22"/>
          <w:u w:val="single"/>
        </w:rPr>
        <w:t>Pensión Alimenticia</w:t>
      </w:r>
      <w:r w:rsidRPr="00CD6D63">
        <w:rPr>
          <w:rFonts w:cs="Arial"/>
          <w:bCs/>
          <w:szCs w:val="22"/>
        </w:rPr>
        <w:t xml:space="preserve">: Son las mensualidades pactadas entre padres separados o divorciados que, según la ley, corresponde pasar de padre o madre a hijo (a), a partir del divorcio o separación. Por ley, se debe mantener hasta la mayoría de edad o puede alcanzar ésta si el hijo (a) se encuentra estudiando. </w:t>
      </w:r>
    </w:p>
    <w:p w14:paraId="1D5872E4" w14:textId="29261107" w:rsidR="00091B47" w:rsidRDefault="00091B47" w:rsidP="00E25826">
      <w:pPr>
        <w:ind w:left="720"/>
        <w:rPr>
          <w:rFonts w:cs="Arial"/>
          <w:bCs/>
          <w:szCs w:val="22"/>
        </w:rPr>
      </w:pPr>
    </w:p>
    <w:p w14:paraId="346802F9" w14:textId="77777777" w:rsidR="00091B47" w:rsidRPr="00CD6D63" w:rsidRDefault="00091B47" w:rsidP="00E25826">
      <w:pPr>
        <w:ind w:left="720"/>
        <w:rPr>
          <w:rFonts w:cs="Arial"/>
          <w:bCs/>
          <w:szCs w:val="22"/>
        </w:rPr>
      </w:pPr>
    </w:p>
    <w:p w14:paraId="319DFB60" w14:textId="77777777" w:rsidR="00E25826" w:rsidRPr="00CD6D63" w:rsidRDefault="00E25826" w:rsidP="00E25826">
      <w:pPr>
        <w:ind w:left="720"/>
        <w:rPr>
          <w:rFonts w:cs="Arial"/>
          <w:b/>
          <w:szCs w:val="22"/>
        </w:rPr>
      </w:pPr>
      <w:r w:rsidRPr="00CD6D63">
        <w:rPr>
          <w:rFonts w:cs="Arial"/>
          <w:b/>
          <w:szCs w:val="22"/>
        </w:rPr>
        <w:lastRenderedPageBreak/>
        <w:t xml:space="preserve">EN LOS DOCE MESES ANTERIORES (no incluye mes anterior) </w:t>
      </w:r>
    </w:p>
    <w:p w14:paraId="14C15012" w14:textId="77777777" w:rsidR="00E25826" w:rsidRPr="00CE4206" w:rsidRDefault="00E25826" w:rsidP="00E25826">
      <w:pPr>
        <w:rPr>
          <w:rFonts w:cs="Arial"/>
          <w:b/>
          <w:szCs w:val="22"/>
        </w:rPr>
      </w:pPr>
      <w:r w:rsidRPr="00CE4206">
        <w:rPr>
          <w:rFonts w:cs="Arial"/>
          <w:b/>
          <w:szCs w:val="22"/>
        </w:rPr>
        <w:t>7.6 ¿Pudiera Usted decirme si en los doce meses anteriores recibió ingresos por…?</w:t>
      </w:r>
    </w:p>
    <w:p w14:paraId="57296CDF" w14:textId="77777777" w:rsidR="00E25826" w:rsidRPr="00CD6D63" w:rsidRDefault="00E25826" w:rsidP="00A1580B">
      <w:pPr>
        <w:pStyle w:val="Decimalesdeltextodelatabla"/>
        <w:numPr>
          <w:ilvl w:val="0"/>
          <w:numId w:val="95"/>
        </w:numPr>
        <w:tabs>
          <w:tab w:val="clear" w:pos="1252"/>
          <w:tab w:val="decimal" w:pos="869"/>
        </w:tabs>
        <w:spacing w:after="0"/>
        <w:ind w:left="2160" w:right="0"/>
        <w:rPr>
          <w:rFonts w:cs="Arial"/>
          <w:bCs/>
          <w:szCs w:val="22"/>
        </w:rPr>
      </w:pPr>
      <w:r w:rsidRPr="00CD6D63">
        <w:rPr>
          <w:rFonts w:cs="Arial"/>
          <w:bCs/>
          <w:szCs w:val="22"/>
        </w:rPr>
        <w:t>Ayuda o regalías de familiares y amigos en el país</w:t>
      </w:r>
    </w:p>
    <w:p w14:paraId="6B4298E7" w14:textId="77777777" w:rsidR="00E25826" w:rsidRPr="00CD6D63" w:rsidRDefault="00E25826" w:rsidP="00A1580B">
      <w:pPr>
        <w:pStyle w:val="Decimalesdeltextodelatabla"/>
        <w:numPr>
          <w:ilvl w:val="0"/>
          <w:numId w:val="95"/>
        </w:numPr>
        <w:tabs>
          <w:tab w:val="clear" w:pos="1252"/>
          <w:tab w:val="decimal" w:pos="869"/>
        </w:tabs>
        <w:spacing w:after="0"/>
        <w:ind w:left="2160" w:right="0"/>
        <w:rPr>
          <w:rFonts w:cs="Arial"/>
          <w:bCs/>
          <w:szCs w:val="22"/>
        </w:rPr>
      </w:pPr>
      <w:r w:rsidRPr="00CD6D63">
        <w:rPr>
          <w:rFonts w:cs="Arial"/>
          <w:bCs/>
          <w:szCs w:val="22"/>
        </w:rPr>
        <w:t>Ayuda o regalías de familiares y amigos en el exterior(remesas)</w:t>
      </w:r>
    </w:p>
    <w:p w14:paraId="74F0B35A" w14:textId="77777777" w:rsidR="00E25826" w:rsidRPr="00CD6D63" w:rsidRDefault="00E25826" w:rsidP="00A1580B">
      <w:pPr>
        <w:pStyle w:val="Decimalesdeltextodelatabla"/>
        <w:numPr>
          <w:ilvl w:val="0"/>
          <w:numId w:val="95"/>
        </w:numPr>
        <w:tabs>
          <w:tab w:val="clear" w:pos="1252"/>
          <w:tab w:val="decimal" w:pos="869"/>
        </w:tabs>
        <w:spacing w:after="0"/>
        <w:ind w:left="2160" w:right="0"/>
        <w:rPr>
          <w:rFonts w:cs="Arial"/>
          <w:bCs/>
          <w:szCs w:val="22"/>
        </w:rPr>
      </w:pPr>
      <w:r w:rsidRPr="00CD6D63">
        <w:rPr>
          <w:rFonts w:cs="Arial"/>
          <w:bCs/>
          <w:szCs w:val="22"/>
        </w:rPr>
        <w:t>Venta de bienes y/o servicios</w:t>
      </w:r>
    </w:p>
    <w:p w14:paraId="511D7104" w14:textId="77777777" w:rsidR="00E25826" w:rsidRPr="00CD6D63" w:rsidRDefault="00E25826" w:rsidP="00A1580B">
      <w:pPr>
        <w:pStyle w:val="Decimalesdeltextodelatabla"/>
        <w:numPr>
          <w:ilvl w:val="0"/>
          <w:numId w:val="95"/>
        </w:numPr>
        <w:tabs>
          <w:tab w:val="clear" w:pos="1252"/>
          <w:tab w:val="decimal" w:pos="869"/>
        </w:tabs>
        <w:spacing w:after="0"/>
        <w:ind w:left="2160" w:right="0"/>
        <w:rPr>
          <w:rFonts w:cs="Arial"/>
          <w:bCs/>
          <w:szCs w:val="22"/>
        </w:rPr>
      </w:pPr>
      <w:r w:rsidRPr="00CD6D63">
        <w:rPr>
          <w:rFonts w:cs="Arial"/>
          <w:bCs/>
          <w:szCs w:val="22"/>
        </w:rPr>
        <w:t>Alquiler de maquinarias, equipos u otros utensilios</w:t>
      </w:r>
    </w:p>
    <w:p w14:paraId="718580E4" w14:textId="77777777" w:rsidR="00E25826" w:rsidRPr="00CD6D63" w:rsidRDefault="00E25826" w:rsidP="00A1580B">
      <w:pPr>
        <w:pStyle w:val="Decimalesdeltextodelatabla"/>
        <w:numPr>
          <w:ilvl w:val="0"/>
          <w:numId w:val="95"/>
        </w:numPr>
        <w:tabs>
          <w:tab w:val="clear" w:pos="1252"/>
          <w:tab w:val="decimal" w:pos="869"/>
        </w:tabs>
        <w:spacing w:after="0"/>
        <w:ind w:left="2160" w:right="0"/>
        <w:rPr>
          <w:rFonts w:cs="Arial"/>
          <w:bCs/>
          <w:szCs w:val="22"/>
        </w:rPr>
      </w:pPr>
      <w:r w:rsidRPr="00CD6D63">
        <w:rPr>
          <w:rFonts w:cs="Arial"/>
          <w:bCs/>
          <w:szCs w:val="22"/>
        </w:rPr>
        <w:t>Otras fuentes</w:t>
      </w:r>
    </w:p>
    <w:p w14:paraId="29AE8DE3" w14:textId="77777777" w:rsidR="00E25826" w:rsidRPr="00CD6D63" w:rsidRDefault="00E25826" w:rsidP="00E25826">
      <w:pPr>
        <w:ind w:left="869"/>
        <w:rPr>
          <w:rFonts w:cs="Arial"/>
          <w:bCs/>
          <w:szCs w:val="22"/>
        </w:rPr>
      </w:pPr>
      <w:r w:rsidRPr="00CD6D63">
        <w:rPr>
          <w:rFonts w:cs="Arial"/>
          <w:bCs/>
          <w:szCs w:val="22"/>
        </w:rPr>
        <w:t>Note en estas preguntas los montos declarados, según períodos de referencia.</w:t>
      </w:r>
    </w:p>
    <w:p w14:paraId="2885F60A" w14:textId="77777777" w:rsidR="00E25826" w:rsidRPr="00CD6D63" w:rsidRDefault="00E25826" w:rsidP="00E25826">
      <w:pPr>
        <w:ind w:left="869"/>
        <w:rPr>
          <w:rFonts w:cs="Arial"/>
          <w:bCs/>
          <w:szCs w:val="22"/>
          <w:u w:val="single"/>
        </w:rPr>
      </w:pPr>
      <w:r w:rsidRPr="00CD6D63">
        <w:rPr>
          <w:rFonts w:cs="Arial"/>
          <w:bCs/>
          <w:szCs w:val="22"/>
          <w:u w:val="single"/>
        </w:rPr>
        <w:t xml:space="preserve">Ayuda o regalías de familiares y amigos en el país: </w:t>
      </w:r>
      <w:r w:rsidRPr="00CD6D63">
        <w:rPr>
          <w:rFonts w:cs="Arial"/>
          <w:bCs/>
          <w:szCs w:val="22"/>
        </w:rPr>
        <w:t>Son los montos de dinero que</w:t>
      </w:r>
      <w:r w:rsidRPr="00CD6D63">
        <w:rPr>
          <w:rFonts w:cs="Arial"/>
          <w:bCs/>
          <w:szCs w:val="22"/>
          <w:u w:val="single"/>
        </w:rPr>
        <w:t xml:space="preserve"> </w:t>
      </w:r>
      <w:r w:rsidRPr="00CD6D63">
        <w:rPr>
          <w:rFonts w:cs="Arial"/>
          <w:bCs/>
          <w:szCs w:val="22"/>
        </w:rPr>
        <w:t xml:space="preserve">se reciben por familiares y amigos en el país, tenga en cuenta fundamentalmente aquellos hogares donde residen adultos mayores y puedan recibir ayuda de hijos u otros familiares, regalías por cumpleaños , bodas , graduaciones , entre otras.  </w:t>
      </w:r>
    </w:p>
    <w:p w14:paraId="363C966E" w14:textId="77777777" w:rsidR="00E25826" w:rsidRPr="00CD6D63" w:rsidRDefault="00E25826" w:rsidP="00E25826">
      <w:pPr>
        <w:ind w:left="869"/>
        <w:rPr>
          <w:rFonts w:cs="Arial"/>
          <w:bCs/>
          <w:szCs w:val="22"/>
          <w:u w:val="single"/>
        </w:rPr>
      </w:pPr>
      <w:r w:rsidRPr="00CD6D63">
        <w:rPr>
          <w:rFonts w:cs="Arial"/>
          <w:bCs/>
          <w:szCs w:val="22"/>
          <w:u w:val="single"/>
        </w:rPr>
        <w:t>Ayuda o regalías de familiares y amigos en el exterior</w:t>
      </w:r>
    </w:p>
    <w:p w14:paraId="4D63C7A9" w14:textId="77777777" w:rsidR="00E25826" w:rsidRPr="00CD6D63" w:rsidRDefault="00E25826" w:rsidP="00E25826">
      <w:pPr>
        <w:ind w:left="869"/>
        <w:rPr>
          <w:rFonts w:cs="Arial"/>
          <w:bCs/>
          <w:szCs w:val="22"/>
        </w:rPr>
      </w:pPr>
      <w:r w:rsidRPr="00CD6D63">
        <w:rPr>
          <w:rFonts w:cs="Arial"/>
          <w:bCs/>
          <w:szCs w:val="22"/>
        </w:rPr>
        <w:t xml:space="preserve">Son los montos de dinero que se reciben de familiares o amigos residentes en el exterior y que pueden ser de forma sistemática o eventual.  </w:t>
      </w:r>
    </w:p>
    <w:p w14:paraId="07EF8619" w14:textId="77777777" w:rsidR="00E25826" w:rsidRPr="00CD6D63" w:rsidRDefault="00E25826" w:rsidP="00E25826">
      <w:pPr>
        <w:ind w:left="869"/>
        <w:rPr>
          <w:rFonts w:cs="Arial"/>
          <w:bCs/>
          <w:szCs w:val="22"/>
          <w:u w:val="single"/>
        </w:rPr>
      </w:pPr>
      <w:r w:rsidRPr="00CD6D63">
        <w:rPr>
          <w:rFonts w:cs="Arial"/>
          <w:bCs/>
          <w:szCs w:val="22"/>
          <w:u w:val="single"/>
        </w:rPr>
        <w:t>Ingresos por ventas de bienes y/o servicio , artículos personales y del hogar</w:t>
      </w:r>
    </w:p>
    <w:p w14:paraId="0AF82F8C" w14:textId="77777777" w:rsidR="00E25826" w:rsidRPr="00CD6D63" w:rsidRDefault="00E25826" w:rsidP="00E25826">
      <w:pPr>
        <w:ind w:left="869"/>
        <w:rPr>
          <w:rFonts w:cs="Arial"/>
          <w:bCs/>
          <w:szCs w:val="22"/>
        </w:rPr>
      </w:pPr>
      <w:r w:rsidRPr="00CD6D63">
        <w:rPr>
          <w:rFonts w:cs="Arial"/>
          <w:bCs/>
          <w:szCs w:val="22"/>
        </w:rPr>
        <w:t>Se incluyen los ingresos obtenidos por, ventas o reventas de forma eventual o esporádica entre ellos: la venta de bienes nuevos y usados, alquiler de bienes de su propiedad Ej. Prendas, vestidos, zapatos, cámaras de videos y equipos en general, entre otros alquileres de bienes de su propiedad; por la prestación de servicios.</w:t>
      </w:r>
    </w:p>
    <w:p w14:paraId="6E44C5C1" w14:textId="77777777" w:rsidR="00E25826" w:rsidRPr="00CD6D63" w:rsidRDefault="00E25826" w:rsidP="00E25826">
      <w:pPr>
        <w:ind w:left="869"/>
        <w:rPr>
          <w:rFonts w:cs="Arial"/>
          <w:bCs/>
          <w:szCs w:val="22"/>
          <w:u w:val="single"/>
        </w:rPr>
      </w:pPr>
      <w:r w:rsidRPr="00CD6D63">
        <w:rPr>
          <w:rFonts w:cs="Arial"/>
          <w:bCs/>
          <w:szCs w:val="22"/>
          <w:u w:val="single"/>
        </w:rPr>
        <w:t>Otras fuentes</w:t>
      </w:r>
    </w:p>
    <w:p w14:paraId="5F636A48" w14:textId="77777777" w:rsidR="00E25826" w:rsidRPr="00CD6D63" w:rsidRDefault="00E25826" w:rsidP="00E25826">
      <w:pPr>
        <w:ind w:left="869"/>
        <w:rPr>
          <w:rFonts w:cs="Arial"/>
          <w:bCs/>
          <w:szCs w:val="22"/>
        </w:rPr>
      </w:pPr>
      <w:r w:rsidRPr="00CD6D63">
        <w:rPr>
          <w:rFonts w:cs="Arial"/>
          <w:bCs/>
          <w:szCs w:val="22"/>
        </w:rPr>
        <w:t>Incluyen los ingresos de procedencia estatal no registrados anteriormente como: premios literarios, deportivos, artísticos, científico – técnico, entre otros.</w:t>
      </w:r>
    </w:p>
    <w:p w14:paraId="03F13F06" w14:textId="77777777" w:rsidR="00E25826" w:rsidRPr="00CD6D63" w:rsidRDefault="00E25826" w:rsidP="00EE6CA7">
      <w:pPr>
        <w:rPr>
          <w:rFonts w:cs="Arial"/>
          <w:b/>
          <w:szCs w:val="22"/>
          <w:u w:val="single"/>
        </w:rPr>
      </w:pPr>
      <w:r w:rsidRPr="00CD6D63">
        <w:rPr>
          <w:rFonts w:cs="Arial"/>
          <w:b/>
          <w:szCs w:val="22"/>
          <w:u w:val="single"/>
        </w:rPr>
        <w:t xml:space="preserve">E. Ingresos o Préstamos Bancarios </w:t>
      </w:r>
    </w:p>
    <w:p w14:paraId="590B8E1D" w14:textId="696D6B8C" w:rsidR="00E25826" w:rsidRDefault="00E25826" w:rsidP="00E25826">
      <w:pPr>
        <w:ind w:left="869"/>
        <w:rPr>
          <w:rFonts w:cs="Arial"/>
          <w:bCs/>
          <w:szCs w:val="22"/>
        </w:rPr>
      </w:pPr>
      <w:r w:rsidRPr="00CD6D63">
        <w:rPr>
          <w:rFonts w:cs="Arial"/>
          <w:bCs/>
          <w:szCs w:val="22"/>
        </w:rPr>
        <w:t>Se incluyen los ingresos provenientes del sistema financiero crediticio y del seguro de trabajadores del sector agropecuario y cooperativo en general, así como de la población en general.</w:t>
      </w:r>
    </w:p>
    <w:p w14:paraId="25C3BB31" w14:textId="77777777" w:rsidR="00091B47" w:rsidRPr="00CD6D63" w:rsidRDefault="00091B47" w:rsidP="00E25826">
      <w:pPr>
        <w:ind w:left="869"/>
        <w:rPr>
          <w:rFonts w:cs="Arial"/>
          <w:bCs/>
          <w:szCs w:val="22"/>
        </w:rPr>
      </w:pPr>
    </w:p>
    <w:p w14:paraId="2B57CC92" w14:textId="77777777" w:rsidR="00E25826" w:rsidRPr="00CD6D63" w:rsidRDefault="00E25826" w:rsidP="00E25826">
      <w:pPr>
        <w:rPr>
          <w:rFonts w:cs="Arial"/>
          <w:b/>
          <w:szCs w:val="22"/>
        </w:rPr>
      </w:pPr>
      <w:r w:rsidRPr="00CD6D63">
        <w:rPr>
          <w:rFonts w:cs="Arial"/>
          <w:b/>
          <w:szCs w:val="22"/>
        </w:rPr>
        <w:lastRenderedPageBreak/>
        <w:t>7.7 ¿Pudiera usted decirme si en los doce meses anteriores recibió ingresos por?</w:t>
      </w:r>
    </w:p>
    <w:p w14:paraId="624FD54E" w14:textId="77777777" w:rsidR="00E25826" w:rsidRPr="00CD6D63" w:rsidRDefault="00E25826" w:rsidP="00A1580B">
      <w:pPr>
        <w:numPr>
          <w:ilvl w:val="0"/>
          <w:numId w:val="88"/>
        </w:numPr>
        <w:tabs>
          <w:tab w:val="left" w:pos="270"/>
        </w:tabs>
        <w:spacing w:after="0"/>
        <w:ind w:left="714" w:hanging="357"/>
        <w:jc w:val="left"/>
        <w:rPr>
          <w:rFonts w:cs="Arial"/>
          <w:b/>
          <w:szCs w:val="22"/>
        </w:rPr>
      </w:pPr>
      <w:r w:rsidRPr="00CD6D63">
        <w:rPr>
          <w:rFonts w:cs="Arial"/>
          <w:b/>
          <w:szCs w:val="22"/>
        </w:rPr>
        <w:t>Subsidios por construcción de viviendas u otros</w:t>
      </w:r>
    </w:p>
    <w:p w14:paraId="2BB6EA21" w14:textId="77777777" w:rsidR="00E25826" w:rsidRPr="00CD6D63" w:rsidRDefault="00E25826" w:rsidP="00E25826">
      <w:pPr>
        <w:ind w:left="720"/>
        <w:rPr>
          <w:rFonts w:cs="Arial"/>
          <w:bCs/>
          <w:szCs w:val="22"/>
        </w:rPr>
      </w:pPr>
      <w:r w:rsidRPr="00CD6D63">
        <w:rPr>
          <w:rFonts w:cs="Arial"/>
          <w:bCs/>
          <w:szCs w:val="22"/>
        </w:rPr>
        <w:t>Préstamos del Estado a personas naturales, para realizar construcciones (viviendas), compra de automóviles, artículos electrodomésticos, etc.</w:t>
      </w:r>
    </w:p>
    <w:p w14:paraId="2340B0D5" w14:textId="28C6A5C7" w:rsidR="00E25826" w:rsidRPr="00CD6D63" w:rsidRDefault="00E25826" w:rsidP="00A1580B">
      <w:pPr>
        <w:numPr>
          <w:ilvl w:val="0"/>
          <w:numId w:val="88"/>
        </w:numPr>
        <w:rPr>
          <w:rFonts w:cs="Arial"/>
          <w:b/>
          <w:szCs w:val="22"/>
        </w:rPr>
      </w:pPr>
      <w:bookmarkStart w:id="127" w:name="_Hlk105069327"/>
      <w:r w:rsidRPr="00CD6D63">
        <w:rPr>
          <w:rFonts w:cs="Arial"/>
          <w:b/>
          <w:szCs w:val="22"/>
        </w:rPr>
        <w:t>Créditos personales no asociados a la producción</w:t>
      </w:r>
    </w:p>
    <w:bookmarkEnd w:id="127"/>
    <w:p w14:paraId="03CCA1BE" w14:textId="77777777" w:rsidR="00E25826" w:rsidRPr="00CD6D63" w:rsidRDefault="00E25826" w:rsidP="00E25826">
      <w:pPr>
        <w:ind w:left="720"/>
        <w:rPr>
          <w:rFonts w:cs="Arial"/>
          <w:bCs/>
          <w:szCs w:val="22"/>
        </w:rPr>
      </w:pPr>
      <w:r w:rsidRPr="00CD6D63">
        <w:rPr>
          <w:rFonts w:cs="Arial"/>
          <w:bCs/>
          <w:szCs w:val="22"/>
        </w:rPr>
        <w:t>Es el monto de los créditos otorgados a Pequeños Agricultores, Campesinos independientes, Cooperativistas y Usufructuarios de tierras en los doce meses anteriores, para la construcción y reparación de la vivienda, compra de automóviles, artículos electrodomésticos, etc.</w:t>
      </w:r>
    </w:p>
    <w:p w14:paraId="5C6598A4" w14:textId="16B0A1E3" w:rsidR="00E25826" w:rsidRPr="00CD6D63" w:rsidRDefault="00E25826" w:rsidP="00A1580B">
      <w:pPr>
        <w:numPr>
          <w:ilvl w:val="0"/>
          <w:numId w:val="88"/>
        </w:numPr>
        <w:rPr>
          <w:rFonts w:cs="Arial"/>
          <w:b/>
          <w:szCs w:val="22"/>
        </w:rPr>
      </w:pPr>
      <w:bookmarkStart w:id="128" w:name="_Hlk105069721"/>
      <w:r w:rsidRPr="00CD6D63">
        <w:rPr>
          <w:rFonts w:cs="Arial"/>
          <w:b/>
          <w:szCs w:val="22"/>
        </w:rPr>
        <w:t>Préstamos o créditos para la producción</w:t>
      </w:r>
    </w:p>
    <w:bookmarkEnd w:id="128"/>
    <w:p w14:paraId="409DA245" w14:textId="77777777" w:rsidR="00E25826" w:rsidRPr="00CD6D63" w:rsidRDefault="00E25826" w:rsidP="00E25826">
      <w:pPr>
        <w:ind w:left="720"/>
        <w:rPr>
          <w:rFonts w:cs="Arial"/>
          <w:bCs/>
          <w:szCs w:val="22"/>
        </w:rPr>
      </w:pPr>
      <w:r w:rsidRPr="00CD6D63">
        <w:rPr>
          <w:rFonts w:cs="Arial"/>
          <w:bCs/>
          <w:szCs w:val="22"/>
        </w:rPr>
        <w:t>Es el monto de los préstamos recibidos por Pequeños Agricultores, Campesinos independientes, Cooperativistas y Usufructuarios de tierras en los doce meses anteriores, para la adquisición de medios de producción y otros recursos y servicios con fines productivos. Incluye también los préstamos o línea de créditos para la producción de bienes y servicios a Trabajadores por Cuenta Propia.</w:t>
      </w:r>
    </w:p>
    <w:p w14:paraId="7A6710F9" w14:textId="34FB0524" w:rsidR="00E25826" w:rsidRPr="00CD6D63" w:rsidRDefault="00E25826" w:rsidP="00A1580B">
      <w:pPr>
        <w:numPr>
          <w:ilvl w:val="0"/>
          <w:numId w:val="88"/>
        </w:numPr>
        <w:rPr>
          <w:rFonts w:cs="Arial"/>
          <w:b/>
          <w:szCs w:val="22"/>
        </w:rPr>
      </w:pPr>
      <w:r w:rsidRPr="00CD6D63">
        <w:rPr>
          <w:rFonts w:cs="Arial"/>
          <w:b/>
          <w:szCs w:val="22"/>
        </w:rPr>
        <w:t xml:space="preserve">Intereses y/o transferencias bancarias </w:t>
      </w:r>
    </w:p>
    <w:p w14:paraId="5F030D7A" w14:textId="77777777" w:rsidR="00E25826" w:rsidRPr="00CD6D63" w:rsidRDefault="00E25826" w:rsidP="00E25826">
      <w:pPr>
        <w:ind w:left="720"/>
        <w:rPr>
          <w:rFonts w:cs="Arial"/>
          <w:bCs/>
          <w:szCs w:val="22"/>
        </w:rPr>
      </w:pPr>
      <w:r w:rsidRPr="00CD6D63">
        <w:rPr>
          <w:rFonts w:cs="Arial"/>
          <w:bCs/>
          <w:szCs w:val="22"/>
        </w:rPr>
        <w:t>Son los ingresos por el dinero depositado en los bancos en cuentas personales: se refiere a los intereses anuales acumulados en cuentas personales, no al importe que recibe la persona por este concepto cuando hace una extracción.</w:t>
      </w:r>
    </w:p>
    <w:p w14:paraId="1328E640" w14:textId="77777777" w:rsidR="00E25826" w:rsidRPr="00CD6D63" w:rsidRDefault="00E25826" w:rsidP="00E25826">
      <w:pPr>
        <w:ind w:left="720"/>
        <w:rPr>
          <w:rFonts w:cs="Arial"/>
          <w:bCs/>
          <w:szCs w:val="22"/>
        </w:rPr>
      </w:pPr>
      <w:r w:rsidRPr="00CD6D63">
        <w:rPr>
          <w:rFonts w:cs="Arial"/>
          <w:bCs/>
          <w:szCs w:val="22"/>
        </w:rPr>
        <w:t>Incluyen los ingresos bancarios e indemnizaciones del seguro a Pequeños Agricultores, Cooperativistas, Campesinos independientes y Usufructuarios (as) de Tierras.</w:t>
      </w:r>
    </w:p>
    <w:p w14:paraId="2315F26E" w14:textId="43B0C0EE" w:rsidR="00E25826" w:rsidRPr="00CD6D63" w:rsidRDefault="00E25826" w:rsidP="00A1580B">
      <w:pPr>
        <w:numPr>
          <w:ilvl w:val="0"/>
          <w:numId w:val="88"/>
        </w:numPr>
        <w:rPr>
          <w:rFonts w:cs="Arial"/>
          <w:b/>
          <w:szCs w:val="22"/>
        </w:rPr>
      </w:pPr>
      <w:r w:rsidRPr="00CD6D63">
        <w:rPr>
          <w:rFonts w:cs="Arial"/>
          <w:b/>
          <w:szCs w:val="22"/>
        </w:rPr>
        <w:t>Indemnizaciones de seguros personales (no incluye seguro de vida).</w:t>
      </w:r>
    </w:p>
    <w:p w14:paraId="1C021CE3" w14:textId="77777777" w:rsidR="00E25826" w:rsidRPr="00CD6D63" w:rsidRDefault="00E25826" w:rsidP="00E25826">
      <w:pPr>
        <w:ind w:left="720"/>
        <w:rPr>
          <w:rFonts w:cs="Arial"/>
          <w:bCs/>
          <w:szCs w:val="22"/>
        </w:rPr>
      </w:pPr>
      <w:r w:rsidRPr="00CD6D63">
        <w:rPr>
          <w:rFonts w:cs="Arial"/>
          <w:bCs/>
          <w:szCs w:val="22"/>
        </w:rPr>
        <w:t>Es el monto que reciben los Pequeños Agricultores, Campesinos independientes, Cooperativitas y Usufructuarios de Tierras, por indemnización del seguro o de la caja de resarcimiento por pérdidas de cosechas, plantaciones, ganado, pérdidas agropecuarias en general por desastres naturales u otros bienes (autos, tractores, etc.). No incluye seguro personal o de vida.</w:t>
      </w:r>
    </w:p>
    <w:p w14:paraId="181AE96A" w14:textId="0D2BE12C" w:rsidR="00E25826" w:rsidRPr="00CD6D63" w:rsidRDefault="00E25826" w:rsidP="00A1580B">
      <w:pPr>
        <w:numPr>
          <w:ilvl w:val="0"/>
          <w:numId w:val="88"/>
        </w:numPr>
        <w:rPr>
          <w:rFonts w:cs="Arial"/>
          <w:b/>
          <w:szCs w:val="22"/>
        </w:rPr>
      </w:pPr>
      <w:r w:rsidRPr="00CD6D63">
        <w:rPr>
          <w:rFonts w:cs="Arial"/>
          <w:b/>
          <w:szCs w:val="22"/>
        </w:rPr>
        <w:t>Indemnización de los seguros personales agropecuarios</w:t>
      </w:r>
    </w:p>
    <w:p w14:paraId="5B793CC8" w14:textId="77777777" w:rsidR="00E25826" w:rsidRPr="00CD6D63" w:rsidRDefault="00E25826" w:rsidP="00E25826">
      <w:pPr>
        <w:ind w:left="720"/>
        <w:rPr>
          <w:rFonts w:cs="Arial"/>
          <w:bCs/>
          <w:szCs w:val="22"/>
        </w:rPr>
      </w:pPr>
      <w:r w:rsidRPr="00CD6D63">
        <w:rPr>
          <w:rFonts w:cs="Arial"/>
          <w:bCs/>
          <w:szCs w:val="22"/>
        </w:rPr>
        <w:t>En este inciso solo tendrán respuesta las personas ocupadas que en la pregunta 3.10</w:t>
      </w:r>
      <w:r w:rsidRPr="00CD6D63">
        <w:rPr>
          <w:rFonts w:cs="Arial"/>
          <w:b/>
          <w:szCs w:val="22"/>
        </w:rPr>
        <w:t xml:space="preserve"> </w:t>
      </w:r>
      <w:r w:rsidRPr="00CD6D63">
        <w:rPr>
          <w:rFonts w:cs="Arial"/>
          <w:bCs/>
          <w:szCs w:val="22"/>
        </w:rPr>
        <w:t xml:space="preserve">se clasifican como:  pequeño agricultor (casilla 10) o usufructuario de tierras(casilla 11). </w:t>
      </w:r>
    </w:p>
    <w:p w14:paraId="551DA41D" w14:textId="77777777" w:rsidR="00E25826" w:rsidRPr="00CD6D63" w:rsidRDefault="00E25826" w:rsidP="00E25826">
      <w:pPr>
        <w:ind w:left="720"/>
        <w:rPr>
          <w:rFonts w:cs="Arial"/>
          <w:b/>
          <w:szCs w:val="22"/>
        </w:rPr>
      </w:pPr>
      <w:r w:rsidRPr="00CD6D63">
        <w:rPr>
          <w:rFonts w:cs="Arial"/>
          <w:b/>
          <w:szCs w:val="22"/>
        </w:rPr>
        <w:lastRenderedPageBreak/>
        <w:t>La indemnización de los seguros en el sector agropecuario Incluyen:</w:t>
      </w:r>
    </w:p>
    <w:p w14:paraId="6D2DD61B" w14:textId="77777777" w:rsidR="00E25826" w:rsidRPr="00CD6D63" w:rsidRDefault="00E25826" w:rsidP="00A1580B">
      <w:pPr>
        <w:pStyle w:val="Decimalesdeltextodelatabla"/>
        <w:numPr>
          <w:ilvl w:val="1"/>
          <w:numId w:val="90"/>
        </w:numPr>
        <w:tabs>
          <w:tab w:val="clear" w:pos="1252"/>
          <w:tab w:val="decimal" w:pos="869"/>
        </w:tabs>
        <w:spacing w:after="0"/>
        <w:ind w:right="0"/>
        <w:rPr>
          <w:rFonts w:cs="Arial"/>
          <w:szCs w:val="22"/>
        </w:rPr>
      </w:pPr>
      <w:r w:rsidRPr="00CD6D63">
        <w:rPr>
          <w:rFonts w:cs="Arial"/>
          <w:szCs w:val="22"/>
        </w:rPr>
        <w:t>SEGURO DE BIENES AGRÍCOLAS</w:t>
      </w:r>
    </w:p>
    <w:p w14:paraId="127BC764" w14:textId="77777777" w:rsidR="00E25826" w:rsidRPr="00CD6D63" w:rsidRDefault="00E25826" w:rsidP="00EE6CA7">
      <w:pPr>
        <w:ind w:left="1508"/>
        <w:rPr>
          <w:rFonts w:cs="Arial"/>
          <w:szCs w:val="22"/>
        </w:rPr>
      </w:pPr>
      <w:r w:rsidRPr="00CD6D63">
        <w:rPr>
          <w:rFonts w:cs="Arial"/>
          <w:szCs w:val="22"/>
        </w:rPr>
        <w:t>Puede ser contratado por campesinos individuales, que ampara los daños o perdidas de cultivos de ciclo corto, largo o permanente, con sus costos o rendimientos esperados; a consecuencia de riesgos como: ciclones, fuertes vientos, inundaciones, lluvias intensas, exceso de humedad, granizo, sequía, incendio, deslizamiento del terreno, plagas y enfermedades, entre otros.</w:t>
      </w:r>
    </w:p>
    <w:p w14:paraId="11EC3F7D" w14:textId="77777777" w:rsidR="00091B47" w:rsidRDefault="00E25826" w:rsidP="00091B47">
      <w:pPr>
        <w:ind w:left="1508"/>
        <w:rPr>
          <w:rFonts w:cs="Arial"/>
          <w:szCs w:val="22"/>
        </w:rPr>
      </w:pPr>
      <w:r w:rsidRPr="00CD6D63">
        <w:rPr>
          <w:rFonts w:cs="Arial"/>
          <w:szCs w:val="22"/>
        </w:rPr>
        <w:t>La contratación de un seguro de bienes agrícolas, es una manera efectiva de minimizar las consecuencias negativas de estos eventos, garantizando su tranquilidad financiera y la continuidad de sus labores productivas.</w:t>
      </w:r>
    </w:p>
    <w:p w14:paraId="70C6E60E" w14:textId="24E40098" w:rsidR="00E25826" w:rsidRPr="00091B47" w:rsidRDefault="00091B47" w:rsidP="00091B47">
      <w:pPr>
        <w:pStyle w:val="Prrafodelista"/>
        <w:numPr>
          <w:ilvl w:val="0"/>
          <w:numId w:val="111"/>
        </w:numPr>
        <w:ind w:left="1418" w:hanging="284"/>
        <w:rPr>
          <w:rFonts w:cs="Arial"/>
          <w:szCs w:val="22"/>
        </w:rPr>
      </w:pPr>
      <w:r>
        <w:rPr>
          <w:rFonts w:cs="Arial"/>
          <w:szCs w:val="22"/>
        </w:rPr>
        <w:t xml:space="preserve"> </w:t>
      </w:r>
      <w:r w:rsidR="00E25826" w:rsidRPr="00091B47">
        <w:rPr>
          <w:rFonts w:cs="Arial"/>
          <w:szCs w:val="22"/>
        </w:rPr>
        <w:t>SEGURO DE BIENES PATRIMONIALES AGROPECUARIOS</w:t>
      </w:r>
    </w:p>
    <w:p w14:paraId="19748E91" w14:textId="77777777" w:rsidR="00E25826" w:rsidRPr="00CD6D63" w:rsidRDefault="00E25826" w:rsidP="00EE6CA7">
      <w:pPr>
        <w:ind w:left="1508"/>
        <w:rPr>
          <w:rFonts w:cs="Arial"/>
          <w:szCs w:val="22"/>
        </w:rPr>
      </w:pPr>
      <w:r w:rsidRPr="00CD6D63">
        <w:rPr>
          <w:rFonts w:cs="Arial"/>
          <w:szCs w:val="22"/>
        </w:rPr>
        <w:t>El seguro de bienes patrimoniales agropecuarios puede ser contratado por campesinos individuales y cubre las consecuencias negativas de los siguientes riesgos: incendio, rayo y explosión; choque o vuelco y cubierta comprensiva que sufran la maquinaria, equipos e implementos agrícolas.</w:t>
      </w:r>
    </w:p>
    <w:p w14:paraId="278DFE4F" w14:textId="77777777" w:rsidR="00E25826" w:rsidRPr="00CD6D63" w:rsidRDefault="00E25826" w:rsidP="00A1580B">
      <w:pPr>
        <w:pStyle w:val="Decimalesdeltextodelatabla"/>
        <w:numPr>
          <w:ilvl w:val="1"/>
          <w:numId w:val="90"/>
        </w:numPr>
        <w:tabs>
          <w:tab w:val="clear" w:pos="1252"/>
          <w:tab w:val="decimal" w:pos="869"/>
        </w:tabs>
        <w:spacing w:after="0"/>
        <w:ind w:right="0"/>
        <w:rPr>
          <w:rFonts w:cs="Arial"/>
          <w:szCs w:val="22"/>
        </w:rPr>
      </w:pPr>
      <w:r w:rsidRPr="00CD6D63">
        <w:rPr>
          <w:rFonts w:cs="Arial"/>
          <w:szCs w:val="22"/>
        </w:rPr>
        <w:t>SEGURO DE BIENES PECUARIOS</w:t>
      </w:r>
    </w:p>
    <w:p w14:paraId="0D61E7EE" w14:textId="77777777" w:rsidR="00E25826" w:rsidRPr="00CD6D63" w:rsidRDefault="00E25826" w:rsidP="00EE6CA7">
      <w:pPr>
        <w:ind w:left="1440"/>
        <w:rPr>
          <w:rFonts w:cs="Arial"/>
          <w:szCs w:val="22"/>
        </w:rPr>
      </w:pPr>
      <w:r w:rsidRPr="00CD6D63">
        <w:rPr>
          <w:rFonts w:cs="Arial"/>
          <w:szCs w:val="22"/>
        </w:rPr>
        <w:t xml:space="preserve">El seguro de bienes pecuarios puede ser contratado por campesinos individuales y ampara la muerte y sacrificio de animales, así como la pérdida de su capacidad para cumplir el propósito a que estuvieran destinados. Este producto cubre las consecuencias negativas de riesgos climatológicos, enfermedades y accidentes que sufren los animales objetos del contrato de seguro. </w:t>
      </w:r>
    </w:p>
    <w:p w14:paraId="000B5707" w14:textId="77777777" w:rsidR="00E25826" w:rsidRPr="00CD6D63" w:rsidRDefault="00E25826" w:rsidP="00EE6CA7">
      <w:pPr>
        <w:ind w:left="1440"/>
        <w:rPr>
          <w:rFonts w:cs="Arial"/>
          <w:b/>
          <w:szCs w:val="22"/>
        </w:rPr>
      </w:pPr>
      <w:r w:rsidRPr="00CD6D63">
        <w:rPr>
          <w:rFonts w:cs="Arial"/>
          <w:szCs w:val="22"/>
        </w:rPr>
        <w:t xml:space="preserve">De igual forma se cubre: asfixia, parto patológico, timpanismo y complicaciones operatorias y postoperatorias, siempre que dichas intervenciones hayan sido realizadas por personal veterinario. </w:t>
      </w:r>
    </w:p>
    <w:p w14:paraId="4E16588C" w14:textId="0FAD633C" w:rsidR="00E25826" w:rsidRPr="00CD6D63" w:rsidRDefault="00E25826" w:rsidP="00A1580B">
      <w:pPr>
        <w:numPr>
          <w:ilvl w:val="0"/>
          <w:numId w:val="88"/>
        </w:numPr>
        <w:rPr>
          <w:rFonts w:cs="Arial"/>
          <w:b/>
          <w:szCs w:val="22"/>
        </w:rPr>
      </w:pPr>
      <w:r w:rsidRPr="00CD6D63">
        <w:rPr>
          <w:rFonts w:cs="Arial"/>
          <w:b/>
          <w:szCs w:val="22"/>
        </w:rPr>
        <w:t>Indemnización de otros seguros personales</w:t>
      </w:r>
    </w:p>
    <w:p w14:paraId="4A4FC4C2" w14:textId="77777777" w:rsidR="00E25826" w:rsidRPr="00CD6D63" w:rsidRDefault="00E25826" w:rsidP="00A1580B">
      <w:pPr>
        <w:pStyle w:val="Decimalesdeltextodelatabla"/>
        <w:numPr>
          <w:ilvl w:val="0"/>
          <w:numId w:val="108"/>
        </w:numPr>
        <w:tabs>
          <w:tab w:val="clear" w:pos="1252"/>
          <w:tab w:val="decimal" w:pos="869"/>
        </w:tabs>
        <w:spacing w:after="0"/>
        <w:ind w:right="0"/>
        <w:rPr>
          <w:rFonts w:cs="Arial"/>
          <w:szCs w:val="22"/>
        </w:rPr>
      </w:pPr>
      <w:r w:rsidRPr="00CD6D63">
        <w:rPr>
          <w:rFonts w:cs="Arial"/>
          <w:szCs w:val="22"/>
        </w:rPr>
        <w:t>SEGURO TEMPORARIO DE VIDA</w:t>
      </w:r>
    </w:p>
    <w:p w14:paraId="713C1C0B" w14:textId="5C96B0D7" w:rsidR="00E25826" w:rsidRPr="00CD6D63" w:rsidRDefault="00E25826" w:rsidP="00EE6CA7">
      <w:pPr>
        <w:ind w:left="1229"/>
        <w:rPr>
          <w:rFonts w:cs="Arial"/>
          <w:szCs w:val="22"/>
        </w:rPr>
      </w:pPr>
      <w:r w:rsidRPr="00CD6D63">
        <w:rPr>
          <w:rFonts w:cs="Arial"/>
          <w:szCs w:val="22"/>
        </w:rPr>
        <w:t xml:space="preserve">Este seguro </w:t>
      </w:r>
      <w:r w:rsidR="00EE6CA7" w:rsidRPr="00CD6D63">
        <w:rPr>
          <w:rFonts w:cs="Arial"/>
          <w:szCs w:val="22"/>
        </w:rPr>
        <w:t>está</w:t>
      </w:r>
      <w:r w:rsidRPr="00CD6D63">
        <w:rPr>
          <w:rFonts w:cs="Arial"/>
          <w:szCs w:val="22"/>
        </w:rPr>
        <w:t xml:space="preserve"> dirigido a personas naturales cubanas residentes permanentes en el territorio nacional, que cumplan los requisitos de </w:t>
      </w:r>
      <w:proofErr w:type="spellStart"/>
      <w:r w:rsidRPr="00CD6D63">
        <w:rPr>
          <w:rFonts w:cs="Arial"/>
          <w:szCs w:val="22"/>
        </w:rPr>
        <w:t>asegurabilidad</w:t>
      </w:r>
      <w:proofErr w:type="spellEnd"/>
      <w:r w:rsidRPr="00CD6D63">
        <w:rPr>
          <w:rFonts w:cs="Arial"/>
          <w:szCs w:val="22"/>
        </w:rPr>
        <w:t xml:space="preserve"> y sus edades oscilen entre 18 y 77 años.</w:t>
      </w:r>
    </w:p>
    <w:p w14:paraId="2A0CBC79" w14:textId="77777777" w:rsidR="00E25826" w:rsidRPr="00CD6D63" w:rsidRDefault="00E25826" w:rsidP="00EE6CA7">
      <w:pPr>
        <w:ind w:left="1229"/>
        <w:rPr>
          <w:rFonts w:cs="Arial"/>
          <w:szCs w:val="22"/>
        </w:rPr>
      </w:pPr>
      <w:r w:rsidRPr="00CD6D63">
        <w:rPr>
          <w:rFonts w:cs="Arial"/>
          <w:szCs w:val="22"/>
        </w:rPr>
        <w:t>Su principal propósito es atenuar la inseguridad financiera resultante de la muerte del asegurado por cualquier causa, garantizando así la protección a la economía de su familia.</w:t>
      </w:r>
    </w:p>
    <w:p w14:paraId="45A725C7" w14:textId="77777777" w:rsidR="00E25826" w:rsidRPr="00CD6D63" w:rsidRDefault="00E25826" w:rsidP="00EE6CA7">
      <w:pPr>
        <w:ind w:left="1229"/>
        <w:rPr>
          <w:rFonts w:cs="Arial"/>
          <w:szCs w:val="22"/>
        </w:rPr>
      </w:pPr>
      <w:r w:rsidRPr="00CD6D63">
        <w:rPr>
          <w:rFonts w:cs="Arial"/>
          <w:szCs w:val="22"/>
        </w:rPr>
        <w:lastRenderedPageBreak/>
        <w:t>Adicionalmente se cubre la incapacidad temporal provocada por accidentes, enfermedades cardiovasculares, vasculares encefálicas e intervenciones quirúrgicas de urgencia; la incapacidad permanente total o parcial consecuencia de los eventos antes enunciados, más las causadas por el cáncer y la diabetes, los gastos farmacéuticos en los que incurre el asegurado para restablecerse de los efectos de los riesgos cubiertos en la póliza y gastos funerales en los que incurran los familiares.</w:t>
      </w:r>
    </w:p>
    <w:p w14:paraId="49A69F7B" w14:textId="503740D4" w:rsidR="00EE6CA7" w:rsidRDefault="00E25826" w:rsidP="00091B47">
      <w:pPr>
        <w:ind w:left="1229"/>
        <w:rPr>
          <w:rFonts w:cs="Arial"/>
          <w:szCs w:val="22"/>
        </w:rPr>
      </w:pPr>
      <w:r w:rsidRPr="00CD6D63">
        <w:rPr>
          <w:rFonts w:cs="Arial"/>
          <w:szCs w:val="22"/>
        </w:rPr>
        <w:t>Puede contratarse en las siguientes modalidades: individual, colectiva y colectiva optativa.</w:t>
      </w:r>
    </w:p>
    <w:p w14:paraId="0281BDB0" w14:textId="77777777" w:rsidR="00E25826" w:rsidRPr="00CD6D63" w:rsidRDefault="00E25826" w:rsidP="00A1580B">
      <w:pPr>
        <w:pStyle w:val="Decimalesdeltextodelatabla"/>
        <w:numPr>
          <w:ilvl w:val="0"/>
          <w:numId w:val="90"/>
        </w:numPr>
        <w:tabs>
          <w:tab w:val="clear" w:pos="1252"/>
          <w:tab w:val="decimal" w:pos="869"/>
        </w:tabs>
        <w:spacing w:after="0"/>
        <w:ind w:left="1225" w:right="0" w:hanging="357"/>
        <w:rPr>
          <w:rFonts w:cs="Arial"/>
          <w:szCs w:val="22"/>
        </w:rPr>
      </w:pPr>
      <w:r w:rsidRPr="00CD6D63">
        <w:rPr>
          <w:rFonts w:cs="Arial"/>
          <w:szCs w:val="22"/>
        </w:rPr>
        <w:t>SEGURO AUTOMOTOR</w:t>
      </w:r>
    </w:p>
    <w:p w14:paraId="4656C687" w14:textId="77777777" w:rsidR="00E25826" w:rsidRPr="00CD6D63" w:rsidRDefault="00E25826" w:rsidP="00EE6CA7">
      <w:pPr>
        <w:ind w:left="1225"/>
        <w:rPr>
          <w:rFonts w:cs="Arial"/>
          <w:szCs w:val="22"/>
        </w:rPr>
      </w:pPr>
      <w:r w:rsidRPr="00CD6D63">
        <w:rPr>
          <w:rFonts w:cs="Arial"/>
          <w:szCs w:val="22"/>
        </w:rPr>
        <w:t>Es un seguro de carácter voluntario orientado a resarcir los daños causados a vehículos de motor, asegurables de transporte terrestre, sin distinción de marca, modelo o año de fabricación.</w:t>
      </w:r>
    </w:p>
    <w:p w14:paraId="0A0B0EBA" w14:textId="77777777" w:rsidR="00E25826" w:rsidRPr="00CD6D63" w:rsidRDefault="00E25826" w:rsidP="00EE6CA7">
      <w:pPr>
        <w:ind w:left="1225"/>
        <w:rPr>
          <w:rFonts w:cs="Arial"/>
          <w:szCs w:val="22"/>
        </w:rPr>
      </w:pPr>
      <w:r w:rsidRPr="00CD6D63">
        <w:rPr>
          <w:rFonts w:cs="Arial"/>
          <w:szCs w:val="22"/>
        </w:rPr>
        <w:t>La cobertura básica es la de Daños Materiales, debiendo contratar el cliente al menos uno de los siguientes riesgos: incendio, rayo, explosión, choque o vuelco, transporte o cubierta comprensiva.</w:t>
      </w:r>
    </w:p>
    <w:p w14:paraId="6540AC57" w14:textId="77777777" w:rsidR="00E25826" w:rsidRPr="00CD6D63" w:rsidRDefault="00E25826" w:rsidP="00EE6CA7">
      <w:pPr>
        <w:ind w:left="1225"/>
        <w:rPr>
          <w:rFonts w:cs="Arial"/>
          <w:szCs w:val="22"/>
        </w:rPr>
      </w:pPr>
      <w:r w:rsidRPr="00CD6D63">
        <w:rPr>
          <w:rFonts w:cs="Arial"/>
          <w:szCs w:val="22"/>
        </w:rPr>
        <w:t>Puede contratarlo cualquier persona natural cubana residente en el territorio nacional en cualquiera de sus tres modalidades: una en base a indemnización, otra que considera indemnización y reposición del bien siniestrado y una última a todo riesgo.</w:t>
      </w:r>
    </w:p>
    <w:p w14:paraId="7D207D56" w14:textId="77777777" w:rsidR="00E25826" w:rsidRPr="00CD6D63" w:rsidRDefault="00E25826" w:rsidP="00A1580B">
      <w:pPr>
        <w:pStyle w:val="Decimalesdeltextodelatabla"/>
        <w:numPr>
          <w:ilvl w:val="0"/>
          <w:numId w:val="90"/>
        </w:numPr>
        <w:tabs>
          <w:tab w:val="clear" w:pos="1252"/>
          <w:tab w:val="decimal" w:pos="869"/>
        </w:tabs>
        <w:spacing w:after="0"/>
        <w:ind w:left="1225" w:right="0" w:hanging="357"/>
        <w:rPr>
          <w:rFonts w:cs="Arial"/>
          <w:szCs w:val="22"/>
        </w:rPr>
      </w:pPr>
      <w:r w:rsidRPr="00CD6D63">
        <w:rPr>
          <w:rFonts w:cs="Arial"/>
          <w:szCs w:val="22"/>
        </w:rPr>
        <w:t>SEGURO DE INCENDIO</w:t>
      </w:r>
    </w:p>
    <w:p w14:paraId="6275567C" w14:textId="77777777" w:rsidR="00E25826" w:rsidRPr="00CD6D63" w:rsidRDefault="00E25826" w:rsidP="00EE6CA7">
      <w:pPr>
        <w:ind w:left="1225"/>
        <w:rPr>
          <w:rFonts w:cs="Arial"/>
          <w:szCs w:val="22"/>
        </w:rPr>
      </w:pPr>
      <w:r w:rsidRPr="00CD6D63">
        <w:rPr>
          <w:rFonts w:cs="Arial"/>
          <w:szCs w:val="22"/>
        </w:rPr>
        <w:t>Se comercializa este producto a los clientes que deseen proteger sus inmuebles (edificaciones e instalaciones) y el contenido de los mismos (mobiliario, maquinarias, equipos, utensilios, enseres y otros bienes existentes), contra los daños o pérdidas materiales que pueden sufrir como consecuencia de un incendio, rayo o explosión y otras coberturas adicionales.</w:t>
      </w:r>
    </w:p>
    <w:p w14:paraId="4A83B1D5" w14:textId="77777777" w:rsidR="00E25826" w:rsidRPr="00CD6D63" w:rsidRDefault="00E25826" w:rsidP="00EE6CA7">
      <w:pPr>
        <w:ind w:left="1225"/>
        <w:rPr>
          <w:rFonts w:cs="Arial"/>
          <w:szCs w:val="22"/>
        </w:rPr>
      </w:pPr>
      <w:r w:rsidRPr="00CD6D63">
        <w:rPr>
          <w:rFonts w:cs="Arial"/>
          <w:szCs w:val="22"/>
        </w:rPr>
        <w:t>Para quienes deseen asegurar su vivienda, se establecen condiciones especiales en la póliza.</w:t>
      </w:r>
    </w:p>
    <w:p w14:paraId="394A099A" w14:textId="77777777" w:rsidR="00E25826" w:rsidRPr="00CD6D63" w:rsidRDefault="00E25826" w:rsidP="00A1580B">
      <w:pPr>
        <w:pStyle w:val="Decimalesdeltextodelatabla"/>
        <w:numPr>
          <w:ilvl w:val="0"/>
          <w:numId w:val="90"/>
        </w:numPr>
        <w:tabs>
          <w:tab w:val="clear" w:pos="1252"/>
          <w:tab w:val="decimal" w:pos="869"/>
        </w:tabs>
        <w:spacing w:after="0"/>
        <w:ind w:left="1225" w:right="0" w:hanging="357"/>
        <w:rPr>
          <w:rFonts w:cs="Arial"/>
          <w:szCs w:val="22"/>
        </w:rPr>
      </w:pPr>
      <w:r w:rsidRPr="00CD6D63">
        <w:rPr>
          <w:rFonts w:cs="Arial"/>
          <w:szCs w:val="22"/>
        </w:rPr>
        <w:t>SEGURO DE GASTOS MÉDICOS</w:t>
      </w:r>
    </w:p>
    <w:p w14:paraId="685F2EE3" w14:textId="77777777" w:rsidR="00E25826" w:rsidRPr="00CD6D63" w:rsidRDefault="00E25826" w:rsidP="00EE6CA7">
      <w:pPr>
        <w:ind w:left="1225"/>
        <w:rPr>
          <w:rFonts w:cs="Arial"/>
          <w:szCs w:val="22"/>
        </w:rPr>
      </w:pPr>
      <w:r w:rsidRPr="00CD6D63">
        <w:rPr>
          <w:rFonts w:cs="Arial"/>
          <w:szCs w:val="22"/>
        </w:rPr>
        <w:t xml:space="preserve">Este producto podrá ser contratado por cualquier persona natural, con edad igual o superior a 18 años y ampara también a todos los integrantes de su grupo familiar. </w:t>
      </w:r>
    </w:p>
    <w:p w14:paraId="2696A16B" w14:textId="77777777" w:rsidR="00E25826" w:rsidRPr="00CD6D63" w:rsidRDefault="00E25826" w:rsidP="00EE6CA7">
      <w:pPr>
        <w:ind w:left="1225"/>
        <w:rPr>
          <w:rFonts w:cs="Arial"/>
          <w:szCs w:val="22"/>
        </w:rPr>
      </w:pPr>
      <w:r w:rsidRPr="00CD6D63">
        <w:rPr>
          <w:rFonts w:cs="Arial"/>
          <w:szCs w:val="22"/>
        </w:rPr>
        <w:t>Cubre los gastos en los que incurre el asegurado siempre que se originen como consecuencia directa de enfermedad, accidente, intervención quirúrgica o maternidad.</w:t>
      </w:r>
    </w:p>
    <w:p w14:paraId="7BBB4F5F" w14:textId="77777777" w:rsidR="00E25826" w:rsidRPr="00CD6D63" w:rsidRDefault="00E25826" w:rsidP="00A1580B">
      <w:pPr>
        <w:pStyle w:val="Decimalesdeltextodelatabla"/>
        <w:numPr>
          <w:ilvl w:val="0"/>
          <w:numId w:val="90"/>
        </w:numPr>
        <w:tabs>
          <w:tab w:val="clear" w:pos="1252"/>
          <w:tab w:val="decimal" w:pos="869"/>
        </w:tabs>
        <w:spacing w:after="0"/>
        <w:ind w:left="1225" w:right="0" w:hanging="357"/>
        <w:rPr>
          <w:rFonts w:cs="Arial"/>
          <w:szCs w:val="22"/>
        </w:rPr>
      </w:pPr>
      <w:r w:rsidRPr="00CD6D63">
        <w:rPr>
          <w:rFonts w:cs="Arial"/>
          <w:szCs w:val="22"/>
        </w:rPr>
        <w:lastRenderedPageBreak/>
        <w:t>SEGURO DE RESPONSABILIDAD CIVIL</w:t>
      </w:r>
    </w:p>
    <w:p w14:paraId="5BE0F6FB" w14:textId="77777777" w:rsidR="00E25826" w:rsidRPr="00CD6D63" w:rsidRDefault="00E25826" w:rsidP="00EE6CA7">
      <w:pPr>
        <w:ind w:left="1225"/>
        <w:rPr>
          <w:rFonts w:cs="Arial"/>
          <w:szCs w:val="22"/>
        </w:rPr>
      </w:pPr>
      <w:r w:rsidRPr="00CD6D63">
        <w:rPr>
          <w:rFonts w:cs="Arial"/>
          <w:szCs w:val="22"/>
        </w:rPr>
        <w:t>Este producto ampara cinco condiciones Especiales:</w:t>
      </w:r>
    </w:p>
    <w:p w14:paraId="606FE49B" w14:textId="77777777" w:rsidR="00E25826" w:rsidRPr="00CD6D63" w:rsidRDefault="00E25826" w:rsidP="00A1580B">
      <w:pPr>
        <w:pStyle w:val="Decimalesdeltextodelatabla"/>
        <w:numPr>
          <w:ilvl w:val="0"/>
          <w:numId w:val="91"/>
        </w:numPr>
        <w:tabs>
          <w:tab w:val="clear" w:pos="1252"/>
          <w:tab w:val="decimal" w:pos="869"/>
        </w:tabs>
        <w:spacing w:after="0"/>
        <w:ind w:left="2149" w:right="0" w:hanging="357"/>
        <w:rPr>
          <w:rFonts w:cs="Arial"/>
          <w:szCs w:val="22"/>
        </w:rPr>
      </w:pPr>
      <w:r w:rsidRPr="00CD6D63">
        <w:rPr>
          <w:rFonts w:cs="Arial"/>
          <w:szCs w:val="22"/>
        </w:rPr>
        <w:t>Responsabilidad Civil para los poseedores de Licencia de Conducción.</w:t>
      </w:r>
    </w:p>
    <w:p w14:paraId="3FA1FDF4" w14:textId="77777777" w:rsidR="00E25826" w:rsidRPr="00CD6D63" w:rsidRDefault="00E25826" w:rsidP="00A1580B">
      <w:pPr>
        <w:pStyle w:val="Decimalesdeltextodelatabla"/>
        <w:numPr>
          <w:ilvl w:val="0"/>
          <w:numId w:val="91"/>
        </w:numPr>
        <w:tabs>
          <w:tab w:val="clear" w:pos="1252"/>
          <w:tab w:val="decimal" w:pos="869"/>
        </w:tabs>
        <w:spacing w:after="0"/>
        <w:ind w:left="2149" w:right="0" w:hanging="357"/>
        <w:rPr>
          <w:rFonts w:cs="Arial"/>
          <w:szCs w:val="22"/>
        </w:rPr>
      </w:pPr>
      <w:r w:rsidRPr="00CD6D63">
        <w:rPr>
          <w:rFonts w:cs="Arial"/>
          <w:szCs w:val="22"/>
        </w:rPr>
        <w:t>Responsabilidad Civil para el servicio automotor de carga por carretera.</w:t>
      </w:r>
    </w:p>
    <w:p w14:paraId="449845D8" w14:textId="77777777" w:rsidR="00E25826" w:rsidRPr="00CD6D63" w:rsidRDefault="00E25826" w:rsidP="00A1580B">
      <w:pPr>
        <w:pStyle w:val="Decimalesdeltextodelatabla"/>
        <w:numPr>
          <w:ilvl w:val="0"/>
          <w:numId w:val="91"/>
        </w:numPr>
        <w:tabs>
          <w:tab w:val="clear" w:pos="1252"/>
          <w:tab w:val="decimal" w:pos="869"/>
        </w:tabs>
        <w:spacing w:after="0"/>
        <w:ind w:left="2149" w:right="0" w:hanging="357"/>
        <w:rPr>
          <w:rFonts w:cs="Arial"/>
          <w:szCs w:val="22"/>
        </w:rPr>
      </w:pPr>
      <w:r w:rsidRPr="00CD6D63">
        <w:rPr>
          <w:rFonts w:cs="Arial"/>
          <w:szCs w:val="22"/>
        </w:rPr>
        <w:t>Responsabilidad Civil para el servicio de transporte de pasajeros por carretera.</w:t>
      </w:r>
    </w:p>
    <w:p w14:paraId="20BC3EE5" w14:textId="77777777" w:rsidR="00E25826" w:rsidRPr="00CD6D63" w:rsidRDefault="00E25826" w:rsidP="00A1580B">
      <w:pPr>
        <w:pStyle w:val="Decimalesdeltextodelatabla"/>
        <w:numPr>
          <w:ilvl w:val="0"/>
          <w:numId w:val="91"/>
        </w:numPr>
        <w:tabs>
          <w:tab w:val="clear" w:pos="1252"/>
          <w:tab w:val="decimal" w:pos="869"/>
        </w:tabs>
        <w:spacing w:after="0"/>
        <w:ind w:left="2149" w:right="0" w:hanging="357"/>
        <w:rPr>
          <w:rFonts w:cs="Arial"/>
          <w:szCs w:val="22"/>
        </w:rPr>
      </w:pPr>
      <w:r w:rsidRPr="00CD6D63">
        <w:rPr>
          <w:rFonts w:cs="Arial"/>
          <w:szCs w:val="22"/>
        </w:rPr>
        <w:t>Responsabilidad Civil para el servicio de transporte en medios autopropulsados o de tracción animal.</w:t>
      </w:r>
    </w:p>
    <w:p w14:paraId="70C59F58" w14:textId="77777777" w:rsidR="00E25826" w:rsidRPr="00CD6D63" w:rsidRDefault="00E25826" w:rsidP="00A1580B">
      <w:pPr>
        <w:pStyle w:val="Decimalesdeltextodelatabla"/>
        <w:numPr>
          <w:ilvl w:val="1"/>
          <w:numId w:val="109"/>
        </w:numPr>
        <w:tabs>
          <w:tab w:val="clear" w:pos="1252"/>
          <w:tab w:val="decimal" w:pos="869"/>
        </w:tabs>
        <w:spacing w:after="0"/>
        <w:ind w:right="0"/>
        <w:rPr>
          <w:rFonts w:cs="Arial"/>
          <w:szCs w:val="22"/>
        </w:rPr>
      </w:pPr>
      <w:r w:rsidRPr="00CD6D63">
        <w:rPr>
          <w:rFonts w:cs="Arial"/>
          <w:szCs w:val="22"/>
        </w:rPr>
        <w:t>Responsabilidad Civil Obligatorio para Conductores Profesionales (legislado por el Decreto Ley 11/2020 con carácter obligatorio para todos los choferes profesionales).</w:t>
      </w:r>
    </w:p>
    <w:p w14:paraId="687EF019" w14:textId="77777777" w:rsidR="00E25826" w:rsidRPr="00CD6D63" w:rsidRDefault="00E25826" w:rsidP="00EE6CA7">
      <w:pPr>
        <w:ind w:left="1225"/>
        <w:rPr>
          <w:rFonts w:cs="Arial"/>
          <w:szCs w:val="22"/>
        </w:rPr>
      </w:pPr>
      <w:r w:rsidRPr="00CD6D63">
        <w:rPr>
          <w:rFonts w:cs="Arial"/>
          <w:szCs w:val="22"/>
        </w:rPr>
        <w:t>Estas coberturas amparan al asegurado por la responsabilidad civil que le haya sido impuesta por sentencia firme, originada por la muerte o las lesiones a otras personas o los daños a bienes ajenos o su pérdida, causados con un vehículo, en ocasión de conducirlo por la vía pública o durante la prestación del servicio de transporte.</w:t>
      </w:r>
    </w:p>
    <w:p w14:paraId="68CDD61B" w14:textId="77777777" w:rsidR="00E25826" w:rsidRPr="00CD6D63" w:rsidRDefault="00E25826" w:rsidP="00A1580B">
      <w:pPr>
        <w:pStyle w:val="Decimalesdeltextodelatabla"/>
        <w:numPr>
          <w:ilvl w:val="0"/>
          <w:numId w:val="90"/>
        </w:numPr>
        <w:tabs>
          <w:tab w:val="clear" w:pos="1252"/>
          <w:tab w:val="decimal" w:pos="869"/>
        </w:tabs>
        <w:spacing w:after="0"/>
        <w:ind w:left="1225" w:right="0" w:hanging="357"/>
        <w:rPr>
          <w:rFonts w:cs="Arial"/>
          <w:szCs w:val="22"/>
        </w:rPr>
      </w:pPr>
      <w:r w:rsidRPr="00CD6D63">
        <w:rPr>
          <w:rFonts w:cs="Arial"/>
          <w:szCs w:val="22"/>
        </w:rPr>
        <w:t>SEGURO DE VIAJES HACIA EL EXTERIOR</w:t>
      </w:r>
    </w:p>
    <w:p w14:paraId="3B9BC0A5" w14:textId="77777777" w:rsidR="00E25826" w:rsidRPr="00CD6D63" w:rsidRDefault="00E25826" w:rsidP="00EE6CA7">
      <w:pPr>
        <w:ind w:left="1225"/>
        <w:rPr>
          <w:rFonts w:cs="Arial"/>
          <w:bCs/>
          <w:szCs w:val="22"/>
        </w:rPr>
      </w:pPr>
      <w:r w:rsidRPr="00CD6D63">
        <w:rPr>
          <w:rFonts w:cs="Arial"/>
          <w:bCs/>
          <w:szCs w:val="22"/>
        </w:rPr>
        <w:t xml:space="preserve">Este seguro está diseñado para los ciudadanos cubanos residentes permanentes en el país, que viajen al exterior. </w:t>
      </w:r>
    </w:p>
    <w:p w14:paraId="613A56ED" w14:textId="77777777" w:rsidR="00E25826" w:rsidRPr="00CD6D63" w:rsidRDefault="00E25826" w:rsidP="00EE6CA7">
      <w:pPr>
        <w:ind w:left="1225"/>
        <w:rPr>
          <w:rFonts w:cs="Arial"/>
          <w:bCs/>
          <w:szCs w:val="22"/>
        </w:rPr>
      </w:pPr>
      <w:r w:rsidRPr="00CD6D63">
        <w:rPr>
          <w:rFonts w:cs="Arial"/>
          <w:bCs/>
          <w:szCs w:val="22"/>
        </w:rPr>
        <w:t>Con el seguro de viajes hacia el exterior garantizamos la cobertura de los siguientes riesgos: gastos médicos, repatriación y/o transporte de enfermos o fallecidos, responsabilidad civil, anticipo de fianza judicial, asistencia por pérdidas de documentos o equipaje, así como la transmisión de mensajes urgentes.</w:t>
      </w:r>
    </w:p>
    <w:p w14:paraId="7DD73412" w14:textId="65F9C559" w:rsidR="00C57639" w:rsidRDefault="00E25826" w:rsidP="00312CBA">
      <w:pPr>
        <w:ind w:left="1225"/>
        <w:rPr>
          <w:rFonts w:cs="Arial"/>
          <w:bCs/>
          <w:szCs w:val="22"/>
        </w:rPr>
      </w:pPr>
      <w:r w:rsidRPr="00CD6D63">
        <w:rPr>
          <w:rFonts w:cs="Arial"/>
          <w:bCs/>
          <w:szCs w:val="22"/>
        </w:rPr>
        <w:t>Su vigencia se corresponde con el período de duración del viaje.</w:t>
      </w:r>
    </w:p>
    <w:p w14:paraId="3A14C78A" w14:textId="03320827" w:rsidR="00B61F86" w:rsidRDefault="00B61F86" w:rsidP="00312CBA">
      <w:pPr>
        <w:ind w:left="1225"/>
        <w:rPr>
          <w:rFonts w:cs="Arial"/>
          <w:bCs/>
          <w:szCs w:val="22"/>
        </w:rPr>
      </w:pPr>
    </w:p>
    <w:p w14:paraId="1CE603D1" w14:textId="20EEFA26" w:rsidR="002426A9" w:rsidRPr="00B61F86" w:rsidRDefault="00B61F86" w:rsidP="00B61F86">
      <w:pPr>
        <w:pageBreakBefore/>
        <w:spacing w:before="360"/>
        <w:outlineLvl w:val="0"/>
        <w:rPr>
          <w:rFonts w:asciiTheme="majorHAnsi" w:hAnsiTheme="majorHAnsi"/>
          <w:b/>
          <w:noProof/>
          <w:color w:val="0B5294" w:themeColor="accent1" w:themeShade="BF"/>
          <w:sz w:val="36"/>
          <w:u w:val="single"/>
        </w:rPr>
      </w:pPr>
      <w:bookmarkStart w:id="129" w:name="_Toc125629127"/>
      <w:r>
        <w:rPr>
          <w:rFonts w:asciiTheme="majorHAnsi" w:hAnsiTheme="majorHAnsi"/>
          <w:b/>
          <w:noProof/>
          <w:color w:val="0B5294" w:themeColor="accent1" w:themeShade="BF"/>
          <w:sz w:val="36"/>
          <w:u w:val="single"/>
        </w:rPr>
        <w:lastRenderedPageBreak/>
        <w:t>REPORTE</w:t>
      </w:r>
      <w:r w:rsidRPr="00B61F86">
        <w:rPr>
          <w:rFonts w:asciiTheme="majorHAnsi" w:hAnsiTheme="majorHAnsi"/>
          <w:b/>
          <w:noProof/>
          <w:color w:val="0B5294" w:themeColor="accent1" w:themeShade="BF"/>
          <w:sz w:val="36"/>
          <w:u w:val="single"/>
        </w:rPr>
        <w:t>.</w:t>
      </w:r>
      <w:bookmarkEnd w:id="129"/>
    </w:p>
    <w:p w14:paraId="6A669FBC" w14:textId="7C8CD73F" w:rsidR="00B61F86" w:rsidRDefault="002426A9" w:rsidP="00312CBA">
      <w:pPr>
        <w:ind w:left="1225"/>
        <w:rPr>
          <w:b/>
        </w:rPr>
      </w:pPr>
      <w:r w:rsidRPr="00056858">
        <w:rPr>
          <w:b/>
        </w:rPr>
        <w:t xml:space="preserve">Reporte </w:t>
      </w:r>
      <w:r w:rsidR="00971D4E">
        <w:rPr>
          <w:b/>
        </w:rPr>
        <w:t xml:space="preserve">No. </w:t>
      </w:r>
      <w:r w:rsidRPr="00056858">
        <w:rPr>
          <w:b/>
        </w:rPr>
        <w:t>1.- Guía de Visita</w:t>
      </w:r>
    </w:p>
    <w:p w14:paraId="3CD2D7DC" w14:textId="75C2FAB9" w:rsidR="00CC790A" w:rsidRDefault="00056858" w:rsidP="00056858">
      <w:pPr>
        <w:ind w:left="1225"/>
      </w:pPr>
      <w:r>
        <w:t xml:space="preserve">Este reporte </w:t>
      </w:r>
      <w:r w:rsidR="00CC790A">
        <w:t>como su nombre le indica</w:t>
      </w:r>
      <w:r w:rsidR="00137D21">
        <w:t>,</w:t>
      </w:r>
      <w:r w:rsidR="00FC4241">
        <w:t xml:space="preserve"> </w:t>
      </w:r>
      <w:r w:rsidR="00CC790A">
        <w:t>le relaciona las viviendas a visitar en cada un</w:t>
      </w:r>
      <w:r w:rsidR="00BD6191">
        <w:t>o de los distritos</w:t>
      </w:r>
      <w:r w:rsidR="00CC790A">
        <w:t>,</w:t>
      </w:r>
      <w:r w:rsidR="00BD6191">
        <w:t xml:space="preserve"> </w:t>
      </w:r>
      <w:r w:rsidR="00CC790A">
        <w:t>no obstante debe realizar el trabajo con el Expediente Cartográfico, para poder identificar si dentro de los límites</w:t>
      </w:r>
      <w:r w:rsidR="00BD6191">
        <w:t xml:space="preserve"> de</w:t>
      </w:r>
      <w:r w:rsidR="00CC790A">
        <w:t xml:space="preserve">  las secciones hay construcciones nuevas</w:t>
      </w:r>
      <w:r w:rsidR="00A25864">
        <w:t>,</w:t>
      </w:r>
      <w:r w:rsidR="00CC790A">
        <w:t xml:space="preserve"> </w:t>
      </w:r>
      <w:r w:rsidR="00BD6191">
        <w:t xml:space="preserve">que </w:t>
      </w:r>
      <w:r w:rsidR="00CC790A">
        <w:t>de ser el caso debe incluir y entrevistar a estas viviendas.</w:t>
      </w:r>
    </w:p>
    <w:p w14:paraId="4CB3377D" w14:textId="6FDDB641" w:rsidR="006E1F19" w:rsidRDefault="00FC4241" w:rsidP="00312CBA">
      <w:pPr>
        <w:ind w:left="1225"/>
        <w:rPr>
          <w:rFonts w:ascii="Arial" w:hAnsi="Arial" w:cs="Arial"/>
        </w:rPr>
      </w:pPr>
      <w:r>
        <w:t>Además,</w:t>
      </w:r>
      <w:r w:rsidR="00A25864">
        <w:t xml:space="preserve"> este reporte permite establecer un estricto control del estado en que encuentran las visitas</w:t>
      </w:r>
      <w:r w:rsidR="00D37454">
        <w:t xml:space="preserve"> a las viviendas durante el período del levantamiento</w:t>
      </w:r>
      <w:r w:rsidR="00A25864">
        <w:t>, por lo que debe reflejar en la última columna el resultado de la visita a cada una de las viviendas.</w:t>
      </w:r>
      <w:r>
        <w:t xml:space="preserve"> </w:t>
      </w:r>
      <w:r w:rsidR="00A25864">
        <w:t>Es</w:t>
      </w:r>
      <w:r w:rsidR="00056858">
        <w:t xml:space="preserve">ta información sirve de base para la confección del parte sobre el progreso de la enumeración </w:t>
      </w:r>
      <w:r w:rsidR="00A25864">
        <w:t>al supervisor .</w:t>
      </w:r>
    </w:p>
    <w:p w14:paraId="18510060" w14:textId="7FC95B46" w:rsidR="006E1F19" w:rsidRDefault="00C1578A" w:rsidP="00312CBA">
      <w:pPr>
        <w:ind w:left="1225"/>
        <w:rPr>
          <w:noProof/>
          <w:lang w:eastAsia="es-ES"/>
        </w:rPr>
      </w:pPr>
      <w:r w:rsidRPr="00880AB2">
        <w:rPr>
          <w:noProof/>
          <w:lang w:eastAsia="es-ES"/>
        </w:rPr>
        <w:drawing>
          <wp:inline distT="0" distB="0" distL="0" distR="0" wp14:anchorId="6ABF8A62" wp14:editId="79A46081">
            <wp:extent cx="4060800" cy="4945648"/>
            <wp:effectExtent l="0" t="0" r="0" b="762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28338" cy="5027903"/>
                    </a:xfrm>
                    <a:prstGeom prst="rect">
                      <a:avLst/>
                    </a:prstGeom>
                    <a:noFill/>
                    <a:ln>
                      <a:noFill/>
                    </a:ln>
                  </pic:spPr>
                </pic:pic>
              </a:graphicData>
            </a:graphic>
          </wp:inline>
        </w:drawing>
      </w:r>
    </w:p>
    <w:p w14:paraId="09499781" w14:textId="4D6C3BBF" w:rsidR="00880AB2" w:rsidRDefault="00880AB2" w:rsidP="00312CBA">
      <w:pPr>
        <w:ind w:left="1225"/>
        <w:rPr>
          <w:noProof/>
          <w:lang w:eastAsia="es-ES"/>
        </w:rPr>
      </w:pPr>
    </w:p>
    <w:p w14:paraId="1221B2A2" w14:textId="1DA5C5B0" w:rsidR="00880AB2" w:rsidRDefault="00C1578A" w:rsidP="00312CBA">
      <w:pPr>
        <w:ind w:left="1225"/>
        <w:rPr>
          <w:noProof/>
          <w:lang w:eastAsia="es-ES"/>
        </w:rPr>
      </w:pPr>
      <w:r w:rsidRPr="00C1578A">
        <w:rPr>
          <w:noProof/>
          <w:lang w:eastAsia="es-ES"/>
        </w:rPr>
        <w:lastRenderedPageBreak/>
        <w:drawing>
          <wp:inline distT="0" distB="0" distL="0" distR="0" wp14:anchorId="1D816E3D" wp14:editId="442DF2AD">
            <wp:extent cx="3895725" cy="3584575"/>
            <wp:effectExtent l="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48978" cy="3633575"/>
                    </a:xfrm>
                    <a:prstGeom prst="rect">
                      <a:avLst/>
                    </a:prstGeom>
                    <a:noFill/>
                    <a:ln>
                      <a:noFill/>
                    </a:ln>
                  </pic:spPr>
                </pic:pic>
              </a:graphicData>
            </a:graphic>
          </wp:inline>
        </w:drawing>
      </w:r>
      <w:bookmarkStart w:id="130" w:name="_GoBack"/>
      <w:bookmarkEnd w:id="130"/>
    </w:p>
    <w:p w14:paraId="72D44478" w14:textId="28946AE2" w:rsidR="00601554" w:rsidRPr="00D37454" w:rsidRDefault="00D37454" w:rsidP="00601554">
      <w:pPr>
        <w:ind w:left="1225"/>
        <w:rPr>
          <w:rFonts w:ascii="Arial" w:hAnsi="Arial" w:cs="Arial"/>
          <w:b/>
        </w:rPr>
      </w:pPr>
      <w:r w:rsidRPr="00D37454">
        <w:rPr>
          <w:rFonts w:ascii="Arial" w:hAnsi="Arial" w:cs="Arial"/>
          <w:b/>
        </w:rPr>
        <w:t>Códigos de Resultado</w:t>
      </w:r>
    </w:p>
    <w:p w14:paraId="21093E7B" w14:textId="6613AB7B" w:rsidR="00601554" w:rsidRPr="00601554" w:rsidRDefault="00601554" w:rsidP="00601554">
      <w:pPr>
        <w:ind w:left="1225"/>
        <w:rPr>
          <w:rFonts w:ascii="Arial" w:hAnsi="Arial" w:cs="Arial"/>
        </w:rPr>
      </w:pPr>
      <w:r w:rsidRPr="00601554">
        <w:rPr>
          <w:rFonts w:ascii="Arial" w:hAnsi="Arial" w:cs="Arial"/>
        </w:rPr>
        <w:t>02-Vivienda iniciada con entrevistas pendientes</w:t>
      </w:r>
    </w:p>
    <w:p w14:paraId="7AAEA84E" w14:textId="2449FAAE" w:rsidR="00601554" w:rsidRPr="00D37454" w:rsidRDefault="00601554" w:rsidP="00601554">
      <w:pPr>
        <w:ind w:left="1225"/>
        <w:rPr>
          <w:rFonts w:ascii="Arial" w:hAnsi="Arial" w:cs="Arial"/>
        </w:rPr>
      </w:pPr>
      <w:r w:rsidRPr="00D37454">
        <w:rPr>
          <w:rFonts w:ascii="Arial" w:hAnsi="Arial" w:cs="Arial"/>
        </w:rPr>
        <w:t>03-Vivienda terminada</w:t>
      </w:r>
    </w:p>
    <w:p w14:paraId="197BBE4F" w14:textId="75B91495" w:rsidR="00601554" w:rsidRPr="00601554" w:rsidRDefault="00601554" w:rsidP="00601554">
      <w:pPr>
        <w:ind w:left="1225"/>
        <w:rPr>
          <w:rFonts w:ascii="Arial" w:hAnsi="Arial" w:cs="Arial"/>
        </w:rPr>
      </w:pPr>
      <w:r w:rsidRPr="00601554">
        <w:rPr>
          <w:rFonts w:ascii="Arial" w:hAnsi="Arial" w:cs="Arial"/>
        </w:rPr>
        <w:t xml:space="preserve">04-Vivienda pendiente de repetir visita (por estar sus residentes ausentes). </w:t>
      </w:r>
    </w:p>
    <w:p w14:paraId="3B40ADD9" w14:textId="77777777" w:rsidR="00601554" w:rsidRPr="00601554" w:rsidRDefault="00601554" w:rsidP="00601554">
      <w:pPr>
        <w:ind w:left="1225"/>
        <w:rPr>
          <w:rFonts w:ascii="Arial" w:hAnsi="Arial" w:cs="Arial"/>
        </w:rPr>
      </w:pPr>
      <w:r w:rsidRPr="00601554">
        <w:rPr>
          <w:rFonts w:ascii="Arial" w:hAnsi="Arial" w:cs="Arial"/>
        </w:rPr>
        <w:t>05-Vivienda con todos sus residentes ausentes durante el período de levantamiento de la encuesta</w:t>
      </w:r>
    </w:p>
    <w:p w14:paraId="3B5A2CCF" w14:textId="77777777" w:rsidR="00601554" w:rsidRPr="00601554" w:rsidRDefault="00601554" w:rsidP="00601554">
      <w:pPr>
        <w:ind w:left="1225"/>
        <w:rPr>
          <w:rFonts w:ascii="Arial" w:hAnsi="Arial" w:cs="Arial"/>
        </w:rPr>
      </w:pPr>
      <w:r w:rsidRPr="00601554">
        <w:rPr>
          <w:rFonts w:ascii="Arial" w:hAnsi="Arial" w:cs="Arial"/>
        </w:rPr>
        <w:t>06-Vivienda negada a participar en la encuesta</w:t>
      </w:r>
    </w:p>
    <w:p w14:paraId="0D75C5E9" w14:textId="77777777" w:rsidR="00601554" w:rsidRPr="00601554" w:rsidRDefault="00601554" w:rsidP="00601554">
      <w:pPr>
        <w:ind w:left="1225"/>
        <w:rPr>
          <w:rFonts w:ascii="Arial" w:hAnsi="Arial" w:cs="Arial"/>
        </w:rPr>
      </w:pPr>
      <w:r w:rsidRPr="00601554">
        <w:rPr>
          <w:rFonts w:ascii="Arial" w:hAnsi="Arial" w:cs="Arial"/>
        </w:rPr>
        <w:t>07-Vivienda vacía o desocupada</w:t>
      </w:r>
    </w:p>
    <w:p w14:paraId="7A3644C5" w14:textId="77777777" w:rsidR="00601554" w:rsidRPr="00601554" w:rsidRDefault="00601554" w:rsidP="00601554">
      <w:pPr>
        <w:ind w:left="1225"/>
        <w:rPr>
          <w:rFonts w:ascii="Arial" w:hAnsi="Arial" w:cs="Arial"/>
        </w:rPr>
      </w:pPr>
      <w:r w:rsidRPr="00601554">
        <w:rPr>
          <w:rFonts w:ascii="Arial" w:hAnsi="Arial" w:cs="Arial"/>
        </w:rPr>
        <w:t>08-Vivienda unificada o duplicada</w:t>
      </w:r>
    </w:p>
    <w:p w14:paraId="0EF94490" w14:textId="77777777" w:rsidR="00601554" w:rsidRPr="00601554" w:rsidRDefault="00601554" w:rsidP="00601554">
      <w:pPr>
        <w:ind w:left="1225"/>
        <w:rPr>
          <w:rFonts w:ascii="Arial" w:hAnsi="Arial" w:cs="Arial"/>
        </w:rPr>
      </w:pPr>
      <w:r w:rsidRPr="00601554">
        <w:rPr>
          <w:rFonts w:ascii="Arial" w:hAnsi="Arial" w:cs="Arial"/>
        </w:rPr>
        <w:t>09-Vivienda no localizada</w:t>
      </w:r>
    </w:p>
    <w:p w14:paraId="0BC7F9B2" w14:textId="77777777" w:rsidR="00601554" w:rsidRPr="00601554" w:rsidRDefault="00601554" w:rsidP="00601554">
      <w:pPr>
        <w:ind w:left="1225"/>
        <w:rPr>
          <w:rFonts w:ascii="Arial" w:hAnsi="Arial" w:cs="Arial"/>
        </w:rPr>
      </w:pPr>
      <w:r w:rsidRPr="00601554">
        <w:rPr>
          <w:rFonts w:ascii="Arial" w:hAnsi="Arial" w:cs="Arial"/>
        </w:rPr>
        <w:t>10-Vivienda con residentes no aptos para ser entrevistados</w:t>
      </w:r>
    </w:p>
    <w:p w14:paraId="11C2C9AE" w14:textId="735A4E0A" w:rsidR="00601554" w:rsidRDefault="00601554" w:rsidP="00601554">
      <w:pPr>
        <w:ind w:left="1225"/>
        <w:rPr>
          <w:rFonts w:ascii="Arial" w:hAnsi="Arial" w:cs="Arial"/>
        </w:rPr>
      </w:pPr>
      <w:r w:rsidRPr="00601554">
        <w:rPr>
          <w:rFonts w:ascii="Arial" w:hAnsi="Arial" w:cs="Arial"/>
        </w:rPr>
        <w:t xml:space="preserve">11-Otras causas de vivienda no entrevistada -Ej.: Centro de trabajo, negocio u otro destino, no visitada por zona de difícil acceso. </w:t>
      </w:r>
    </w:p>
    <w:p w14:paraId="7329374B" w14:textId="77777777" w:rsidR="00C1578A" w:rsidRDefault="00C1578A" w:rsidP="00601554">
      <w:pPr>
        <w:ind w:left="1225"/>
        <w:rPr>
          <w:rFonts w:ascii="Arial" w:hAnsi="Arial" w:cs="Arial"/>
          <w:b/>
        </w:rPr>
      </w:pPr>
    </w:p>
    <w:p w14:paraId="32E1B974" w14:textId="77777777" w:rsidR="00C1578A" w:rsidRDefault="00C1578A" w:rsidP="00601554">
      <w:pPr>
        <w:ind w:left="1225"/>
        <w:rPr>
          <w:rFonts w:ascii="Arial" w:hAnsi="Arial" w:cs="Arial"/>
          <w:b/>
        </w:rPr>
      </w:pPr>
    </w:p>
    <w:p w14:paraId="7E54CC0C" w14:textId="75BEC6E8" w:rsidR="009F6E86" w:rsidRPr="00D37454" w:rsidRDefault="00D37454" w:rsidP="00601554">
      <w:pPr>
        <w:ind w:left="1225"/>
        <w:rPr>
          <w:rFonts w:ascii="Arial" w:hAnsi="Arial" w:cs="Arial"/>
          <w:b/>
        </w:rPr>
      </w:pPr>
      <w:r w:rsidRPr="00D37454">
        <w:rPr>
          <w:rFonts w:ascii="Arial" w:hAnsi="Arial" w:cs="Arial"/>
          <w:b/>
        </w:rPr>
        <w:lastRenderedPageBreak/>
        <w:t>Descripción de los códigos</w:t>
      </w:r>
    </w:p>
    <w:p w14:paraId="78BFCB89" w14:textId="77777777" w:rsidR="00601554" w:rsidRPr="00601554" w:rsidRDefault="00601554" w:rsidP="00601554">
      <w:pPr>
        <w:ind w:left="1225"/>
        <w:rPr>
          <w:rFonts w:ascii="Arial" w:hAnsi="Arial" w:cs="Arial"/>
        </w:rPr>
      </w:pPr>
      <w:r w:rsidRPr="00896C12">
        <w:rPr>
          <w:rFonts w:ascii="Arial" w:hAnsi="Arial" w:cs="Arial"/>
          <w:b/>
        </w:rPr>
        <w:t>01-Vivienda iniciada</w:t>
      </w:r>
      <w:r w:rsidRPr="00601554">
        <w:rPr>
          <w:rFonts w:ascii="Arial" w:hAnsi="Arial" w:cs="Arial"/>
        </w:rPr>
        <w:t>: Este código se pone una vez que haya completado la identificación de la vivienda y sea atendido por algún miembro de la vivienda residente permanente y mayor de 15 años.</w:t>
      </w:r>
    </w:p>
    <w:p w14:paraId="70F030DE" w14:textId="77777777" w:rsidR="00601554" w:rsidRPr="00601554" w:rsidRDefault="00601554" w:rsidP="00601554">
      <w:pPr>
        <w:ind w:left="1225"/>
        <w:rPr>
          <w:rFonts w:ascii="Arial" w:hAnsi="Arial" w:cs="Arial"/>
        </w:rPr>
      </w:pPr>
      <w:r w:rsidRPr="00896C12">
        <w:rPr>
          <w:rFonts w:ascii="Arial" w:hAnsi="Arial" w:cs="Arial"/>
          <w:b/>
        </w:rPr>
        <w:t>02-Vivienda iniciada con entrevistas pendientes</w:t>
      </w:r>
      <w:r w:rsidRPr="00601554">
        <w:rPr>
          <w:rFonts w:ascii="Arial" w:hAnsi="Arial" w:cs="Arial"/>
        </w:rPr>
        <w:t>: Este código se utiliza para aquellas viviendas que lograron ser iniciadas, pero no se pudieron entrevistar a todos los miembros del hogar de 15 años y más, por lo que es necesario repetir la visita.</w:t>
      </w:r>
    </w:p>
    <w:p w14:paraId="498F9648" w14:textId="77777777" w:rsidR="00601554" w:rsidRPr="00601554" w:rsidRDefault="00601554" w:rsidP="00601554">
      <w:pPr>
        <w:ind w:left="1225"/>
        <w:rPr>
          <w:rFonts w:ascii="Arial" w:hAnsi="Arial" w:cs="Arial"/>
        </w:rPr>
      </w:pPr>
      <w:r w:rsidRPr="00601554">
        <w:rPr>
          <w:rFonts w:ascii="Arial" w:hAnsi="Arial" w:cs="Arial"/>
        </w:rPr>
        <w:t xml:space="preserve">Tenga presente que este código se utiliza también para aquellas viviendas que tienen más de un hogar y solo se pudo completar la entrevista en uno de ellos. </w:t>
      </w:r>
    </w:p>
    <w:p w14:paraId="248515B6" w14:textId="77777777" w:rsidR="00601554" w:rsidRPr="00601554" w:rsidRDefault="00601554" w:rsidP="00601554">
      <w:pPr>
        <w:ind w:left="1225"/>
        <w:rPr>
          <w:rFonts w:ascii="Arial" w:hAnsi="Arial" w:cs="Arial"/>
        </w:rPr>
      </w:pPr>
      <w:r w:rsidRPr="00896C12">
        <w:rPr>
          <w:rFonts w:ascii="Arial" w:hAnsi="Arial" w:cs="Arial"/>
          <w:b/>
        </w:rPr>
        <w:t>03- Vivienda terminada</w:t>
      </w:r>
      <w:r w:rsidRPr="00601554">
        <w:rPr>
          <w:rFonts w:ascii="Arial" w:hAnsi="Arial" w:cs="Arial"/>
        </w:rPr>
        <w:t>: Este código se anotará, cuando se logra obtener toda la información de las características de la vivienda y fueron entrevistados TODOS los integrantes de 15 años y más residentes en la vivienda.</w:t>
      </w:r>
    </w:p>
    <w:p w14:paraId="209E9A85" w14:textId="77777777" w:rsidR="00601554" w:rsidRPr="00601554" w:rsidRDefault="00601554" w:rsidP="00601554">
      <w:pPr>
        <w:ind w:left="1225"/>
        <w:rPr>
          <w:rFonts w:ascii="Arial" w:hAnsi="Arial" w:cs="Arial"/>
        </w:rPr>
      </w:pPr>
      <w:r w:rsidRPr="00896C12">
        <w:rPr>
          <w:rFonts w:ascii="Arial" w:hAnsi="Arial" w:cs="Arial"/>
          <w:b/>
        </w:rPr>
        <w:t>04-Vivienda pendiente de repetir visita (por estar sus residentes ausentes)</w:t>
      </w:r>
      <w:r w:rsidRPr="00601554">
        <w:rPr>
          <w:rFonts w:ascii="Arial" w:hAnsi="Arial" w:cs="Arial"/>
        </w:rPr>
        <w:t>: Este código se utilizará cuando identificamos la vivienda, pero se encuentra cerrada por estar sus residentes ausentes en ese momento y es necesario repetir la visita a la vivienda.</w:t>
      </w:r>
    </w:p>
    <w:p w14:paraId="7F9AAB04" w14:textId="1B0AB3D3" w:rsidR="00601554" w:rsidRPr="00601554" w:rsidRDefault="00601554" w:rsidP="00601554">
      <w:pPr>
        <w:ind w:left="1225"/>
        <w:rPr>
          <w:rFonts w:ascii="Arial" w:hAnsi="Arial" w:cs="Arial"/>
        </w:rPr>
      </w:pPr>
      <w:r w:rsidRPr="00896C12">
        <w:rPr>
          <w:rFonts w:ascii="Arial" w:hAnsi="Arial" w:cs="Arial"/>
          <w:b/>
        </w:rPr>
        <w:t>05-Vivienda con todos sus residentes ausentes durante el período de levantamiento de la encuesta</w:t>
      </w:r>
      <w:r w:rsidRPr="00601554">
        <w:rPr>
          <w:rFonts w:ascii="Arial" w:hAnsi="Arial" w:cs="Arial"/>
        </w:rPr>
        <w:t xml:space="preserve">: Solo utilizará este código cuando se hayan realizado varias visitas a la vivienda durante el período de la encuesta y no se pudo contactar con ningún miembro de la vivienda. Entre las posibles causas pueden ser: vacaciones fuera de la provincia o país, estar residiendo en otra vivienda, hospitalizado, entre otras.    </w:t>
      </w:r>
    </w:p>
    <w:p w14:paraId="6B9FBC53" w14:textId="77777777" w:rsidR="00601554" w:rsidRPr="00601554" w:rsidRDefault="00601554" w:rsidP="00601554">
      <w:pPr>
        <w:ind w:left="1225"/>
        <w:rPr>
          <w:rFonts w:ascii="Arial" w:hAnsi="Arial" w:cs="Arial"/>
        </w:rPr>
      </w:pPr>
      <w:r w:rsidRPr="00896C12">
        <w:rPr>
          <w:rFonts w:ascii="Arial" w:hAnsi="Arial" w:cs="Arial"/>
          <w:b/>
        </w:rPr>
        <w:t>06-Vivienda negada a participar en la encuesta</w:t>
      </w:r>
      <w:r w:rsidRPr="00601554">
        <w:rPr>
          <w:rFonts w:ascii="Arial" w:hAnsi="Arial" w:cs="Arial"/>
        </w:rPr>
        <w:t>: Se clasifica como vivienda negada cuando todos los miembros de la vivienda se niegan a participar en la investigación y la misma haya sido visitada por el Supervisor.</w:t>
      </w:r>
    </w:p>
    <w:p w14:paraId="6A08B05D" w14:textId="77777777" w:rsidR="00601554" w:rsidRPr="00601554" w:rsidRDefault="00601554" w:rsidP="00601554">
      <w:pPr>
        <w:ind w:left="1225"/>
        <w:rPr>
          <w:rFonts w:ascii="Arial" w:hAnsi="Arial" w:cs="Arial"/>
        </w:rPr>
      </w:pPr>
      <w:r w:rsidRPr="00896C12">
        <w:rPr>
          <w:rFonts w:ascii="Arial" w:hAnsi="Arial" w:cs="Arial"/>
          <w:b/>
        </w:rPr>
        <w:t>07-Vivienda vacía o desocupada</w:t>
      </w:r>
      <w:r w:rsidRPr="00601554">
        <w:rPr>
          <w:rFonts w:ascii="Arial" w:hAnsi="Arial" w:cs="Arial"/>
        </w:rPr>
        <w:t xml:space="preserve">: Se considera que una vivienda está vacía o desocupada cuando no está habitada por persona alguna o sea no existe un propietario de la misma. Puede ser por salida definitiva del país de todos sus integrantes, por fallecimiento de la persona, entre otras.   </w:t>
      </w:r>
    </w:p>
    <w:p w14:paraId="6A62D57F" w14:textId="77777777" w:rsidR="00601554" w:rsidRPr="00896C12" w:rsidRDefault="00601554" w:rsidP="00601554">
      <w:pPr>
        <w:ind w:left="1225"/>
        <w:rPr>
          <w:rFonts w:ascii="Arial" w:hAnsi="Arial" w:cs="Arial"/>
          <w:b/>
        </w:rPr>
      </w:pPr>
      <w:r w:rsidRPr="00896C12">
        <w:rPr>
          <w:rFonts w:ascii="Arial" w:hAnsi="Arial" w:cs="Arial"/>
          <w:b/>
        </w:rPr>
        <w:t>08-Vivienda unificada o duplicada:</w:t>
      </w:r>
    </w:p>
    <w:p w14:paraId="6CA550AF" w14:textId="77777777" w:rsidR="00601554" w:rsidRPr="00601554" w:rsidRDefault="00601554" w:rsidP="00601554">
      <w:pPr>
        <w:ind w:left="1225"/>
        <w:rPr>
          <w:rFonts w:ascii="Arial" w:hAnsi="Arial" w:cs="Arial"/>
        </w:rPr>
      </w:pPr>
      <w:r w:rsidRPr="00601554">
        <w:rPr>
          <w:rFonts w:ascii="Arial" w:hAnsi="Arial" w:cs="Arial"/>
        </w:rPr>
        <w:t>Vivienda unificada: Es la integración de dos o más viviendas en una sola, luego de que habían sido registradas en la guía como viviendas independientes y la ubicación de las mismas puede ser contigua o separada, pero dentro de la sección.</w:t>
      </w:r>
    </w:p>
    <w:p w14:paraId="1D154AD4" w14:textId="77777777" w:rsidR="00601554" w:rsidRPr="00601554" w:rsidRDefault="00601554" w:rsidP="00601554">
      <w:pPr>
        <w:ind w:left="1225"/>
        <w:rPr>
          <w:rFonts w:ascii="Arial" w:hAnsi="Arial" w:cs="Arial"/>
        </w:rPr>
      </w:pPr>
      <w:r w:rsidRPr="00601554">
        <w:rPr>
          <w:rFonts w:ascii="Arial" w:hAnsi="Arial" w:cs="Arial"/>
        </w:rPr>
        <w:lastRenderedPageBreak/>
        <w:t xml:space="preserve">Vivienda duplicada: Una vivienda se considera duplicada cuando por error en el registro previo se    anotaron como independientes sin indagar previamente. Estos casos pueden ser, por ejemplo: una vivienda que por remodelaciones tiene dos puertas, viviendas </w:t>
      </w:r>
      <w:proofErr w:type="spellStart"/>
      <w:r w:rsidRPr="00601554">
        <w:rPr>
          <w:rFonts w:ascii="Arial" w:hAnsi="Arial" w:cs="Arial"/>
        </w:rPr>
        <w:t>biplantas</w:t>
      </w:r>
      <w:proofErr w:type="spellEnd"/>
      <w:r w:rsidRPr="00601554">
        <w:rPr>
          <w:rFonts w:ascii="Arial" w:hAnsi="Arial" w:cs="Arial"/>
        </w:rPr>
        <w:t xml:space="preserve">, puertas de garajes, entre otras.  </w:t>
      </w:r>
    </w:p>
    <w:p w14:paraId="54E4673A" w14:textId="77777777" w:rsidR="00601554" w:rsidRPr="00601554" w:rsidRDefault="00601554" w:rsidP="00601554">
      <w:pPr>
        <w:ind w:left="1225"/>
        <w:rPr>
          <w:rFonts w:ascii="Arial" w:hAnsi="Arial" w:cs="Arial"/>
        </w:rPr>
      </w:pPr>
      <w:r w:rsidRPr="00896C12">
        <w:rPr>
          <w:rFonts w:ascii="Arial" w:hAnsi="Arial" w:cs="Arial"/>
          <w:b/>
        </w:rPr>
        <w:t>09-Vivienda no localizada</w:t>
      </w:r>
      <w:r w:rsidRPr="00601554">
        <w:rPr>
          <w:rFonts w:ascii="Arial" w:hAnsi="Arial" w:cs="Arial"/>
        </w:rPr>
        <w:t xml:space="preserve">: Cuando por algún motivo el entrevistador no pudo identificar en el terreno la vivienda. Las causas pueden ser por: haber sido demolida, que no exista la dirección de esa vivienda en la sección, viviendas temporales cuyos casos pueden darse en la zona rural, entre otras. </w:t>
      </w:r>
    </w:p>
    <w:p w14:paraId="59590F75" w14:textId="77777777" w:rsidR="00601554" w:rsidRPr="00601554" w:rsidRDefault="00601554" w:rsidP="00601554">
      <w:pPr>
        <w:ind w:left="1225"/>
        <w:rPr>
          <w:rFonts w:ascii="Arial" w:hAnsi="Arial" w:cs="Arial"/>
        </w:rPr>
      </w:pPr>
      <w:r w:rsidRPr="00896C12">
        <w:rPr>
          <w:rFonts w:ascii="Arial" w:hAnsi="Arial" w:cs="Arial"/>
          <w:b/>
        </w:rPr>
        <w:t>10-Vivienda con residentes no aptos para ser entrevistados</w:t>
      </w:r>
      <w:r w:rsidRPr="00601554">
        <w:rPr>
          <w:rFonts w:ascii="Arial" w:hAnsi="Arial" w:cs="Arial"/>
        </w:rPr>
        <w:t xml:space="preserve">: Se consideran como tal aquellos casos en que todos los integrantes de la vivienda no estén aptos para poder ser entrevistados. Se considerarán como tal los no aptos mentalmente o personas seniles que son atendidas por cuidadores, los alcohólicos crónicos que viven solos, entre otros.  </w:t>
      </w:r>
    </w:p>
    <w:p w14:paraId="18CFF053" w14:textId="48B2F137" w:rsidR="00601554" w:rsidRDefault="00601554" w:rsidP="00601554">
      <w:pPr>
        <w:ind w:left="1225"/>
        <w:rPr>
          <w:rFonts w:ascii="Arial" w:hAnsi="Arial" w:cs="Arial"/>
        </w:rPr>
      </w:pPr>
      <w:r w:rsidRPr="00896C12">
        <w:rPr>
          <w:rFonts w:ascii="Arial" w:hAnsi="Arial" w:cs="Arial"/>
          <w:b/>
        </w:rPr>
        <w:t>11-Otras causas de vivienda no entrevistada</w:t>
      </w:r>
      <w:r w:rsidRPr="00601554">
        <w:rPr>
          <w:rFonts w:ascii="Arial" w:hAnsi="Arial" w:cs="Arial"/>
        </w:rPr>
        <w:t>:  - Ej.: centro de trabajo, negocio u otro destino, no visitada por zona de difícil acceso. Como se indica son todas aquellas causas que, al llegar a la dirección señalada, la vivienda existe, pero tiene otro fin que no es el de residir personas o aquellos casos que no pudieron ser visitadas por encontrarse en zonas de difícil acceso que en el momento del levantamiento no pudieron ser visitadas por: inclemencias del tiempo que no permitieron llegar a las mismas, no disponer de medio transporte para llegar, entre otras.</w:t>
      </w:r>
    </w:p>
    <w:p w14:paraId="2B0E71B5" w14:textId="2113912B" w:rsidR="00CB049E" w:rsidRDefault="00CB049E" w:rsidP="00312CBA">
      <w:pPr>
        <w:ind w:left="1225"/>
        <w:rPr>
          <w:rFonts w:ascii="Arial" w:hAnsi="Arial" w:cs="Arial"/>
          <w:b/>
        </w:rPr>
      </w:pPr>
      <w:r w:rsidRPr="00CB049E">
        <w:rPr>
          <w:rFonts w:ascii="Arial" w:hAnsi="Arial" w:cs="Arial"/>
          <w:b/>
        </w:rPr>
        <w:t>Resumen de Resultados de la visita a las viviendas del Distrito</w:t>
      </w:r>
    </w:p>
    <w:p w14:paraId="06B4E668" w14:textId="287B96CC" w:rsidR="00CB049E" w:rsidRDefault="00CB049E" w:rsidP="00312CBA">
      <w:pPr>
        <w:ind w:left="1225"/>
        <w:rPr>
          <w:rFonts w:ascii="Arial" w:hAnsi="Arial" w:cs="Arial"/>
        </w:rPr>
      </w:pPr>
      <w:r w:rsidRPr="00CB049E">
        <w:rPr>
          <w:rFonts w:ascii="Arial" w:hAnsi="Arial" w:cs="Arial"/>
        </w:rPr>
        <w:t>Una vez terminad</w:t>
      </w:r>
      <w:r>
        <w:rPr>
          <w:rFonts w:ascii="Arial" w:hAnsi="Arial" w:cs="Arial"/>
        </w:rPr>
        <w:t xml:space="preserve">o el trabajo del </w:t>
      </w:r>
      <w:proofErr w:type="spellStart"/>
      <w:r>
        <w:rPr>
          <w:rFonts w:ascii="Arial" w:hAnsi="Arial" w:cs="Arial"/>
        </w:rPr>
        <w:t>día,debe</w:t>
      </w:r>
      <w:proofErr w:type="spellEnd"/>
      <w:r>
        <w:rPr>
          <w:rFonts w:ascii="Arial" w:hAnsi="Arial" w:cs="Arial"/>
        </w:rPr>
        <w:t xml:space="preserve"> hacer un resumen de resultado de las visitas realizadas independientemente de tenerlo en la guía</w:t>
      </w:r>
      <w:r w:rsidR="008A645A">
        <w:rPr>
          <w:rFonts w:ascii="Arial" w:hAnsi="Arial" w:cs="Arial"/>
        </w:rPr>
        <w:t xml:space="preserve">, la suma </w:t>
      </w:r>
      <w:r>
        <w:rPr>
          <w:rFonts w:ascii="Arial" w:hAnsi="Arial" w:cs="Arial"/>
        </w:rPr>
        <w:t xml:space="preserve"> </w:t>
      </w:r>
      <w:r w:rsidR="008A645A" w:rsidRPr="008A645A">
        <w:rPr>
          <w:rFonts w:ascii="Arial" w:hAnsi="Arial" w:cs="Arial"/>
        </w:rPr>
        <w:t>de todos estos totales debe coincidir con el total de viviendas a entrevistar</w:t>
      </w:r>
      <w:r w:rsidR="008A645A">
        <w:rPr>
          <w:rFonts w:ascii="Arial" w:hAnsi="Arial" w:cs="Arial"/>
        </w:rPr>
        <w:t>.</w:t>
      </w:r>
    </w:p>
    <w:p w14:paraId="4AA646C4" w14:textId="4D500D4C" w:rsidR="006E1F19" w:rsidRDefault="006E1F19" w:rsidP="00312CBA">
      <w:pPr>
        <w:ind w:left="1225"/>
        <w:rPr>
          <w:rFonts w:ascii="Arial" w:hAnsi="Arial" w:cs="Arial"/>
        </w:rPr>
      </w:pPr>
    </w:p>
    <w:sectPr w:rsidR="006E1F19" w:rsidSect="007B0ED8">
      <w:headerReference w:type="default" r:id="rId22"/>
      <w:footerReference w:type="default" r:id="rId23"/>
      <w:pgSz w:w="11907" w:h="16839" w:code="1"/>
      <w:pgMar w:top="1418" w:right="1514" w:bottom="1911" w:left="1514" w:header="91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24253" w14:textId="77777777" w:rsidR="00B72F6F" w:rsidRDefault="00B72F6F">
      <w:pPr>
        <w:spacing w:after="0"/>
      </w:pPr>
      <w:r>
        <w:separator/>
      </w:r>
    </w:p>
  </w:endnote>
  <w:endnote w:type="continuationSeparator" w:id="0">
    <w:p w14:paraId="3710A2A5" w14:textId="77777777" w:rsidR="00B72F6F" w:rsidRDefault="00B72F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Futura Md BT">
    <w:altName w:val="Century Gothic"/>
    <w:panose1 w:val="020B0602020204020303"/>
    <w:charset w:val="00"/>
    <w:family w:val="swiss"/>
    <w:pitch w:val="variable"/>
    <w:sig w:usb0="800000AF" w:usb1="1000204A" w:usb2="00000000" w:usb3="00000000" w:csb0="00000011" w:csb1="00000000"/>
  </w:font>
  <w:font w:name="SwitzerlandNarrow">
    <w:altName w:val="Calibri"/>
    <w:panose1 w:val="00000000000000000000"/>
    <w:charset w:val="00"/>
    <w:family w:val="swiss"/>
    <w:notTrueType/>
    <w:pitch w:val="default"/>
    <w:sig w:usb0="00000003" w:usb1="00000000" w:usb2="00000000" w:usb3="00000000" w:csb0="00000001" w:csb1="00000000"/>
  </w:font>
  <w:font w:name="Swis721 Cn BT">
    <w:charset w:val="00"/>
    <w:family w:val="swiss"/>
    <w:pitch w:val="variable"/>
    <w:sig w:usb0="800000AF" w:usb1="1000204A" w:usb2="00000000" w:usb3="00000000" w:csb0="0000001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00EC3" w14:textId="5A0ADEF7" w:rsidR="000E447E" w:rsidRPr="00944C47" w:rsidRDefault="000E447E">
    <w:pPr>
      <w:pStyle w:val="Piedepgina"/>
    </w:pPr>
    <w:r w:rsidRPr="00944C47">
      <w:t xml:space="preserve">Página </w:t>
    </w:r>
    <w:r w:rsidRPr="00944C47">
      <w:fldChar w:fldCharType="begin"/>
    </w:r>
    <w:r w:rsidRPr="00944C47">
      <w:instrText>page</w:instrText>
    </w:r>
    <w:r w:rsidRPr="00944C47">
      <w:fldChar w:fldCharType="separate"/>
    </w:r>
    <w:r w:rsidR="001436B0">
      <w:rPr>
        <w:noProof/>
      </w:rPr>
      <w:t>95</w:t>
    </w:r>
    <w:r w:rsidRPr="00944C47">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51633" w14:textId="77777777" w:rsidR="00B72F6F" w:rsidRDefault="00B72F6F">
      <w:pPr>
        <w:spacing w:after="0"/>
      </w:pPr>
      <w:r>
        <w:separator/>
      </w:r>
    </w:p>
  </w:footnote>
  <w:footnote w:type="continuationSeparator" w:id="0">
    <w:p w14:paraId="06DAFC4F" w14:textId="77777777" w:rsidR="00B72F6F" w:rsidRDefault="00B72F6F">
      <w:pPr>
        <w:spacing w:after="0"/>
      </w:pPr>
      <w:r>
        <w:continuationSeparator/>
      </w:r>
    </w:p>
  </w:footnote>
  <w:footnote w:id="1">
    <w:p w14:paraId="72EF1C66" w14:textId="0E344354" w:rsidR="000E447E" w:rsidRPr="00CE0004" w:rsidRDefault="000E447E" w:rsidP="00BB57F3">
      <w:pPr>
        <w:pStyle w:val="Textodelatabla"/>
      </w:pPr>
      <w:r w:rsidRPr="006508E2">
        <w:rPr>
          <w:sz w:val="18"/>
          <w:szCs w:val="18"/>
        </w:rPr>
        <w:t>1</w:t>
      </w:r>
      <w:r>
        <w:t>15 Conferencia OIT 1993</w:t>
      </w:r>
    </w:p>
  </w:footnote>
  <w:footnote w:id="2">
    <w:p w14:paraId="41B588F8" w14:textId="35107536" w:rsidR="000E447E" w:rsidRPr="00CF312D" w:rsidRDefault="000E447E" w:rsidP="006508E2">
      <w:pPr>
        <w:pStyle w:val="Textodelatabla"/>
      </w:pPr>
      <w:r>
        <w:rPr>
          <w:sz w:val="18"/>
        </w:rPr>
        <w:t>2</w:t>
      </w:r>
      <w:r>
        <w:t xml:space="preserve"> </w:t>
      </w:r>
      <w:proofErr w:type="spellStart"/>
      <w:r>
        <w:t>Ibidem</w:t>
      </w:r>
      <w:proofErr w:type="spellEnd"/>
    </w:p>
  </w:footnote>
  <w:footnote w:id="3">
    <w:p w14:paraId="01D3957F" w14:textId="21F3DEC1" w:rsidR="000E447E" w:rsidRPr="00CF312D" w:rsidRDefault="000E447E" w:rsidP="007F60CE">
      <w:pPr>
        <w:pStyle w:val="Textodelatabla"/>
      </w:pPr>
      <w:r w:rsidRPr="007621A5">
        <w:rPr>
          <w:sz w:val="18"/>
        </w:rPr>
        <w:t>3</w:t>
      </w:r>
      <w:r>
        <w:t xml:space="preserve"> </w:t>
      </w:r>
      <w:proofErr w:type="spellStart"/>
      <w:r>
        <w:t>Ibidem</w:t>
      </w:r>
      <w:proofErr w:type="spellEnd"/>
    </w:p>
  </w:footnote>
  <w:footnote w:id="4">
    <w:p w14:paraId="6200FE45" w14:textId="5B28EBC7" w:rsidR="000E447E" w:rsidRPr="00CF312D" w:rsidRDefault="000E447E" w:rsidP="00312CBA">
      <w:r w:rsidRPr="00312CBA">
        <w:rPr>
          <w:sz w:val="18"/>
          <w:szCs w:val="18"/>
        </w:rPr>
        <w:t>4</w:t>
      </w:r>
      <w:r>
        <w:t>Ibidem</w:t>
      </w:r>
    </w:p>
  </w:footnote>
  <w:footnote w:id="5">
    <w:p w14:paraId="44C8A7C8" w14:textId="50644264" w:rsidR="000E447E" w:rsidRPr="00CF312D" w:rsidRDefault="000E447E" w:rsidP="006F691E">
      <w:pPr>
        <w:spacing w:before="0" w:after="0"/>
      </w:pPr>
      <w:r w:rsidRPr="00312CBA">
        <w:rPr>
          <w:sz w:val="18"/>
          <w:szCs w:val="18"/>
        </w:rPr>
        <w:t>5</w:t>
      </w:r>
      <w:r>
        <w:t>Ibidem</w:t>
      </w:r>
    </w:p>
  </w:footnote>
  <w:footnote w:id="6">
    <w:p w14:paraId="103E29A0" w14:textId="79982F14" w:rsidR="000E447E" w:rsidRPr="00CF312D" w:rsidRDefault="000E447E" w:rsidP="006F691E">
      <w:pPr>
        <w:spacing w:before="0" w:after="0"/>
      </w:pPr>
      <w:r w:rsidRPr="00312CBA">
        <w:rPr>
          <w:sz w:val="18"/>
          <w:szCs w:val="18"/>
        </w:rPr>
        <w:t>6</w:t>
      </w:r>
      <w:r>
        <w:t>Ibidem</w:t>
      </w:r>
    </w:p>
  </w:footnote>
  <w:footnote w:id="7">
    <w:p w14:paraId="3AA8BC44" w14:textId="304FB323" w:rsidR="000E447E" w:rsidRPr="00CF312D" w:rsidRDefault="000E447E" w:rsidP="006F691E">
      <w:pPr>
        <w:spacing w:before="0" w:after="0"/>
      </w:pPr>
      <w:r w:rsidRPr="00312CBA">
        <w:rPr>
          <w:sz w:val="18"/>
          <w:szCs w:val="18"/>
        </w:rPr>
        <w:t>7</w:t>
      </w:r>
      <w:r>
        <w:t>Ibidem</w:t>
      </w:r>
    </w:p>
  </w:footnote>
  <w:footnote w:id="8">
    <w:p w14:paraId="479C1C3C" w14:textId="63033FF6" w:rsidR="000E447E" w:rsidRPr="00CF312D" w:rsidRDefault="000E447E" w:rsidP="00312CBA">
      <w:r>
        <w:rPr>
          <w:sz w:val="18"/>
          <w:szCs w:val="18"/>
        </w:rPr>
        <w:t>8</w:t>
      </w:r>
      <w:r>
        <w:t>Ibidem</w:t>
      </w:r>
    </w:p>
  </w:footnote>
  <w:footnote w:id="9">
    <w:p w14:paraId="4ACF411B" w14:textId="4F12B778" w:rsidR="000E447E" w:rsidRPr="002513BD" w:rsidRDefault="000E447E" w:rsidP="007F60CE">
      <w:pPr>
        <w:pStyle w:val="Textodelatabla"/>
      </w:pPr>
      <w:r w:rsidRPr="00324568">
        <w:rPr>
          <w:sz w:val="18"/>
          <w:szCs w:val="18"/>
        </w:rPr>
        <w:t>9</w:t>
      </w:r>
      <w:r>
        <w:t xml:space="preserve"> </w:t>
      </w:r>
      <w:bookmarkStart w:id="71" w:name="_Hlk95913010"/>
      <w:r>
        <w:t>Ley No 116. Código del Trabajo. Gaceta Oficial No 29 Extraordinaria de 17 de junio de 2014. Artículos 25 y 26.</w:t>
      </w:r>
    </w:p>
    <w:bookmarkEnd w:id="71"/>
    <w:p w14:paraId="0C01759D" w14:textId="77777777" w:rsidR="000E447E" w:rsidRPr="00790D92" w:rsidRDefault="000E447E" w:rsidP="007F60CE">
      <w:pPr>
        <w:pStyle w:val="Textodelatabla"/>
      </w:pPr>
    </w:p>
  </w:footnote>
  <w:footnote w:id="10">
    <w:p w14:paraId="2F09C27B" w14:textId="413A9B8F" w:rsidR="000E447E" w:rsidRPr="007726ED" w:rsidRDefault="000E447E" w:rsidP="007F60CE">
      <w:pPr>
        <w:pStyle w:val="Textodelatabla"/>
      </w:pPr>
      <w:r w:rsidRPr="00324568">
        <w:rPr>
          <w:sz w:val="18"/>
          <w:szCs w:val="18"/>
        </w:rPr>
        <w:t>10</w:t>
      </w:r>
      <w:r>
        <w:t xml:space="preserve"> </w:t>
      </w:r>
      <w:r w:rsidRPr="007726ED">
        <w:t xml:space="preserve">Ley No 116. Código del Trabajo. Gaceta Oficial No 29 Extraordinaria de 17 de junio de 2014. Artículo </w:t>
      </w:r>
      <w:r>
        <w:t>87.</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right"/>
      <w:shd w:val="clear" w:color="auto" w:fill="0070C0"/>
      <w:tblCellMar>
        <w:top w:w="115" w:type="dxa"/>
        <w:left w:w="115" w:type="dxa"/>
        <w:bottom w:w="115" w:type="dxa"/>
        <w:right w:w="115" w:type="dxa"/>
      </w:tblCellMar>
      <w:tblLook w:val="04A0" w:firstRow="1" w:lastRow="0" w:firstColumn="1" w:lastColumn="0" w:noHBand="0" w:noVBand="1"/>
    </w:tblPr>
    <w:tblGrid>
      <w:gridCol w:w="424"/>
      <w:gridCol w:w="8455"/>
    </w:tblGrid>
    <w:tr w:rsidR="000E447E" w14:paraId="10E73A0A" w14:textId="77777777" w:rsidTr="007B0ED8">
      <w:trPr>
        <w:jc w:val="right"/>
      </w:trPr>
      <w:tc>
        <w:tcPr>
          <w:tcW w:w="0" w:type="auto"/>
          <w:shd w:val="clear" w:color="auto" w:fill="0070C0"/>
          <w:vAlign w:val="center"/>
        </w:tcPr>
        <w:p w14:paraId="7F02A0D0" w14:textId="77777777" w:rsidR="000E447E" w:rsidRDefault="000E447E">
          <w:pPr>
            <w:pStyle w:val="Encabezado"/>
            <w:rPr>
              <w:caps/>
              <w:color w:val="FFFFFF" w:themeColor="background1"/>
            </w:rPr>
          </w:pPr>
        </w:p>
      </w:tc>
      <w:tc>
        <w:tcPr>
          <w:tcW w:w="0" w:type="auto"/>
          <w:shd w:val="clear" w:color="auto" w:fill="0070C0"/>
          <w:vAlign w:val="center"/>
        </w:tcPr>
        <w:p w14:paraId="22E045EC" w14:textId="4405EACC" w:rsidR="000E447E" w:rsidRDefault="000E447E" w:rsidP="006508E2">
          <w:pPr>
            <w:pStyle w:val="Encabezado"/>
            <w:jc w:val="right"/>
            <w:rPr>
              <w:caps/>
              <w:color w:val="FFFFFF" w:themeColor="background1"/>
            </w:rPr>
          </w:pPr>
          <w:r>
            <w:rPr>
              <w:caps/>
              <w:color w:val="FFFFFF" w:themeColor="background1"/>
            </w:rPr>
            <w:t xml:space="preserve"> </w:t>
          </w:r>
          <w:sdt>
            <w:sdtPr>
              <w:rPr>
                <w:caps/>
                <w:color w:val="FFFFFF" w:themeColor="background1"/>
              </w:rPr>
              <w:alias w:val="Título"/>
              <w:tag w:val=""/>
              <w:id w:val="-773790484"/>
              <w:placeholder>
                <w:docPart w:val="BB1961988D75496FBE488CCAB37A941F"/>
              </w:placeholder>
              <w:dataBinding w:prefixMappings="xmlns:ns0='http://purl.org/dc/elements/1.1/' xmlns:ns1='http://schemas.openxmlformats.org/package/2006/metadata/core-properties' " w:xpath="/ns1:coreProperties[1]/ns0:title[1]" w:storeItemID="{6C3C8BC8-F283-45AE-878A-BAB7291924A1}"/>
              <w:text/>
            </w:sdtPr>
            <w:sdtEndPr/>
            <w:sdtContent>
              <w:r>
                <w:rPr>
                  <w:caps/>
                  <w:color w:val="FFFFFF" w:themeColor="background1"/>
                </w:rPr>
                <w:t>INSTRUCCIONES AL Entrevistador</w:t>
              </w:r>
            </w:sdtContent>
          </w:sdt>
        </w:p>
      </w:tc>
    </w:tr>
  </w:tbl>
  <w:p w14:paraId="13187875" w14:textId="08CB6C33" w:rsidR="000E447E" w:rsidRDefault="000E447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6E8615A"/>
    <w:lvl w:ilvl="0">
      <w:start w:val="1"/>
      <w:numFmt w:val="bullet"/>
      <w:pStyle w:val="Listaconvieta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aconvieta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aconvieta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aconvieta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aconvietas"/>
      <w:lvlText w:val="•"/>
      <w:lvlJc w:val="left"/>
      <w:pPr>
        <w:ind w:left="360" w:hanging="360"/>
      </w:pPr>
      <w:rPr>
        <w:rFonts w:ascii="Cambria" w:hAnsi="Cambria" w:hint="default"/>
        <w:color w:val="0F6FC6" w:themeColor="accent1"/>
      </w:rPr>
    </w:lvl>
  </w:abstractNum>
  <w:abstractNum w:abstractNumId="5" w15:restartNumberingAfterBreak="0">
    <w:nsid w:val="00DB7804"/>
    <w:multiLevelType w:val="hybridMultilevel"/>
    <w:tmpl w:val="2B860A44"/>
    <w:lvl w:ilvl="0" w:tplc="7F98592E">
      <w:start w:val="1"/>
      <w:numFmt w:val="decimalZero"/>
      <w:lvlText w:val="%1-"/>
      <w:lvlJc w:val="left"/>
      <w:pPr>
        <w:ind w:left="720" w:hanging="36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6" w15:restartNumberingAfterBreak="0">
    <w:nsid w:val="01344AA7"/>
    <w:multiLevelType w:val="hybridMultilevel"/>
    <w:tmpl w:val="7CAA2DDC"/>
    <w:lvl w:ilvl="0" w:tplc="540A000B">
      <w:start w:val="1"/>
      <w:numFmt w:val="bullet"/>
      <w:lvlText w:val=""/>
      <w:lvlJc w:val="left"/>
      <w:pPr>
        <w:ind w:left="1426" w:hanging="360"/>
      </w:pPr>
      <w:rPr>
        <w:rFonts w:ascii="Wingdings" w:hAnsi="Wingdings" w:hint="default"/>
      </w:rPr>
    </w:lvl>
    <w:lvl w:ilvl="1" w:tplc="540A0003" w:tentative="1">
      <w:start w:val="1"/>
      <w:numFmt w:val="bullet"/>
      <w:lvlText w:val="o"/>
      <w:lvlJc w:val="left"/>
      <w:pPr>
        <w:ind w:left="2146" w:hanging="360"/>
      </w:pPr>
      <w:rPr>
        <w:rFonts w:ascii="Courier New" w:hAnsi="Courier New" w:cs="Courier New" w:hint="default"/>
      </w:rPr>
    </w:lvl>
    <w:lvl w:ilvl="2" w:tplc="540A0005" w:tentative="1">
      <w:start w:val="1"/>
      <w:numFmt w:val="bullet"/>
      <w:lvlText w:val=""/>
      <w:lvlJc w:val="left"/>
      <w:pPr>
        <w:ind w:left="2866" w:hanging="360"/>
      </w:pPr>
      <w:rPr>
        <w:rFonts w:ascii="Wingdings" w:hAnsi="Wingdings" w:hint="default"/>
      </w:rPr>
    </w:lvl>
    <w:lvl w:ilvl="3" w:tplc="540A0001" w:tentative="1">
      <w:start w:val="1"/>
      <w:numFmt w:val="bullet"/>
      <w:lvlText w:val=""/>
      <w:lvlJc w:val="left"/>
      <w:pPr>
        <w:ind w:left="3586" w:hanging="360"/>
      </w:pPr>
      <w:rPr>
        <w:rFonts w:ascii="Symbol" w:hAnsi="Symbol" w:hint="default"/>
      </w:rPr>
    </w:lvl>
    <w:lvl w:ilvl="4" w:tplc="540A0003" w:tentative="1">
      <w:start w:val="1"/>
      <w:numFmt w:val="bullet"/>
      <w:lvlText w:val="o"/>
      <w:lvlJc w:val="left"/>
      <w:pPr>
        <w:ind w:left="4306" w:hanging="360"/>
      </w:pPr>
      <w:rPr>
        <w:rFonts w:ascii="Courier New" w:hAnsi="Courier New" w:cs="Courier New" w:hint="default"/>
      </w:rPr>
    </w:lvl>
    <w:lvl w:ilvl="5" w:tplc="540A0005" w:tentative="1">
      <w:start w:val="1"/>
      <w:numFmt w:val="bullet"/>
      <w:lvlText w:val=""/>
      <w:lvlJc w:val="left"/>
      <w:pPr>
        <w:ind w:left="5026" w:hanging="360"/>
      </w:pPr>
      <w:rPr>
        <w:rFonts w:ascii="Wingdings" w:hAnsi="Wingdings" w:hint="default"/>
      </w:rPr>
    </w:lvl>
    <w:lvl w:ilvl="6" w:tplc="540A0001" w:tentative="1">
      <w:start w:val="1"/>
      <w:numFmt w:val="bullet"/>
      <w:lvlText w:val=""/>
      <w:lvlJc w:val="left"/>
      <w:pPr>
        <w:ind w:left="5746" w:hanging="360"/>
      </w:pPr>
      <w:rPr>
        <w:rFonts w:ascii="Symbol" w:hAnsi="Symbol" w:hint="default"/>
      </w:rPr>
    </w:lvl>
    <w:lvl w:ilvl="7" w:tplc="540A0003" w:tentative="1">
      <w:start w:val="1"/>
      <w:numFmt w:val="bullet"/>
      <w:lvlText w:val="o"/>
      <w:lvlJc w:val="left"/>
      <w:pPr>
        <w:ind w:left="6466" w:hanging="360"/>
      </w:pPr>
      <w:rPr>
        <w:rFonts w:ascii="Courier New" w:hAnsi="Courier New" w:cs="Courier New" w:hint="default"/>
      </w:rPr>
    </w:lvl>
    <w:lvl w:ilvl="8" w:tplc="540A0005" w:tentative="1">
      <w:start w:val="1"/>
      <w:numFmt w:val="bullet"/>
      <w:lvlText w:val=""/>
      <w:lvlJc w:val="left"/>
      <w:pPr>
        <w:ind w:left="7186" w:hanging="360"/>
      </w:pPr>
      <w:rPr>
        <w:rFonts w:ascii="Wingdings" w:hAnsi="Wingdings" w:hint="default"/>
      </w:rPr>
    </w:lvl>
  </w:abstractNum>
  <w:abstractNum w:abstractNumId="7" w15:restartNumberingAfterBreak="0">
    <w:nsid w:val="014A1B2A"/>
    <w:multiLevelType w:val="hybridMultilevel"/>
    <w:tmpl w:val="A252CE5E"/>
    <w:lvl w:ilvl="0" w:tplc="BEEC0E5A">
      <w:start w:val="4"/>
      <w:numFmt w:val="decimal"/>
      <w:lvlText w:val="%1."/>
      <w:lvlJc w:val="left"/>
      <w:pPr>
        <w:ind w:left="720" w:hanging="36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8" w15:restartNumberingAfterBreak="0">
    <w:nsid w:val="02F06FB5"/>
    <w:multiLevelType w:val="hybridMultilevel"/>
    <w:tmpl w:val="85CAFA10"/>
    <w:lvl w:ilvl="0" w:tplc="540A000D">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9" w15:restartNumberingAfterBreak="0">
    <w:nsid w:val="03BB4115"/>
    <w:multiLevelType w:val="hybridMultilevel"/>
    <w:tmpl w:val="B0344A8E"/>
    <w:lvl w:ilvl="0" w:tplc="3618BE6C">
      <w:start w:val="2"/>
      <w:numFmt w:val="upperLetter"/>
      <w:lvlText w:val="%1)"/>
      <w:lvlJc w:val="left"/>
      <w:pPr>
        <w:ind w:left="-2768" w:hanging="360"/>
      </w:pPr>
      <w:rPr>
        <w:rFonts w:hint="default"/>
      </w:rPr>
    </w:lvl>
    <w:lvl w:ilvl="1" w:tplc="580A0019" w:tentative="1">
      <w:start w:val="1"/>
      <w:numFmt w:val="lowerLetter"/>
      <w:lvlText w:val="%2."/>
      <w:lvlJc w:val="left"/>
      <w:pPr>
        <w:ind w:left="-2048" w:hanging="360"/>
      </w:pPr>
    </w:lvl>
    <w:lvl w:ilvl="2" w:tplc="580A001B" w:tentative="1">
      <w:start w:val="1"/>
      <w:numFmt w:val="lowerRoman"/>
      <w:lvlText w:val="%3."/>
      <w:lvlJc w:val="right"/>
      <w:pPr>
        <w:ind w:left="-1328" w:hanging="180"/>
      </w:pPr>
    </w:lvl>
    <w:lvl w:ilvl="3" w:tplc="580A000F" w:tentative="1">
      <w:start w:val="1"/>
      <w:numFmt w:val="decimal"/>
      <w:lvlText w:val="%4."/>
      <w:lvlJc w:val="left"/>
      <w:pPr>
        <w:ind w:left="-608" w:hanging="360"/>
      </w:pPr>
    </w:lvl>
    <w:lvl w:ilvl="4" w:tplc="580A0019" w:tentative="1">
      <w:start w:val="1"/>
      <w:numFmt w:val="lowerLetter"/>
      <w:lvlText w:val="%5."/>
      <w:lvlJc w:val="left"/>
      <w:pPr>
        <w:ind w:left="112" w:hanging="360"/>
      </w:pPr>
    </w:lvl>
    <w:lvl w:ilvl="5" w:tplc="580A001B" w:tentative="1">
      <w:start w:val="1"/>
      <w:numFmt w:val="lowerRoman"/>
      <w:lvlText w:val="%6."/>
      <w:lvlJc w:val="right"/>
      <w:pPr>
        <w:ind w:left="832" w:hanging="180"/>
      </w:pPr>
    </w:lvl>
    <w:lvl w:ilvl="6" w:tplc="580A000F" w:tentative="1">
      <w:start w:val="1"/>
      <w:numFmt w:val="decimal"/>
      <w:lvlText w:val="%7."/>
      <w:lvlJc w:val="left"/>
      <w:pPr>
        <w:ind w:left="1552" w:hanging="360"/>
      </w:pPr>
    </w:lvl>
    <w:lvl w:ilvl="7" w:tplc="580A0019" w:tentative="1">
      <w:start w:val="1"/>
      <w:numFmt w:val="lowerLetter"/>
      <w:lvlText w:val="%8."/>
      <w:lvlJc w:val="left"/>
      <w:pPr>
        <w:ind w:left="2272" w:hanging="360"/>
      </w:pPr>
    </w:lvl>
    <w:lvl w:ilvl="8" w:tplc="580A001B" w:tentative="1">
      <w:start w:val="1"/>
      <w:numFmt w:val="lowerRoman"/>
      <w:lvlText w:val="%9."/>
      <w:lvlJc w:val="right"/>
      <w:pPr>
        <w:ind w:left="2992" w:hanging="180"/>
      </w:pPr>
    </w:lvl>
  </w:abstractNum>
  <w:abstractNum w:abstractNumId="10" w15:restartNumberingAfterBreak="0">
    <w:nsid w:val="03E50E07"/>
    <w:multiLevelType w:val="hybridMultilevel"/>
    <w:tmpl w:val="8A904FAC"/>
    <w:lvl w:ilvl="0" w:tplc="0C0A000D">
      <w:start w:val="1"/>
      <w:numFmt w:val="bullet"/>
      <w:lvlText w:val=""/>
      <w:lvlJc w:val="left"/>
      <w:pPr>
        <w:ind w:left="1229" w:hanging="360"/>
      </w:pPr>
      <w:rPr>
        <w:rFonts w:ascii="Wingdings" w:hAnsi="Wingdings" w:hint="default"/>
      </w:rPr>
    </w:lvl>
    <w:lvl w:ilvl="1" w:tplc="0C0A000D">
      <w:start w:val="1"/>
      <w:numFmt w:val="bullet"/>
      <w:lvlText w:val=""/>
      <w:lvlJc w:val="left"/>
      <w:pPr>
        <w:ind w:left="1949" w:hanging="360"/>
      </w:pPr>
      <w:rPr>
        <w:rFonts w:ascii="Wingdings" w:hAnsi="Wingdings" w:hint="default"/>
      </w:rPr>
    </w:lvl>
    <w:lvl w:ilvl="2" w:tplc="04090005" w:tentative="1">
      <w:start w:val="1"/>
      <w:numFmt w:val="bullet"/>
      <w:lvlText w:val=""/>
      <w:lvlJc w:val="left"/>
      <w:pPr>
        <w:ind w:left="2669" w:hanging="360"/>
      </w:pPr>
      <w:rPr>
        <w:rFonts w:ascii="Wingdings" w:hAnsi="Wingdings" w:hint="default"/>
      </w:rPr>
    </w:lvl>
    <w:lvl w:ilvl="3" w:tplc="04090001" w:tentative="1">
      <w:start w:val="1"/>
      <w:numFmt w:val="bullet"/>
      <w:lvlText w:val=""/>
      <w:lvlJc w:val="left"/>
      <w:pPr>
        <w:ind w:left="3389" w:hanging="360"/>
      </w:pPr>
      <w:rPr>
        <w:rFonts w:ascii="Symbol" w:hAnsi="Symbol" w:hint="default"/>
      </w:rPr>
    </w:lvl>
    <w:lvl w:ilvl="4" w:tplc="04090003" w:tentative="1">
      <w:start w:val="1"/>
      <w:numFmt w:val="bullet"/>
      <w:lvlText w:val="o"/>
      <w:lvlJc w:val="left"/>
      <w:pPr>
        <w:ind w:left="4109" w:hanging="360"/>
      </w:pPr>
      <w:rPr>
        <w:rFonts w:ascii="Courier New" w:hAnsi="Courier New" w:cs="Courier New" w:hint="default"/>
      </w:rPr>
    </w:lvl>
    <w:lvl w:ilvl="5" w:tplc="04090005" w:tentative="1">
      <w:start w:val="1"/>
      <w:numFmt w:val="bullet"/>
      <w:lvlText w:val=""/>
      <w:lvlJc w:val="left"/>
      <w:pPr>
        <w:ind w:left="4829" w:hanging="360"/>
      </w:pPr>
      <w:rPr>
        <w:rFonts w:ascii="Wingdings" w:hAnsi="Wingdings" w:hint="default"/>
      </w:rPr>
    </w:lvl>
    <w:lvl w:ilvl="6" w:tplc="04090001" w:tentative="1">
      <w:start w:val="1"/>
      <w:numFmt w:val="bullet"/>
      <w:lvlText w:val=""/>
      <w:lvlJc w:val="left"/>
      <w:pPr>
        <w:ind w:left="5549" w:hanging="360"/>
      </w:pPr>
      <w:rPr>
        <w:rFonts w:ascii="Symbol" w:hAnsi="Symbol" w:hint="default"/>
      </w:rPr>
    </w:lvl>
    <w:lvl w:ilvl="7" w:tplc="04090003" w:tentative="1">
      <w:start w:val="1"/>
      <w:numFmt w:val="bullet"/>
      <w:lvlText w:val="o"/>
      <w:lvlJc w:val="left"/>
      <w:pPr>
        <w:ind w:left="6269" w:hanging="360"/>
      </w:pPr>
      <w:rPr>
        <w:rFonts w:ascii="Courier New" w:hAnsi="Courier New" w:cs="Courier New" w:hint="default"/>
      </w:rPr>
    </w:lvl>
    <w:lvl w:ilvl="8" w:tplc="04090005" w:tentative="1">
      <w:start w:val="1"/>
      <w:numFmt w:val="bullet"/>
      <w:lvlText w:val=""/>
      <w:lvlJc w:val="left"/>
      <w:pPr>
        <w:ind w:left="6989" w:hanging="360"/>
      </w:pPr>
      <w:rPr>
        <w:rFonts w:ascii="Wingdings" w:hAnsi="Wingdings" w:hint="default"/>
      </w:rPr>
    </w:lvl>
  </w:abstractNum>
  <w:abstractNum w:abstractNumId="11" w15:restartNumberingAfterBreak="0">
    <w:nsid w:val="04334797"/>
    <w:multiLevelType w:val="hybridMultilevel"/>
    <w:tmpl w:val="4FA04742"/>
    <w:lvl w:ilvl="0" w:tplc="F51A8738">
      <w:start w:val="1"/>
      <w:numFmt w:val="decimal"/>
      <w:lvlText w:val="%1."/>
      <w:lvlJc w:val="left"/>
      <w:pPr>
        <w:ind w:left="720" w:hanging="360"/>
      </w:pPr>
      <w:rPr>
        <w:rFonts w:hint="default"/>
      </w:rPr>
    </w:lvl>
    <w:lvl w:ilvl="1" w:tplc="09569A0A">
      <w:start w:val="1"/>
      <w:numFmt w:val="upperLetter"/>
      <w:lvlText w:val="%2)"/>
      <w:lvlJc w:val="left"/>
      <w:pPr>
        <w:ind w:left="1440" w:hanging="360"/>
      </w:pPr>
      <w:rPr>
        <w:rFonts w:hint="default"/>
      </w:r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12" w15:restartNumberingAfterBreak="0">
    <w:nsid w:val="06825909"/>
    <w:multiLevelType w:val="hybridMultilevel"/>
    <w:tmpl w:val="D26AE8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C97A10"/>
    <w:multiLevelType w:val="hybridMultilevel"/>
    <w:tmpl w:val="BD14293E"/>
    <w:lvl w:ilvl="0" w:tplc="540A000D">
      <w:start w:val="1"/>
      <w:numFmt w:val="bullet"/>
      <w:lvlText w:val=""/>
      <w:lvlJc w:val="left"/>
      <w:pPr>
        <w:ind w:left="1080" w:hanging="360"/>
      </w:pPr>
      <w:rPr>
        <w:rFonts w:ascii="Wingdings" w:hAnsi="Wingdings" w:hint="default"/>
      </w:rPr>
    </w:lvl>
    <w:lvl w:ilvl="1" w:tplc="540A0003" w:tentative="1">
      <w:start w:val="1"/>
      <w:numFmt w:val="bullet"/>
      <w:lvlText w:val="o"/>
      <w:lvlJc w:val="left"/>
      <w:pPr>
        <w:ind w:left="1800" w:hanging="360"/>
      </w:pPr>
      <w:rPr>
        <w:rFonts w:ascii="Courier New" w:hAnsi="Courier New" w:cs="Courier New" w:hint="default"/>
      </w:rPr>
    </w:lvl>
    <w:lvl w:ilvl="2" w:tplc="540A0005" w:tentative="1">
      <w:start w:val="1"/>
      <w:numFmt w:val="bullet"/>
      <w:lvlText w:val=""/>
      <w:lvlJc w:val="left"/>
      <w:pPr>
        <w:ind w:left="2520" w:hanging="360"/>
      </w:pPr>
      <w:rPr>
        <w:rFonts w:ascii="Wingdings" w:hAnsi="Wingdings" w:hint="default"/>
      </w:rPr>
    </w:lvl>
    <w:lvl w:ilvl="3" w:tplc="540A0001" w:tentative="1">
      <w:start w:val="1"/>
      <w:numFmt w:val="bullet"/>
      <w:lvlText w:val=""/>
      <w:lvlJc w:val="left"/>
      <w:pPr>
        <w:ind w:left="3240" w:hanging="360"/>
      </w:pPr>
      <w:rPr>
        <w:rFonts w:ascii="Symbol" w:hAnsi="Symbol" w:hint="default"/>
      </w:rPr>
    </w:lvl>
    <w:lvl w:ilvl="4" w:tplc="540A0003" w:tentative="1">
      <w:start w:val="1"/>
      <w:numFmt w:val="bullet"/>
      <w:lvlText w:val="o"/>
      <w:lvlJc w:val="left"/>
      <w:pPr>
        <w:ind w:left="3960" w:hanging="360"/>
      </w:pPr>
      <w:rPr>
        <w:rFonts w:ascii="Courier New" w:hAnsi="Courier New" w:cs="Courier New" w:hint="default"/>
      </w:rPr>
    </w:lvl>
    <w:lvl w:ilvl="5" w:tplc="540A0005" w:tentative="1">
      <w:start w:val="1"/>
      <w:numFmt w:val="bullet"/>
      <w:lvlText w:val=""/>
      <w:lvlJc w:val="left"/>
      <w:pPr>
        <w:ind w:left="4680" w:hanging="360"/>
      </w:pPr>
      <w:rPr>
        <w:rFonts w:ascii="Wingdings" w:hAnsi="Wingdings" w:hint="default"/>
      </w:rPr>
    </w:lvl>
    <w:lvl w:ilvl="6" w:tplc="540A0001" w:tentative="1">
      <w:start w:val="1"/>
      <w:numFmt w:val="bullet"/>
      <w:lvlText w:val=""/>
      <w:lvlJc w:val="left"/>
      <w:pPr>
        <w:ind w:left="5400" w:hanging="360"/>
      </w:pPr>
      <w:rPr>
        <w:rFonts w:ascii="Symbol" w:hAnsi="Symbol" w:hint="default"/>
      </w:rPr>
    </w:lvl>
    <w:lvl w:ilvl="7" w:tplc="540A0003" w:tentative="1">
      <w:start w:val="1"/>
      <w:numFmt w:val="bullet"/>
      <w:lvlText w:val="o"/>
      <w:lvlJc w:val="left"/>
      <w:pPr>
        <w:ind w:left="6120" w:hanging="360"/>
      </w:pPr>
      <w:rPr>
        <w:rFonts w:ascii="Courier New" w:hAnsi="Courier New" w:cs="Courier New" w:hint="default"/>
      </w:rPr>
    </w:lvl>
    <w:lvl w:ilvl="8" w:tplc="540A0005" w:tentative="1">
      <w:start w:val="1"/>
      <w:numFmt w:val="bullet"/>
      <w:lvlText w:val=""/>
      <w:lvlJc w:val="left"/>
      <w:pPr>
        <w:ind w:left="6840" w:hanging="360"/>
      </w:pPr>
      <w:rPr>
        <w:rFonts w:ascii="Wingdings" w:hAnsi="Wingdings" w:hint="default"/>
      </w:rPr>
    </w:lvl>
  </w:abstractNum>
  <w:abstractNum w:abstractNumId="14" w15:restartNumberingAfterBreak="0">
    <w:nsid w:val="0A0B0C22"/>
    <w:multiLevelType w:val="hybridMultilevel"/>
    <w:tmpl w:val="9D764842"/>
    <w:lvl w:ilvl="0" w:tplc="04C43DBA">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15:restartNumberingAfterBreak="0">
    <w:nsid w:val="0A6043C3"/>
    <w:multiLevelType w:val="hybridMultilevel"/>
    <w:tmpl w:val="923A5882"/>
    <w:lvl w:ilvl="0" w:tplc="0C0A000F">
      <w:start w:val="1"/>
      <w:numFmt w:val="decimal"/>
      <w:lvlText w:val="%1."/>
      <w:lvlJc w:val="left"/>
      <w:pPr>
        <w:ind w:left="1785" w:hanging="360"/>
      </w:p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6" w15:restartNumberingAfterBreak="0">
    <w:nsid w:val="0A977CF6"/>
    <w:multiLevelType w:val="hybridMultilevel"/>
    <w:tmpl w:val="551EB1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52064A"/>
    <w:multiLevelType w:val="hybridMultilevel"/>
    <w:tmpl w:val="0B4807FA"/>
    <w:lvl w:ilvl="0" w:tplc="1158DA1A">
      <w:start w:val="1"/>
      <w:numFmt w:val="decimal"/>
      <w:lvlText w:val="%1."/>
      <w:lvlJc w:val="left"/>
      <w:pPr>
        <w:ind w:left="720" w:hanging="360"/>
      </w:pPr>
      <w:rPr>
        <w:rFonts w:hint="default"/>
        <w:b/>
        <w:cap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C1C50C7"/>
    <w:multiLevelType w:val="hybridMultilevel"/>
    <w:tmpl w:val="326E2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AE114C"/>
    <w:multiLevelType w:val="hybridMultilevel"/>
    <w:tmpl w:val="63A07F7A"/>
    <w:lvl w:ilvl="0" w:tplc="F2BA948C">
      <w:start w:val="1"/>
      <w:numFmt w:val="lowerLetter"/>
      <w:lvlText w:val="%1)"/>
      <w:lvlJc w:val="left"/>
      <w:pPr>
        <w:tabs>
          <w:tab w:val="num" w:pos="2880"/>
        </w:tabs>
        <w:ind w:left="2880" w:hanging="360"/>
      </w:pPr>
    </w:lvl>
    <w:lvl w:ilvl="1" w:tplc="649E9A0C" w:tentative="1">
      <w:start w:val="1"/>
      <w:numFmt w:val="lowerLetter"/>
      <w:lvlText w:val="%2)"/>
      <w:lvlJc w:val="left"/>
      <w:pPr>
        <w:tabs>
          <w:tab w:val="num" w:pos="3600"/>
        </w:tabs>
        <w:ind w:left="3600" w:hanging="360"/>
      </w:pPr>
    </w:lvl>
    <w:lvl w:ilvl="2" w:tplc="2BC45DA2" w:tentative="1">
      <w:start w:val="1"/>
      <w:numFmt w:val="lowerLetter"/>
      <w:lvlText w:val="%3)"/>
      <w:lvlJc w:val="left"/>
      <w:pPr>
        <w:tabs>
          <w:tab w:val="num" w:pos="4320"/>
        </w:tabs>
        <w:ind w:left="4320" w:hanging="360"/>
      </w:pPr>
    </w:lvl>
    <w:lvl w:ilvl="3" w:tplc="AE74377A" w:tentative="1">
      <w:start w:val="1"/>
      <w:numFmt w:val="lowerLetter"/>
      <w:lvlText w:val="%4)"/>
      <w:lvlJc w:val="left"/>
      <w:pPr>
        <w:tabs>
          <w:tab w:val="num" w:pos="5040"/>
        </w:tabs>
        <w:ind w:left="5040" w:hanging="360"/>
      </w:pPr>
    </w:lvl>
    <w:lvl w:ilvl="4" w:tplc="CC7064B2" w:tentative="1">
      <w:start w:val="1"/>
      <w:numFmt w:val="lowerLetter"/>
      <w:lvlText w:val="%5)"/>
      <w:lvlJc w:val="left"/>
      <w:pPr>
        <w:tabs>
          <w:tab w:val="num" w:pos="5760"/>
        </w:tabs>
        <w:ind w:left="5760" w:hanging="360"/>
      </w:pPr>
    </w:lvl>
    <w:lvl w:ilvl="5" w:tplc="855221D4" w:tentative="1">
      <w:start w:val="1"/>
      <w:numFmt w:val="lowerLetter"/>
      <w:lvlText w:val="%6)"/>
      <w:lvlJc w:val="left"/>
      <w:pPr>
        <w:tabs>
          <w:tab w:val="num" w:pos="6480"/>
        </w:tabs>
        <w:ind w:left="6480" w:hanging="360"/>
      </w:pPr>
    </w:lvl>
    <w:lvl w:ilvl="6" w:tplc="045485C8" w:tentative="1">
      <w:start w:val="1"/>
      <w:numFmt w:val="lowerLetter"/>
      <w:lvlText w:val="%7)"/>
      <w:lvlJc w:val="left"/>
      <w:pPr>
        <w:tabs>
          <w:tab w:val="num" w:pos="7200"/>
        </w:tabs>
        <w:ind w:left="7200" w:hanging="360"/>
      </w:pPr>
    </w:lvl>
    <w:lvl w:ilvl="7" w:tplc="E57ECC42" w:tentative="1">
      <w:start w:val="1"/>
      <w:numFmt w:val="lowerLetter"/>
      <w:lvlText w:val="%8)"/>
      <w:lvlJc w:val="left"/>
      <w:pPr>
        <w:tabs>
          <w:tab w:val="num" w:pos="7920"/>
        </w:tabs>
        <w:ind w:left="7920" w:hanging="360"/>
      </w:pPr>
    </w:lvl>
    <w:lvl w:ilvl="8" w:tplc="AFC219EC" w:tentative="1">
      <w:start w:val="1"/>
      <w:numFmt w:val="lowerLetter"/>
      <w:lvlText w:val="%9)"/>
      <w:lvlJc w:val="left"/>
      <w:pPr>
        <w:tabs>
          <w:tab w:val="num" w:pos="8640"/>
        </w:tabs>
        <w:ind w:left="8640" w:hanging="360"/>
      </w:pPr>
    </w:lvl>
  </w:abstractNum>
  <w:abstractNum w:abstractNumId="20" w15:restartNumberingAfterBreak="0">
    <w:nsid w:val="0EDC412E"/>
    <w:multiLevelType w:val="hybridMultilevel"/>
    <w:tmpl w:val="DC288A5E"/>
    <w:lvl w:ilvl="0" w:tplc="0409000D">
      <w:start w:val="1"/>
      <w:numFmt w:val="bullet"/>
      <w:lvlText w:val=""/>
      <w:lvlJc w:val="left"/>
      <w:pPr>
        <w:tabs>
          <w:tab w:val="num" w:pos="1494"/>
        </w:tabs>
        <w:ind w:left="1494" w:hanging="360"/>
      </w:pPr>
      <w:rPr>
        <w:rFonts w:ascii="Wingdings" w:hAnsi="Wingdings" w:hint="default"/>
      </w:rPr>
    </w:lvl>
    <w:lvl w:ilvl="1" w:tplc="FFFFFFFF" w:tentative="1">
      <w:start w:val="1"/>
      <w:numFmt w:val="bullet"/>
      <w:lvlText w:val="o"/>
      <w:lvlJc w:val="left"/>
      <w:pPr>
        <w:tabs>
          <w:tab w:val="num" w:pos="2214"/>
        </w:tabs>
        <w:ind w:left="2214" w:hanging="360"/>
      </w:pPr>
      <w:rPr>
        <w:rFonts w:ascii="Courier New" w:hAnsi="Courier New" w:hint="default"/>
      </w:rPr>
    </w:lvl>
    <w:lvl w:ilvl="2" w:tplc="FFFFFFFF" w:tentative="1">
      <w:start w:val="1"/>
      <w:numFmt w:val="bullet"/>
      <w:lvlText w:val=""/>
      <w:lvlJc w:val="left"/>
      <w:pPr>
        <w:tabs>
          <w:tab w:val="num" w:pos="2934"/>
        </w:tabs>
        <w:ind w:left="2934" w:hanging="360"/>
      </w:pPr>
      <w:rPr>
        <w:rFonts w:ascii="Wingdings" w:hAnsi="Wingdings" w:hint="default"/>
      </w:rPr>
    </w:lvl>
    <w:lvl w:ilvl="3" w:tplc="FFFFFFFF" w:tentative="1">
      <w:start w:val="1"/>
      <w:numFmt w:val="bullet"/>
      <w:lvlText w:val=""/>
      <w:lvlJc w:val="left"/>
      <w:pPr>
        <w:tabs>
          <w:tab w:val="num" w:pos="3654"/>
        </w:tabs>
        <w:ind w:left="3654" w:hanging="360"/>
      </w:pPr>
      <w:rPr>
        <w:rFonts w:ascii="Symbol" w:hAnsi="Symbol" w:hint="default"/>
      </w:rPr>
    </w:lvl>
    <w:lvl w:ilvl="4" w:tplc="FFFFFFFF" w:tentative="1">
      <w:start w:val="1"/>
      <w:numFmt w:val="bullet"/>
      <w:lvlText w:val="o"/>
      <w:lvlJc w:val="left"/>
      <w:pPr>
        <w:tabs>
          <w:tab w:val="num" w:pos="4374"/>
        </w:tabs>
        <w:ind w:left="4374" w:hanging="360"/>
      </w:pPr>
      <w:rPr>
        <w:rFonts w:ascii="Courier New" w:hAnsi="Courier New" w:hint="default"/>
      </w:rPr>
    </w:lvl>
    <w:lvl w:ilvl="5" w:tplc="FFFFFFFF" w:tentative="1">
      <w:start w:val="1"/>
      <w:numFmt w:val="bullet"/>
      <w:lvlText w:val=""/>
      <w:lvlJc w:val="left"/>
      <w:pPr>
        <w:tabs>
          <w:tab w:val="num" w:pos="5094"/>
        </w:tabs>
        <w:ind w:left="5094" w:hanging="360"/>
      </w:pPr>
      <w:rPr>
        <w:rFonts w:ascii="Wingdings" w:hAnsi="Wingdings" w:hint="default"/>
      </w:rPr>
    </w:lvl>
    <w:lvl w:ilvl="6" w:tplc="FFFFFFFF" w:tentative="1">
      <w:start w:val="1"/>
      <w:numFmt w:val="bullet"/>
      <w:lvlText w:val=""/>
      <w:lvlJc w:val="left"/>
      <w:pPr>
        <w:tabs>
          <w:tab w:val="num" w:pos="5814"/>
        </w:tabs>
        <w:ind w:left="5814" w:hanging="360"/>
      </w:pPr>
      <w:rPr>
        <w:rFonts w:ascii="Symbol" w:hAnsi="Symbol" w:hint="default"/>
      </w:rPr>
    </w:lvl>
    <w:lvl w:ilvl="7" w:tplc="FFFFFFFF" w:tentative="1">
      <w:start w:val="1"/>
      <w:numFmt w:val="bullet"/>
      <w:lvlText w:val="o"/>
      <w:lvlJc w:val="left"/>
      <w:pPr>
        <w:tabs>
          <w:tab w:val="num" w:pos="6534"/>
        </w:tabs>
        <w:ind w:left="6534" w:hanging="360"/>
      </w:pPr>
      <w:rPr>
        <w:rFonts w:ascii="Courier New" w:hAnsi="Courier New" w:hint="default"/>
      </w:rPr>
    </w:lvl>
    <w:lvl w:ilvl="8" w:tplc="FFFFFFFF"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0F4E634D"/>
    <w:multiLevelType w:val="hybridMultilevel"/>
    <w:tmpl w:val="8FDA3C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431CED"/>
    <w:multiLevelType w:val="hybridMultilevel"/>
    <w:tmpl w:val="BD54E3CA"/>
    <w:lvl w:ilvl="0" w:tplc="540A000F">
      <w:start w:val="1"/>
      <w:numFmt w:val="decimal"/>
      <w:lvlText w:val="%1."/>
      <w:lvlJc w:val="left"/>
      <w:pPr>
        <w:ind w:left="720" w:hanging="360"/>
      </w:p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23" w15:restartNumberingAfterBreak="0">
    <w:nsid w:val="112F7E7E"/>
    <w:multiLevelType w:val="hybridMultilevel"/>
    <w:tmpl w:val="3B188C60"/>
    <w:lvl w:ilvl="0" w:tplc="FFFFFFFF">
      <w:start w:val="1"/>
      <w:numFmt w:val="decimal"/>
      <w:lvlText w:val="%1."/>
      <w:lvlJc w:val="left"/>
    </w:lvl>
    <w:lvl w:ilvl="1" w:tplc="FFFFFFFF" w:tentative="1">
      <w:start w:val="1"/>
      <w:numFmt w:val="lowerLetter"/>
      <w:lvlText w:val="%2."/>
      <w:lvlJc w:val="left"/>
      <w:pPr>
        <w:ind w:left="2211" w:hanging="360"/>
      </w:pPr>
    </w:lvl>
    <w:lvl w:ilvl="2" w:tplc="FFFFFFFF" w:tentative="1">
      <w:start w:val="1"/>
      <w:numFmt w:val="lowerRoman"/>
      <w:lvlText w:val="%3."/>
      <w:lvlJc w:val="right"/>
      <w:pPr>
        <w:ind w:left="2931" w:hanging="180"/>
      </w:pPr>
    </w:lvl>
    <w:lvl w:ilvl="3" w:tplc="FFFFFFFF" w:tentative="1">
      <w:start w:val="1"/>
      <w:numFmt w:val="decimal"/>
      <w:lvlText w:val="%4."/>
      <w:lvlJc w:val="left"/>
      <w:pPr>
        <w:ind w:left="3651" w:hanging="360"/>
      </w:pPr>
    </w:lvl>
    <w:lvl w:ilvl="4" w:tplc="FFFFFFFF" w:tentative="1">
      <w:start w:val="1"/>
      <w:numFmt w:val="lowerLetter"/>
      <w:lvlText w:val="%5."/>
      <w:lvlJc w:val="left"/>
      <w:pPr>
        <w:ind w:left="4371" w:hanging="360"/>
      </w:pPr>
    </w:lvl>
    <w:lvl w:ilvl="5" w:tplc="FFFFFFFF" w:tentative="1">
      <w:start w:val="1"/>
      <w:numFmt w:val="lowerRoman"/>
      <w:lvlText w:val="%6."/>
      <w:lvlJc w:val="right"/>
      <w:pPr>
        <w:ind w:left="5091" w:hanging="180"/>
      </w:pPr>
    </w:lvl>
    <w:lvl w:ilvl="6" w:tplc="FFFFFFFF" w:tentative="1">
      <w:start w:val="1"/>
      <w:numFmt w:val="decimal"/>
      <w:lvlText w:val="%7."/>
      <w:lvlJc w:val="left"/>
      <w:pPr>
        <w:ind w:left="5811" w:hanging="360"/>
      </w:pPr>
    </w:lvl>
    <w:lvl w:ilvl="7" w:tplc="FFFFFFFF" w:tentative="1">
      <w:start w:val="1"/>
      <w:numFmt w:val="lowerLetter"/>
      <w:lvlText w:val="%8."/>
      <w:lvlJc w:val="left"/>
      <w:pPr>
        <w:ind w:left="6531" w:hanging="360"/>
      </w:pPr>
    </w:lvl>
    <w:lvl w:ilvl="8" w:tplc="FFFFFFFF" w:tentative="1">
      <w:start w:val="1"/>
      <w:numFmt w:val="lowerRoman"/>
      <w:lvlText w:val="%9."/>
      <w:lvlJc w:val="right"/>
      <w:pPr>
        <w:ind w:left="7251" w:hanging="180"/>
      </w:pPr>
    </w:lvl>
  </w:abstractNum>
  <w:abstractNum w:abstractNumId="24" w15:restartNumberingAfterBreak="0">
    <w:nsid w:val="13170CD4"/>
    <w:multiLevelType w:val="hybridMultilevel"/>
    <w:tmpl w:val="89D8C95A"/>
    <w:lvl w:ilvl="0" w:tplc="30EC328C">
      <w:start w:val="1"/>
      <w:numFmt w:val="decimalZero"/>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5" w15:restartNumberingAfterBreak="0">
    <w:nsid w:val="14165210"/>
    <w:multiLevelType w:val="hybridMultilevel"/>
    <w:tmpl w:val="AC5004E4"/>
    <w:lvl w:ilvl="0" w:tplc="A094C46C">
      <w:start w:val="1"/>
      <w:numFmt w:val="upperLetter"/>
      <w:lvlText w:val="%1)"/>
      <w:lvlJc w:val="left"/>
      <w:pPr>
        <w:ind w:left="1434" w:hanging="360"/>
      </w:pPr>
      <w:rPr>
        <w:rFonts w:hint="default"/>
      </w:rPr>
    </w:lvl>
    <w:lvl w:ilvl="1" w:tplc="A094C46C">
      <w:start w:val="1"/>
      <w:numFmt w:val="upperLetter"/>
      <w:lvlText w:val="%2)"/>
      <w:lvlJc w:val="left"/>
      <w:pPr>
        <w:ind w:left="2345" w:hanging="360"/>
      </w:pPr>
      <w:rPr>
        <w:rFonts w:hint="default"/>
      </w:rPr>
    </w:lvl>
    <w:lvl w:ilvl="2" w:tplc="0C0A001B" w:tentative="1">
      <w:start w:val="1"/>
      <w:numFmt w:val="lowerRoman"/>
      <w:lvlText w:val="%3."/>
      <w:lvlJc w:val="right"/>
      <w:pPr>
        <w:ind w:left="2874" w:hanging="180"/>
      </w:pPr>
    </w:lvl>
    <w:lvl w:ilvl="3" w:tplc="0C0A000F" w:tentative="1">
      <w:start w:val="1"/>
      <w:numFmt w:val="decimal"/>
      <w:lvlText w:val="%4."/>
      <w:lvlJc w:val="left"/>
      <w:pPr>
        <w:ind w:left="3594" w:hanging="360"/>
      </w:pPr>
    </w:lvl>
    <w:lvl w:ilvl="4" w:tplc="0C0A0019" w:tentative="1">
      <w:start w:val="1"/>
      <w:numFmt w:val="lowerLetter"/>
      <w:lvlText w:val="%5."/>
      <w:lvlJc w:val="left"/>
      <w:pPr>
        <w:ind w:left="4314" w:hanging="360"/>
      </w:pPr>
    </w:lvl>
    <w:lvl w:ilvl="5" w:tplc="0C0A001B" w:tentative="1">
      <w:start w:val="1"/>
      <w:numFmt w:val="lowerRoman"/>
      <w:lvlText w:val="%6."/>
      <w:lvlJc w:val="right"/>
      <w:pPr>
        <w:ind w:left="5034" w:hanging="180"/>
      </w:pPr>
    </w:lvl>
    <w:lvl w:ilvl="6" w:tplc="0C0A000F" w:tentative="1">
      <w:start w:val="1"/>
      <w:numFmt w:val="decimal"/>
      <w:lvlText w:val="%7."/>
      <w:lvlJc w:val="left"/>
      <w:pPr>
        <w:ind w:left="5754" w:hanging="360"/>
      </w:pPr>
    </w:lvl>
    <w:lvl w:ilvl="7" w:tplc="0C0A0019" w:tentative="1">
      <w:start w:val="1"/>
      <w:numFmt w:val="lowerLetter"/>
      <w:lvlText w:val="%8."/>
      <w:lvlJc w:val="left"/>
      <w:pPr>
        <w:ind w:left="6474" w:hanging="360"/>
      </w:pPr>
    </w:lvl>
    <w:lvl w:ilvl="8" w:tplc="0C0A001B" w:tentative="1">
      <w:start w:val="1"/>
      <w:numFmt w:val="lowerRoman"/>
      <w:lvlText w:val="%9."/>
      <w:lvlJc w:val="right"/>
      <w:pPr>
        <w:ind w:left="7194" w:hanging="180"/>
      </w:pPr>
    </w:lvl>
  </w:abstractNum>
  <w:abstractNum w:abstractNumId="26" w15:restartNumberingAfterBreak="0">
    <w:nsid w:val="14192713"/>
    <w:multiLevelType w:val="hybridMultilevel"/>
    <w:tmpl w:val="51E8C28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14A2407D"/>
    <w:multiLevelType w:val="hybridMultilevel"/>
    <w:tmpl w:val="782466B4"/>
    <w:lvl w:ilvl="0" w:tplc="540A000F">
      <w:start w:val="1"/>
      <w:numFmt w:val="decimal"/>
      <w:lvlText w:val="%1."/>
      <w:lvlJc w:val="left"/>
      <w:pPr>
        <w:ind w:left="720" w:hanging="360"/>
      </w:p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28" w15:restartNumberingAfterBreak="0">
    <w:nsid w:val="169F78E8"/>
    <w:multiLevelType w:val="hybridMultilevel"/>
    <w:tmpl w:val="4B904062"/>
    <w:lvl w:ilvl="0" w:tplc="540A000B">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29" w15:restartNumberingAfterBreak="0">
    <w:nsid w:val="189D79D4"/>
    <w:multiLevelType w:val="hybridMultilevel"/>
    <w:tmpl w:val="2AAEA108"/>
    <w:lvl w:ilvl="0" w:tplc="540A000B">
      <w:start w:val="1"/>
      <w:numFmt w:val="bullet"/>
      <w:lvlText w:val=""/>
      <w:lvlJc w:val="left"/>
      <w:pPr>
        <w:ind w:left="720" w:hanging="360"/>
      </w:pPr>
      <w:rPr>
        <w:rFonts w:ascii="Wingdings" w:hAnsi="Wingdings"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195C1ACF"/>
    <w:multiLevelType w:val="multilevel"/>
    <w:tmpl w:val="478E900C"/>
    <w:lvl w:ilvl="0">
      <w:start w:val="3"/>
      <w:numFmt w:val="decimal"/>
      <w:lvlText w:val="%1."/>
      <w:lvlJc w:val="left"/>
      <w:pPr>
        <w:ind w:left="528" w:hanging="528"/>
      </w:pPr>
      <w:rPr>
        <w:rFonts w:hint="default"/>
      </w:rPr>
    </w:lvl>
    <w:lvl w:ilvl="1">
      <w:start w:val="3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1" w15:restartNumberingAfterBreak="0">
    <w:nsid w:val="1B6F205A"/>
    <w:multiLevelType w:val="multilevel"/>
    <w:tmpl w:val="9CA4ABB8"/>
    <w:styleLink w:val="Informeanual"/>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1B8C1198"/>
    <w:multiLevelType w:val="hybridMultilevel"/>
    <w:tmpl w:val="2E7CAD4A"/>
    <w:lvl w:ilvl="0" w:tplc="0409000D">
      <w:start w:val="1"/>
      <w:numFmt w:val="bullet"/>
      <w:lvlText w:val=""/>
      <w:lvlJc w:val="left"/>
      <w:pPr>
        <w:ind w:left="1432" w:hanging="360"/>
      </w:pPr>
      <w:rPr>
        <w:rFonts w:ascii="Wingdings" w:hAnsi="Wingdings" w:hint="default"/>
      </w:rPr>
    </w:lvl>
    <w:lvl w:ilvl="1" w:tplc="04090003">
      <w:start w:val="1"/>
      <w:numFmt w:val="bullet"/>
      <w:lvlText w:val="o"/>
      <w:lvlJc w:val="left"/>
      <w:pPr>
        <w:ind w:left="2152" w:hanging="360"/>
      </w:pPr>
      <w:rPr>
        <w:rFonts w:ascii="Courier New" w:hAnsi="Courier New" w:cs="Courier New" w:hint="default"/>
      </w:rPr>
    </w:lvl>
    <w:lvl w:ilvl="2" w:tplc="04090005" w:tentative="1">
      <w:start w:val="1"/>
      <w:numFmt w:val="bullet"/>
      <w:lvlText w:val=""/>
      <w:lvlJc w:val="left"/>
      <w:pPr>
        <w:ind w:left="2872" w:hanging="360"/>
      </w:pPr>
      <w:rPr>
        <w:rFonts w:ascii="Wingdings" w:hAnsi="Wingdings" w:hint="default"/>
      </w:rPr>
    </w:lvl>
    <w:lvl w:ilvl="3" w:tplc="04090001" w:tentative="1">
      <w:start w:val="1"/>
      <w:numFmt w:val="bullet"/>
      <w:lvlText w:val=""/>
      <w:lvlJc w:val="left"/>
      <w:pPr>
        <w:ind w:left="3592" w:hanging="360"/>
      </w:pPr>
      <w:rPr>
        <w:rFonts w:ascii="Symbol" w:hAnsi="Symbol" w:hint="default"/>
      </w:rPr>
    </w:lvl>
    <w:lvl w:ilvl="4" w:tplc="04090003" w:tentative="1">
      <w:start w:val="1"/>
      <w:numFmt w:val="bullet"/>
      <w:lvlText w:val="o"/>
      <w:lvlJc w:val="left"/>
      <w:pPr>
        <w:ind w:left="4312" w:hanging="360"/>
      </w:pPr>
      <w:rPr>
        <w:rFonts w:ascii="Courier New" w:hAnsi="Courier New" w:cs="Courier New" w:hint="default"/>
      </w:rPr>
    </w:lvl>
    <w:lvl w:ilvl="5" w:tplc="04090005" w:tentative="1">
      <w:start w:val="1"/>
      <w:numFmt w:val="bullet"/>
      <w:lvlText w:val=""/>
      <w:lvlJc w:val="left"/>
      <w:pPr>
        <w:ind w:left="5032" w:hanging="360"/>
      </w:pPr>
      <w:rPr>
        <w:rFonts w:ascii="Wingdings" w:hAnsi="Wingdings" w:hint="default"/>
      </w:rPr>
    </w:lvl>
    <w:lvl w:ilvl="6" w:tplc="04090001" w:tentative="1">
      <w:start w:val="1"/>
      <w:numFmt w:val="bullet"/>
      <w:lvlText w:val=""/>
      <w:lvlJc w:val="left"/>
      <w:pPr>
        <w:ind w:left="5752" w:hanging="360"/>
      </w:pPr>
      <w:rPr>
        <w:rFonts w:ascii="Symbol" w:hAnsi="Symbol" w:hint="default"/>
      </w:rPr>
    </w:lvl>
    <w:lvl w:ilvl="7" w:tplc="04090003" w:tentative="1">
      <w:start w:val="1"/>
      <w:numFmt w:val="bullet"/>
      <w:lvlText w:val="o"/>
      <w:lvlJc w:val="left"/>
      <w:pPr>
        <w:ind w:left="6472" w:hanging="360"/>
      </w:pPr>
      <w:rPr>
        <w:rFonts w:ascii="Courier New" w:hAnsi="Courier New" w:cs="Courier New" w:hint="default"/>
      </w:rPr>
    </w:lvl>
    <w:lvl w:ilvl="8" w:tplc="04090005" w:tentative="1">
      <w:start w:val="1"/>
      <w:numFmt w:val="bullet"/>
      <w:lvlText w:val=""/>
      <w:lvlJc w:val="left"/>
      <w:pPr>
        <w:ind w:left="7192" w:hanging="360"/>
      </w:pPr>
      <w:rPr>
        <w:rFonts w:ascii="Wingdings" w:hAnsi="Wingdings" w:hint="default"/>
      </w:rPr>
    </w:lvl>
  </w:abstractNum>
  <w:abstractNum w:abstractNumId="33" w15:restartNumberingAfterBreak="0">
    <w:nsid w:val="1CA0671F"/>
    <w:multiLevelType w:val="hybridMultilevel"/>
    <w:tmpl w:val="AF40C420"/>
    <w:lvl w:ilvl="0" w:tplc="540A000D">
      <w:start w:val="1"/>
      <w:numFmt w:val="bullet"/>
      <w:lvlText w:val=""/>
      <w:lvlJc w:val="left"/>
      <w:pPr>
        <w:ind w:left="1800" w:hanging="360"/>
      </w:pPr>
      <w:rPr>
        <w:rFonts w:ascii="Wingdings" w:hAnsi="Wingdings" w:hint="default"/>
      </w:rPr>
    </w:lvl>
    <w:lvl w:ilvl="1" w:tplc="540A0003" w:tentative="1">
      <w:start w:val="1"/>
      <w:numFmt w:val="bullet"/>
      <w:lvlText w:val="o"/>
      <w:lvlJc w:val="left"/>
      <w:pPr>
        <w:ind w:left="2520" w:hanging="360"/>
      </w:pPr>
      <w:rPr>
        <w:rFonts w:ascii="Courier New" w:hAnsi="Courier New" w:cs="Courier New" w:hint="default"/>
      </w:rPr>
    </w:lvl>
    <w:lvl w:ilvl="2" w:tplc="540A0005" w:tentative="1">
      <w:start w:val="1"/>
      <w:numFmt w:val="bullet"/>
      <w:lvlText w:val=""/>
      <w:lvlJc w:val="left"/>
      <w:pPr>
        <w:ind w:left="3240" w:hanging="360"/>
      </w:pPr>
      <w:rPr>
        <w:rFonts w:ascii="Wingdings" w:hAnsi="Wingdings" w:hint="default"/>
      </w:rPr>
    </w:lvl>
    <w:lvl w:ilvl="3" w:tplc="540A0001" w:tentative="1">
      <w:start w:val="1"/>
      <w:numFmt w:val="bullet"/>
      <w:lvlText w:val=""/>
      <w:lvlJc w:val="left"/>
      <w:pPr>
        <w:ind w:left="3960" w:hanging="360"/>
      </w:pPr>
      <w:rPr>
        <w:rFonts w:ascii="Symbol" w:hAnsi="Symbol" w:hint="default"/>
      </w:rPr>
    </w:lvl>
    <w:lvl w:ilvl="4" w:tplc="540A0003" w:tentative="1">
      <w:start w:val="1"/>
      <w:numFmt w:val="bullet"/>
      <w:lvlText w:val="o"/>
      <w:lvlJc w:val="left"/>
      <w:pPr>
        <w:ind w:left="4680" w:hanging="360"/>
      </w:pPr>
      <w:rPr>
        <w:rFonts w:ascii="Courier New" w:hAnsi="Courier New" w:cs="Courier New" w:hint="default"/>
      </w:rPr>
    </w:lvl>
    <w:lvl w:ilvl="5" w:tplc="540A0005" w:tentative="1">
      <w:start w:val="1"/>
      <w:numFmt w:val="bullet"/>
      <w:lvlText w:val=""/>
      <w:lvlJc w:val="left"/>
      <w:pPr>
        <w:ind w:left="5400" w:hanging="360"/>
      </w:pPr>
      <w:rPr>
        <w:rFonts w:ascii="Wingdings" w:hAnsi="Wingdings" w:hint="default"/>
      </w:rPr>
    </w:lvl>
    <w:lvl w:ilvl="6" w:tplc="540A0001" w:tentative="1">
      <w:start w:val="1"/>
      <w:numFmt w:val="bullet"/>
      <w:lvlText w:val=""/>
      <w:lvlJc w:val="left"/>
      <w:pPr>
        <w:ind w:left="6120" w:hanging="360"/>
      </w:pPr>
      <w:rPr>
        <w:rFonts w:ascii="Symbol" w:hAnsi="Symbol" w:hint="default"/>
      </w:rPr>
    </w:lvl>
    <w:lvl w:ilvl="7" w:tplc="540A0003" w:tentative="1">
      <w:start w:val="1"/>
      <w:numFmt w:val="bullet"/>
      <w:lvlText w:val="o"/>
      <w:lvlJc w:val="left"/>
      <w:pPr>
        <w:ind w:left="6840" w:hanging="360"/>
      </w:pPr>
      <w:rPr>
        <w:rFonts w:ascii="Courier New" w:hAnsi="Courier New" w:cs="Courier New" w:hint="default"/>
      </w:rPr>
    </w:lvl>
    <w:lvl w:ilvl="8" w:tplc="540A0005" w:tentative="1">
      <w:start w:val="1"/>
      <w:numFmt w:val="bullet"/>
      <w:lvlText w:val=""/>
      <w:lvlJc w:val="left"/>
      <w:pPr>
        <w:ind w:left="7560" w:hanging="360"/>
      </w:pPr>
      <w:rPr>
        <w:rFonts w:ascii="Wingdings" w:hAnsi="Wingdings" w:hint="default"/>
      </w:rPr>
    </w:lvl>
  </w:abstractNum>
  <w:abstractNum w:abstractNumId="34" w15:restartNumberingAfterBreak="0">
    <w:nsid w:val="1DC66293"/>
    <w:multiLevelType w:val="hybridMultilevel"/>
    <w:tmpl w:val="6138390E"/>
    <w:lvl w:ilvl="0" w:tplc="540A000D">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35" w15:restartNumberingAfterBreak="0">
    <w:nsid w:val="1DFA390C"/>
    <w:multiLevelType w:val="hybridMultilevel"/>
    <w:tmpl w:val="7E506B24"/>
    <w:lvl w:ilvl="0" w:tplc="580A0019">
      <w:start w:val="1"/>
      <w:numFmt w:val="lowerLetter"/>
      <w:lvlText w:val="%1."/>
      <w:lvlJc w:val="left"/>
      <w:pPr>
        <w:ind w:left="1589" w:hanging="360"/>
      </w:pPr>
    </w:lvl>
    <w:lvl w:ilvl="1" w:tplc="580A0019" w:tentative="1">
      <w:start w:val="1"/>
      <w:numFmt w:val="lowerLetter"/>
      <w:lvlText w:val="%2."/>
      <w:lvlJc w:val="left"/>
      <w:pPr>
        <w:ind w:left="2309" w:hanging="360"/>
      </w:pPr>
    </w:lvl>
    <w:lvl w:ilvl="2" w:tplc="580A001B" w:tentative="1">
      <w:start w:val="1"/>
      <w:numFmt w:val="lowerRoman"/>
      <w:lvlText w:val="%3."/>
      <w:lvlJc w:val="right"/>
      <w:pPr>
        <w:ind w:left="3029" w:hanging="180"/>
      </w:pPr>
    </w:lvl>
    <w:lvl w:ilvl="3" w:tplc="580A000F" w:tentative="1">
      <w:start w:val="1"/>
      <w:numFmt w:val="decimal"/>
      <w:lvlText w:val="%4."/>
      <w:lvlJc w:val="left"/>
      <w:pPr>
        <w:ind w:left="3749" w:hanging="360"/>
      </w:pPr>
    </w:lvl>
    <w:lvl w:ilvl="4" w:tplc="580A0019" w:tentative="1">
      <w:start w:val="1"/>
      <w:numFmt w:val="lowerLetter"/>
      <w:lvlText w:val="%5."/>
      <w:lvlJc w:val="left"/>
      <w:pPr>
        <w:ind w:left="4469" w:hanging="360"/>
      </w:pPr>
    </w:lvl>
    <w:lvl w:ilvl="5" w:tplc="580A001B" w:tentative="1">
      <w:start w:val="1"/>
      <w:numFmt w:val="lowerRoman"/>
      <w:lvlText w:val="%6."/>
      <w:lvlJc w:val="right"/>
      <w:pPr>
        <w:ind w:left="5189" w:hanging="180"/>
      </w:pPr>
    </w:lvl>
    <w:lvl w:ilvl="6" w:tplc="580A000F" w:tentative="1">
      <w:start w:val="1"/>
      <w:numFmt w:val="decimal"/>
      <w:lvlText w:val="%7."/>
      <w:lvlJc w:val="left"/>
      <w:pPr>
        <w:ind w:left="5909" w:hanging="360"/>
      </w:pPr>
    </w:lvl>
    <w:lvl w:ilvl="7" w:tplc="580A0019" w:tentative="1">
      <w:start w:val="1"/>
      <w:numFmt w:val="lowerLetter"/>
      <w:lvlText w:val="%8."/>
      <w:lvlJc w:val="left"/>
      <w:pPr>
        <w:ind w:left="6629" w:hanging="360"/>
      </w:pPr>
    </w:lvl>
    <w:lvl w:ilvl="8" w:tplc="580A001B" w:tentative="1">
      <w:start w:val="1"/>
      <w:numFmt w:val="lowerRoman"/>
      <w:lvlText w:val="%9."/>
      <w:lvlJc w:val="right"/>
      <w:pPr>
        <w:ind w:left="7349" w:hanging="180"/>
      </w:pPr>
    </w:lvl>
  </w:abstractNum>
  <w:abstractNum w:abstractNumId="36" w15:restartNumberingAfterBreak="0">
    <w:nsid w:val="22C75504"/>
    <w:multiLevelType w:val="hybridMultilevel"/>
    <w:tmpl w:val="34A06E1E"/>
    <w:lvl w:ilvl="0" w:tplc="540A000D">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37" w15:restartNumberingAfterBreak="0">
    <w:nsid w:val="22CE6E16"/>
    <w:multiLevelType w:val="hybridMultilevel"/>
    <w:tmpl w:val="332459FC"/>
    <w:lvl w:ilvl="0" w:tplc="DE3EA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3A40603"/>
    <w:multiLevelType w:val="hybridMultilevel"/>
    <w:tmpl w:val="68E82E30"/>
    <w:lvl w:ilvl="0" w:tplc="540A000D">
      <w:start w:val="1"/>
      <w:numFmt w:val="bullet"/>
      <w:lvlText w:val=""/>
      <w:lvlJc w:val="left"/>
      <w:pPr>
        <w:ind w:left="1812" w:hanging="360"/>
      </w:pPr>
      <w:rPr>
        <w:rFonts w:ascii="Wingdings" w:hAnsi="Wingdings" w:hint="default"/>
      </w:rPr>
    </w:lvl>
    <w:lvl w:ilvl="1" w:tplc="540A0003" w:tentative="1">
      <w:start w:val="1"/>
      <w:numFmt w:val="bullet"/>
      <w:lvlText w:val="o"/>
      <w:lvlJc w:val="left"/>
      <w:pPr>
        <w:ind w:left="2532" w:hanging="360"/>
      </w:pPr>
      <w:rPr>
        <w:rFonts w:ascii="Courier New" w:hAnsi="Courier New" w:cs="Courier New" w:hint="default"/>
      </w:rPr>
    </w:lvl>
    <w:lvl w:ilvl="2" w:tplc="540A0005" w:tentative="1">
      <w:start w:val="1"/>
      <w:numFmt w:val="bullet"/>
      <w:lvlText w:val=""/>
      <w:lvlJc w:val="left"/>
      <w:pPr>
        <w:ind w:left="3252" w:hanging="360"/>
      </w:pPr>
      <w:rPr>
        <w:rFonts w:ascii="Wingdings" w:hAnsi="Wingdings" w:hint="default"/>
      </w:rPr>
    </w:lvl>
    <w:lvl w:ilvl="3" w:tplc="540A0001" w:tentative="1">
      <w:start w:val="1"/>
      <w:numFmt w:val="bullet"/>
      <w:lvlText w:val=""/>
      <w:lvlJc w:val="left"/>
      <w:pPr>
        <w:ind w:left="3972" w:hanging="360"/>
      </w:pPr>
      <w:rPr>
        <w:rFonts w:ascii="Symbol" w:hAnsi="Symbol" w:hint="default"/>
      </w:rPr>
    </w:lvl>
    <w:lvl w:ilvl="4" w:tplc="540A0003" w:tentative="1">
      <w:start w:val="1"/>
      <w:numFmt w:val="bullet"/>
      <w:lvlText w:val="o"/>
      <w:lvlJc w:val="left"/>
      <w:pPr>
        <w:ind w:left="4692" w:hanging="360"/>
      </w:pPr>
      <w:rPr>
        <w:rFonts w:ascii="Courier New" w:hAnsi="Courier New" w:cs="Courier New" w:hint="default"/>
      </w:rPr>
    </w:lvl>
    <w:lvl w:ilvl="5" w:tplc="540A0005" w:tentative="1">
      <w:start w:val="1"/>
      <w:numFmt w:val="bullet"/>
      <w:lvlText w:val=""/>
      <w:lvlJc w:val="left"/>
      <w:pPr>
        <w:ind w:left="5412" w:hanging="360"/>
      </w:pPr>
      <w:rPr>
        <w:rFonts w:ascii="Wingdings" w:hAnsi="Wingdings" w:hint="default"/>
      </w:rPr>
    </w:lvl>
    <w:lvl w:ilvl="6" w:tplc="540A0001" w:tentative="1">
      <w:start w:val="1"/>
      <w:numFmt w:val="bullet"/>
      <w:lvlText w:val=""/>
      <w:lvlJc w:val="left"/>
      <w:pPr>
        <w:ind w:left="6132" w:hanging="360"/>
      </w:pPr>
      <w:rPr>
        <w:rFonts w:ascii="Symbol" w:hAnsi="Symbol" w:hint="default"/>
      </w:rPr>
    </w:lvl>
    <w:lvl w:ilvl="7" w:tplc="540A0003" w:tentative="1">
      <w:start w:val="1"/>
      <w:numFmt w:val="bullet"/>
      <w:lvlText w:val="o"/>
      <w:lvlJc w:val="left"/>
      <w:pPr>
        <w:ind w:left="6852" w:hanging="360"/>
      </w:pPr>
      <w:rPr>
        <w:rFonts w:ascii="Courier New" w:hAnsi="Courier New" w:cs="Courier New" w:hint="default"/>
      </w:rPr>
    </w:lvl>
    <w:lvl w:ilvl="8" w:tplc="540A0005" w:tentative="1">
      <w:start w:val="1"/>
      <w:numFmt w:val="bullet"/>
      <w:lvlText w:val=""/>
      <w:lvlJc w:val="left"/>
      <w:pPr>
        <w:ind w:left="7572" w:hanging="360"/>
      </w:pPr>
      <w:rPr>
        <w:rFonts w:ascii="Wingdings" w:hAnsi="Wingdings" w:hint="default"/>
      </w:rPr>
    </w:lvl>
  </w:abstractNum>
  <w:abstractNum w:abstractNumId="39" w15:restartNumberingAfterBreak="0">
    <w:nsid w:val="2464472F"/>
    <w:multiLevelType w:val="hybridMultilevel"/>
    <w:tmpl w:val="05CEF9DC"/>
    <w:lvl w:ilvl="0" w:tplc="0C0A000F">
      <w:start w:val="1"/>
      <w:numFmt w:val="decimal"/>
      <w:lvlText w:val="%1."/>
      <w:lvlJc w:val="left"/>
      <w:pPr>
        <w:ind w:left="783" w:hanging="360"/>
      </w:pPr>
      <w:rPr>
        <w:rFonts w:hint="default"/>
      </w:r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40" w15:restartNumberingAfterBreak="0">
    <w:nsid w:val="260848D4"/>
    <w:multiLevelType w:val="hybridMultilevel"/>
    <w:tmpl w:val="4224D7C8"/>
    <w:lvl w:ilvl="0" w:tplc="540A000B">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41" w15:restartNumberingAfterBreak="0">
    <w:nsid w:val="26251F83"/>
    <w:multiLevelType w:val="hybridMultilevel"/>
    <w:tmpl w:val="597C68D0"/>
    <w:lvl w:ilvl="0" w:tplc="540A000D">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42" w15:restartNumberingAfterBreak="0">
    <w:nsid w:val="270A7056"/>
    <w:multiLevelType w:val="hybridMultilevel"/>
    <w:tmpl w:val="A73A02B6"/>
    <w:lvl w:ilvl="0" w:tplc="8402DB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AFB0779"/>
    <w:multiLevelType w:val="hybridMultilevel"/>
    <w:tmpl w:val="9498F03E"/>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2B481FF7"/>
    <w:multiLevelType w:val="hybridMultilevel"/>
    <w:tmpl w:val="635E8456"/>
    <w:lvl w:ilvl="0" w:tplc="540A000D">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45" w15:restartNumberingAfterBreak="0">
    <w:nsid w:val="2CC71A59"/>
    <w:multiLevelType w:val="hybridMultilevel"/>
    <w:tmpl w:val="CEC62F10"/>
    <w:lvl w:ilvl="0" w:tplc="EB0A744A">
      <w:start w:val="1"/>
      <w:numFmt w:val="decimal"/>
      <w:lvlText w:val="%1."/>
      <w:lvlJc w:val="left"/>
      <w:pPr>
        <w:ind w:left="1800" w:hanging="360"/>
      </w:pPr>
      <w:rPr>
        <w:rFonts w:hint="default"/>
        <w:b/>
        <w:bCs/>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2D32025B"/>
    <w:multiLevelType w:val="hybridMultilevel"/>
    <w:tmpl w:val="212CED86"/>
    <w:lvl w:ilvl="0" w:tplc="0C0A000D">
      <w:start w:val="1"/>
      <w:numFmt w:val="bullet"/>
      <w:lvlText w:val=""/>
      <w:lvlJc w:val="left"/>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47" w15:restartNumberingAfterBreak="0">
    <w:nsid w:val="2DEA274F"/>
    <w:multiLevelType w:val="hybridMultilevel"/>
    <w:tmpl w:val="5886907E"/>
    <w:lvl w:ilvl="0" w:tplc="540A000D">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48" w15:restartNumberingAfterBreak="0">
    <w:nsid w:val="2E2A5067"/>
    <w:multiLevelType w:val="hybridMultilevel"/>
    <w:tmpl w:val="AFF8506E"/>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2E85642B"/>
    <w:multiLevelType w:val="hybridMultilevel"/>
    <w:tmpl w:val="5BFC2B5E"/>
    <w:lvl w:ilvl="0" w:tplc="B6D49B60">
      <w:start w:val="3"/>
      <w:numFmt w:val="decimal"/>
      <w:lvlText w:val="%1."/>
      <w:lvlJc w:val="left"/>
      <w:pPr>
        <w:ind w:left="1080" w:hanging="360"/>
      </w:pPr>
      <w:rPr>
        <w:rFonts w:hint="default"/>
      </w:rPr>
    </w:lvl>
    <w:lvl w:ilvl="1" w:tplc="0C0A0019" w:tentative="1">
      <w:start w:val="1"/>
      <w:numFmt w:val="lowerLetter"/>
      <w:lvlText w:val="%2."/>
      <w:lvlJc w:val="left"/>
      <w:pPr>
        <w:ind w:left="360" w:hanging="360"/>
      </w:pPr>
    </w:lvl>
    <w:lvl w:ilvl="2" w:tplc="0C0A001B" w:tentative="1">
      <w:start w:val="1"/>
      <w:numFmt w:val="lowerRoman"/>
      <w:lvlText w:val="%3."/>
      <w:lvlJc w:val="right"/>
      <w:pPr>
        <w:ind w:left="1080" w:hanging="180"/>
      </w:pPr>
    </w:lvl>
    <w:lvl w:ilvl="3" w:tplc="0C0A000F" w:tentative="1">
      <w:start w:val="1"/>
      <w:numFmt w:val="decimal"/>
      <w:lvlText w:val="%4."/>
      <w:lvlJc w:val="left"/>
      <w:pPr>
        <w:ind w:left="1800" w:hanging="360"/>
      </w:pPr>
    </w:lvl>
    <w:lvl w:ilvl="4" w:tplc="0C0A0019" w:tentative="1">
      <w:start w:val="1"/>
      <w:numFmt w:val="lowerLetter"/>
      <w:lvlText w:val="%5."/>
      <w:lvlJc w:val="left"/>
      <w:pPr>
        <w:ind w:left="2520" w:hanging="360"/>
      </w:pPr>
    </w:lvl>
    <w:lvl w:ilvl="5" w:tplc="0C0A001B" w:tentative="1">
      <w:start w:val="1"/>
      <w:numFmt w:val="lowerRoman"/>
      <w:lvlText w:val="%6."/>
      <w:lvlJc w:val="right"/>
      <w:pPr>
        <w:ind w:left="3240" w:hanging="180"/>
      </w:pPr>
    </w:lvl>
    <w:lvl w:ilvl="6" w:tplc="0C0A000F" w:tentative="1">
      <w:start w:val="1"/>
      <w:numFmt w:val="decimal"/>
      <w:lvlText w:val="%7."/>
      <w:lvlJc w:val="left"/>
      <w:pPr>
        <w:ind w:left="3960" w:hanging="360"/>
      </w:pPr>
    </w:lvl>
    <w:lvl w:ilvl="7" w:tplc="0C0A0019" w:tentative="1">
      <w:start w:val="1"/>
      <w:numFmt w:val="lowerLetter"/>
      <w:lvlText w:val="%8."/>
      <w:lvlJc w:val="left"/>
      <w:pPr>
        <w:ind w:left="4680" w:hanging="360"/>
      </w:pPr>
    </w:lvl>
    <w:lvl w:ilvl="8" w:tplc="0C0A001B" w:tentative="1">
      <w:start w:val="1"/>
      <w:numFmt w:val="lowerRoman"/>
      <w:lvlText w:val="%9."/>
      <w:lvlJc w:val="right"/>
      <w:pPr>
        <w:ind w:left="5400" w:hanging="180"/>
      </w:pPr>
    </w:lvl>
  </w:abstractNum>
  <w:abstractNum w:abstractNumId="50" w15:restartNumberingAfterBreak="0">
    <w:nsid w:val="2F2B52F6"/>
    <w:multiLevelType w:val="hybridMultilevel"/>
    <w:tmpl w:val="DC900BC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335C02D4"/>
    <w:multiLevelType w:val="hybridMultilevel"/>
    <w:tmpl w:val="712AF8E6"/>
    <w:lvl w:ilvl="0" w:tplc="540A000F">
      <w:start w:val="1"/>
      <w:numFmt w:val="decimal"/>
      <w:lvlText w:val="%1."/>
      <w:lvlJc w:val="left"/>
      <w:pPr>
        <w:ind w:left="720" w:hanging="360"/>
      </w:p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52" w15:restartNumberingAfterBreak="0">
    <w:nsid w:val="35082397"/>
    <w:multiLevelType w:val="hybridMultilevel"/>
    <w:tmpl w:val="594E6D02"/>
    <w:lvl w:ilvl="0" w:tplc="E688A7BC">
      <w:start w:val="4"/>
      <w:numFmt w:val="decimal"/>
      <w:lvlText w:val="%1."/>
      <w:lvlJc w:val="left"/>
      <w:pPr>
        <w:ind w:left="1080" w:hanging="360"/>
      </w:pPr>
      <w:rPr>
        <w:rFonts w:hint="default"/>
      </w:rPr>
    </w:lvl>
    <w:lvl w:ilvl="1" w:tplc="4760AC4E">
      <w:start w:val="1"/>
      <w:numFmt w:val="decimal"/>
      <w:lvlText w:val="%2-"/>
      <w:lvlJc w:val="left"/>
      <w:pPr>
        <w:ind w:left="1737" w:hanging="360"/>
      </w:pPr>
      <w:rPr>
        <w:rFonts w:hint="default"/>
      </w:rPr>
    </w:lvl>
    <w:lvl w:ilvl="2" w:tplc="0C0A001B" w:tentative="1">
      <w:start w:val="1"/>
      <w:numFmt w:val="lowerRoman"/>
      <w:lvlText w:val="%3."/>
      <w:lvlJc w:val="right"/>
      <w:pPr>
        <w:ind w:left="2457" w:hanging="180"/>
      </w:pPr>
    </w:lvl>
    <w:lvl w:ilvl="3" w:tplc="0C0A000F" w:tentative="1">
      <w:start w:val="1"/>
      <w:numFmt w:val="decimal"/>
      <w:lvlText w:val="%4."/>
      <w:lvlJc w:val="left"/>
      <w:pPr>
        <w:ind w:left="3177" w:hanging="360"/>
      </w:pPr>
    </w:lvl>
    <w:lvl w:ilvl="4" w:tplc="0C0A0019" w:tentative="1">
      <w:start w:val="1"/>
      <w:numFmt w:val="lowerLetter"/>
      <w:lvlText w:val="%5."/>
      <w:lvlJc w:val="left"/>
      <w:pPr>
        <w:ind w:left="3897" w:hanging="360"/>
      </w:pPr>
    </w:lvl>
    <w:lvl w:ilvl="5" w:tplc="0C0A001B" w:tentative="1">
      <w:start w:val="1"/>
      <w:numFmt w:val="lowerRoman"/>
      <w:lvlText w:val="%6."/>
      <w:lvlJc w:val="right"/>
      <w:pPr>
        <w:ind w:left="4617" w:hanging="180"/>
      </w:pPr>
    </w:lvl>
    <w:lvl w:ilvl="6" w:tplc="0C0A000F" w:tentative="1">
      <w:start w:val="1"/>
      <w:numFmt w:val="decimal"/>
      <w:lvlText w:val="%7."/>
      <w:lvlJc w:val="left"/>
      <w:pPr>
        <w:ind w:left="5337" w:hanging="360"/>
      </w:pPr>
    </w:lvl>
    <w:lvl w:ilvl="7" w:tplc="0C0A0019" w:tentative="1">
      <w:start w:val="1"/>
      <w:numFmt w:val="lowerLetter"/>
      <w:lvlText w:val="%8."/>
      <w:lvlJc w:val="left"/>
      <w:pPr>
        <w:ind w:left="6057" w:hanging="360"/>
      </w:pPr>
    </w:lvl>
    <w:lvl w:ilvl="8" w:tplc="0C0A001B" w:tentative="1">
      <w:start w:val="1"/>
      <w:numFmt w:val="lowerRoman"/>
      <w:lvlText w:val="%9."/>
      <w:lvlJc w:val="right"/>
      <w:pPr>
        <w:ind w:left="6777" w:hanging="180"/>
      </w:pPr>
    </w:lvl>
  </w:abstractNum>
  <w:abstractNum w:abstractNumId="53" w15:restartNumberingAfterBreak="0">
    <w:nsid w:val="367F6A45"/>
    <w:multiLevelType w:val="multilevel"/>
    <w:tmpl w:val="80C0D6D2"/>
    <w:lvl w:ilvl="0">
      <w:start w:val="1"/>
      <w:numFmt w:val="decimal"/>
      <w:pStyle w:val="Listaconnmeros"/>
      <w:lvlText w:val="%1."/>
      <w:lvlJc w:val="left"/>
      <w:pPr>
        <w:ind w:left="360" w:hanging="360"/>
      </w:pPr>
      <w:rPr>
        <w:rFonts w:hint="default"/>
      </w:rPr>
    </w:lvl>
    <w:lvl w:ilvl="1">
      <w:start w:val="1"/>
      <w:numFmt w:val="decimal"/>
      <w:pStyle w:val="Listaconnmeros2"/>
      <w:suff w:val="space"/>
      <w:lvlText w:val="%1.%2"/>
      <w:lvlJc w:val="left"/>
      <w:pPr>
        <w:ind w:left="936" w:hanging="576"/>
      </w:pPr>
      <w:rPr>
        <w:rFonts w:hint="default"/>
      </w:rPr>
    </w:lvl>
    <w:lvl w:ilvl="2">
      <w:start w:val="1"/>
      <w:numFmt w:val="lowerLetter"/>
      <w:pStyle w:val="Listaconnmeros3"/>
      <w:lvlText w:val="%3."/>
      <w:lvlJc w:val="left"/>
      <w:pPr>
        <w:ind w:left="720" w:hanging="360"/>
      </w:pPr>
      <w:rPr>
        <w:rFonts w:hint="default"/>
      </w:rPr>
    </w:lvl>
    <w:lvl w:ilvl="3">
      <w:start w:val="1"/>
      <w:numFmt w:val="lowerRoman"/>
      <w:pStyle w:val="Listaconnmeros4"/>
      <w:lvlText w:val="%4."/>
      <w:lvlJc w:val="left"/>
      <w:pPr>
        <w:ind w:left="1080" w:hanging="360"/>
      </w:pPr>
      <w:rPr>
        <w:rFonts w:hint="default"/>
      </w:rPr>
    </w:lvl>
    <w:lvl w:ilvl="4">
      <w:start w:val="1"/>
      <w:numFmt w:val="lowerLetter"/>
      <w:pStyle w:val="Listaconnmero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36AB6A93"/>
    <w:multiLevelType w:val="hybridMultilevel"/>
    <w:tmpl w:val="A2145626"/>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5" w15:restartNumberingAfterBreak="0">
    <w:nsid w:val="3AB02D35"/>
    <w:multiLevelType w:val="hybridMultilevel"/>
    <w:tmpl w:val="B5B47306"/>
    <w:lvl w:ilvl="0" w:tplc="540A0017">
      <w:start w:val="1"/>
      <w:numFmt w:val="lowerLetter"/>
      <w:lvlText w:val="%1)"/>
      <w:lvlJc w:val="left"/>
      <w:pPr>
        <w:ind w:left="720" w:hanging="36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56" w15:restartNumberingAfterBreak="0">
    <w:nsid w:val="3AD704EE"/>
    <w:multiLevelType w:val="hybridMultilevel"/>
    <w:tmpl w:val="C2860DEE"/>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7" w15:restartNumberingAfterBreak="0">
    <w:nsid w:val="3B394944"/>
    <w:multiLevelType w:val="hybridMultilevel"/>
    <w:tmpl w:val="7E506B24"/>
    <w:lvl w:ilvl="0" w:tplc="FFFFFFFF">
      <w:start w:val="1"/>
      <w:numFmt w:val="lowerLetter"/>
      <w:lvlText w:val="%1."/>
      <w:lvlJc w:val="left"/>
      <w:pPr>
        <w:ind w:left="1291" w:hanging="360"/>
      </w:pPr>
    </w:lvl>
    <w:lvl w:ilvl="1" w:tplc="FFFFFFFF" w:tentative="1">
      <w:start w:val="1"/>
      <w:numFmt w:val="lowerLetter"/>
      <w:lvlText w:val="%2."/>
      <w:lvlJc w:val="left"/>
      <w:pPr>
        <w:ind w:left="2011" w:hanging="360"/>
      </w:pPr>
    </w:lvl>
    <w:lvl w:ilvl="2" w:tplc="FFFFFFFF" w:tentative="1">
      <w:start w:val="1"/>
      <w:numFmt w:val="lowerRoman"/>
      <w:lvlText w:val="%3."/>
      <w:lvlJc w:val="right"/>
      <w:pPr>
        <w:ind w:left="2731" w:hanging="180"/>
      </w:pPr>
    </w:lvl>
    <w:lvl w:ilvl="3" w:tplc="FFFFFFFF" w:tentative="1">
      <w:start w:val="1"/>
      <w:numFmt w:val="decimal"/>
      <w:lvlText w:val="%4."/>
      <w:lvlJc w:val="left"/>
      <w:pPr>
        <w:ind w:left="3451" w:hanging="360"/>
      </w:pPr>
    </w:lvl>
    <w:lvl w:ilvl="4" w:tplc="FFFFFFFF" w:tentative="1">
      <w:start w:val="1"/>
      <w:numFmt w:val="lowerLetter"/>
      <w:lvlText w:val="%5."/>
      <w:lvlJc w:val="left"/>
      <w:pPr>
        <w:ind w:left="4171" w:hanging="360"/>
      </w:pPr>
    </w:lvl>
    <w:lvl w:ilvl="5" w:tplc="FFFFFFFF" w:tentative="1">
      <w:start w:val="1"/>
      <w:numFmt w:val="lowerRoman"/>
      <w:lvlText w:val="%6."/>
      <w:lvlJc w:val="right"/>
      <w:pPr>
        <w:ind w:left="4891" w:hanging="180"/>
      </w:pPr>
    </w:lvl>
    <w:lvl w:ilvl="6" w:tplc="FFFFFFFF" w:tentative="1">
      <w:start w:val="1"/>
      <w:numFmt w:val="decimal"/>
      <w:lvlText w:val="%7."/>
      <w:lvlJc w:val="left"/>
      <w:pPr>
        <w:ind w:left="5611" w:hanging="360"/>
      </w:pPr>
    </w:lvl>
    <w:lvl w:ilvl="7" w:tplc="FFFFFFFF" w:tentative="1">
      <w:start w:val="1"/>
      <w:numFmt w:val="lowerLetter"/>
      <w:lvlText w:val="%8."/>
      <w:lvlJc w:val="left"/>
      <w:pPr>
        <w:ind w:left="6331" w:hanging="360"/>
      </w:pPr>
    </w:lvl>
    <w:lvl w:ilvl="8" w:tplc="FFFFFFFF" w:tentative="1">
      <w:start w:val="1"/>
      <w:numFmt w:val="lowerRoman"/>
      <w:lvlText w:val="%9."/>
      <w:lvlJc w:val="right"/>
      <w:pPr>
        <w:ind w:left="7051" w:hanging="180"/>
      </w:pPr>
    </w:lvl>
  </w:abstractNum>
  <w:abstractNum w:abstractNumId="58" w15:restartNumberingAfterBreak="0">
    <w:nsid w:val="3BDB7B15"/>
    <w:multiLevelType w:val="hybridMultilevel"/>
    <w:tmpl w:val="3B188C60"/>
    <w:lvl w:ilvl="0" w:tplc="580A000F">
      <w:start w:val="1"/>
      <w:numFmt w:val="decimal"/>
      <w:lvlText w:val="%1."/>
      <w:lvlJc w:val="left"/>
    </w:lvl>
    <w:lvl w:ilvl="1" w:tplc="580A0019" w:tentative="1">
      <w:start w:val="1"/>
      <w:numFmt w:val="lowerLetter"/>
      <w:lvlText w:val="%2."/>
      <w:lvlJc w:val="left"/>
      <w:pPr>
        <w:ind w:left="4371" w:hanging="360"/>
      </w:pPr>
    </w:lvl>
    <w:lvl w:ilvl="2" w:tplc="580A001B" w:tentative="1">
      <w:start w:val="1"/>
      <w:numFmt w:val="lowerRoman"/>
      <w:lvlText w:val="%3."/>
      <w:lvlJc w:val="right"/>
      <w:pPr>
        <w:ind w:left="5091" w:hanging="180"/>
      </w:pPr>
    </w:lvl>
    <w:lvl w:ilvl="3" w:tplc="580A000F" w:tentative="1">
      <w:start w:val="1"/>
      <w:numFmt w:val="decimal"/>
      <w:lvlText w:val="%4."/>
      <w:lvlJc w:val="left"/>
      <w:pPr>
        <w:ind w:left="5811" w:hanging="360"/>
      </w:pPr>
    </w:lvl>
    <w:lvl w:ilvl="4" w:tplc="580A0019" w:tentative="1">
      <w:start w:val="1"/>
      <w:numFmt w:val="lowerLetter"/>
      <w:lvlText w:val="%5."/>
      <w:lvlJc w:val="left"/>
      <w:pPr>
        <w:ind w:left="6531" w:hanging="360"/>
      </w:pPr>
    </w:lvl>
    <w:lvl w:ilvl="5" w:tplc="580A001B" w:tentative="1">
      <w:start w:val="1"/>
      <w:numFmt w:val="lowerRoman"/>
      <w:lvlText w:val="%6."/>
      <w:lvlJc w:val="right"/>
      <w:pPr>
        <w:ind w:left="7251" w:hanging="180"/>
      </w:pPr>
    </w:lvl>
    <w:lvl w:ilvl="6" w:tplc="580A000F" w:tentative="1">
      <w:start w:val="1"/>
      <w:numFmt w:val="decimal"/>
      <w:lvlText w:val="%7."/>
      <w:lvlJc w:val="left"/>
      <w:pPr>
        <w:ind w:left="7971" w:hanging="360"/>
      </w:pPr>
    </w:lvl>
    <w:lvl w:ilvl="7" w:tplc="580A0019" w:tentative="1">
      <w:start w:val="1"/>
      <w:numFmt w:val="lowerLetter"/>
      <w:lvlText w:val="%8."/>
      <w:lvlJc w:val="left"/>
      <w:pPr>
        <w:ind w:left="8691" w:hanging="360"/>
      </w:pPr>
    </w:lvl>
    <w:lvl w:ilvl="8" w:tplc="580A001B" w:tentative="1">
      <w:start w:val="1"/>
      <w:numFmt w:val="lowerRoman"/>
      <w:lvlText w:val="%9."/>
      <w:lvlJc w:val="right"/>
      <w:pPr>
        <w:ind w:left="9411" w:hanging="180"/>
      </w:pPr>
    </w:lvl>
  </w:abstractNum>
  <w:abstractNum w:abstractNumId="59" w15:restartNumberingAfterBreak="0">
    <w:nsid w:val="3DC148BE"/>
    <w:multiLevelType w:val="hybridMultilevel"/>
    <w:tmpl w:val="C5E4308C"/>
    <w:lvl w:ilvl="0" w:tplc="0C0A000F">
      <w:start w:val="1"/>
      <w:numFmt w:val="decimal"/>
      <w:lvlText w:val="%1."/>
      <w:lvlJc w:val="left"/>
      <w:pPr>
        <w:ind w:left="2520" w:hanging="360"/>
      </w:pPr>
      <w:rPr>
        <w:rFonts w:hint="default"/>
      </w:rPr>
    </w:lvl>
    <w:lvl w:ilvl="1" w:tplc="40C2E6DA">
      <w:start w:val="1"/>
      <w:numFmt w:val="decimal"/>
      <w:lvlText w:val="%2-"/>
      <w:lvlJc w:val="left"/>
      <w:pPr>
        <w:ind w:left="3240" w:hanging="360"/>
      </w:pPr>
      <w:rPr>
        <w:rFonts w:hint="default"/>
        <w:b/>
      </w:r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0" w15:restartNumberingAfterBreak="0">
    <w:nsid w:val="3E0B7C3D"/>
    <w:multiLevelType w:val="hybridMultilevel"/>
    <w:tmpl w:val="290E68D0"/>
    <w:lvl w:ilvl="0" w:tplc="5C2C6086">
      <w:start w:val="18"/>
      <w:numFmt w:val="decimal"/>
      <w:lvlText w:val="%1-"/>
      <w:lvlJc w:val="left"/>
      <w:pPr>
        <w:ind w:left="180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1" w15:restartNumberingAfterBreak="0">
    <w:nsid w:val="3F1C6889"/>
    <w:multiLevelType w:val="hybridMultilevel"/>
    <w:tmpl w:val="53D21E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F8755D6"/>
    <w:multiLevelType w:val="hybridMultilevel"/>
    <w:tmpl w:val="2B56E2C8"/>
    <w:lvl w:ilvl="0" w:tplc="0C0A000D">
      <w:start w:val="1"/>
      <w:numFmt w:val="bullet"/>
      <w:lvlText w:val=""/>
      <w:lvlJc w:val="left"/>
      <w:pPr>
        <w:ind w:left="788" w:hanging="360"/>
      </w:pPr>
      <w:rPr>
        <w:rFonts w:ascii="Wingdings" w:hAnsi="Wingdings" w:hint="default"/>
      </w:rPr>
    </w:lvl>
    <w:lvl w:ilvl="1" w:tplc="0C0A000D">
      <w:start w:val="1"/>
      <w:numFmt w:val="bullet"/>
      <w:lvlText w:val=""/>
      <w:lvlJc w:val="left"/>
      <w:pPr>
        <w:ind w:left="1508" w:hanging="360"/>
      </w:pPr>
      <w:rPr>
        <w:rFonts w:ascii="Wingdings" w:hAnsi="Wingdings"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63" w15:restartNumberingAfterBreak="0">
    <w:nsid w:val="427415FD"/>
    <w:multiLevelType w:val="hybridMultilevel"/>
    <w:tmpl w:val="B0B48C36"/>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43635D99"/>
    <w:multiLevelType w:val="hybridMultilevel"/>
    <w:tmpl w:val="F5043258"/>
    <w:lvl w:ilvl="0" w:tplc="EBF80BC2">
      <w:start w:val="2"/>
      <w:numFmt w:val="decimal"/>
      <w:lvlText w:val="%1."/>
      <w:lvlJc w:val="left"/>
      <w:pPr>
        <w:ind w:left="1080" w:hanging="360"/>
      </w:pPr>
      <w:rPr>
        <w:rFonts w:hint="default"/>
      </w:rPr>
    </w:lvl>
    <w:lvl w:ilvl="1" w:tplc="0C0A0019" w:tentative="1">
      <w:start w:val="1"/>
      <w:numFmt w:val="lowerLetter"/>
      <w:lvlText w:val="%2."/>
      <w:lvlJc w:val="left"/>
      <w:pPr>
        <w:ind w:left="1737" w:hanging="360"/>
      </w:pPr>
    </w:lvl>
    <w:lvl w:ilvl="2" w:tplc="0C0A001B" w:tentative="1">
      <w:start w:val="1"/>
      <w:numFmt w:val="lowerRoman"/>
      <w:lvlText w:val="%3."/>
      <w:lvlJc w:val="right"/>
      <w:pPr>
        <w:ind w:left="2457" w:hanging="180"/>
      </w:pPr>
    </w:lvl>
    <w:lvl w:ilvl="3" w:tplc="0C0A000F" w:tentative="1">
      <w:start w:val="1"/>
      <w:numFmt w:val="decimal"/>
      <w:lvlText w:val="%4."/>
      <w:lvlJc w:val="left"/>
      <w:pPr>
        <w:ind w:left="3177" w:hanging="360"/>
      </w:pPr>
    </w:lvl>
    <w:lvl w:ilvl="4" w:tplc="0C0A0019" w:tentative="1">
      <w:start w:val="1"/>
      <w:numFmt w:val="lowerLetter"/>
      <w:lvlText w:val="%5."/>
      <w:lvlJc w:val="left"/>
      <w:pPr>
        <w:ind w:left="3897" w:hanging="360"/>
      </w:pPr>
    </w:lvl>
    <w:lvl w:ilvl="5" w:tplc="0C0A001B" w:tentative="1">
      <w:start w:val="1"/>
      <w:numFmt w:val="lowerRoman"/>
      <w:lvlText w:val="%6."/>
      <w:lvlJc w:val="right"/>
      <w:pPr>
        <w:ind w:left="4617" w:hanging="180"/>
      </w:pPr>
    </w:lvl>
    <w:lvl w:ilvl="6" w:tplc="0C0A000F" w:tentative="1">
      <w:start w:val="1"/>
      <w:numFmt w:val="decimal"/>
      <w:lvlText w:val="%7."/>
      <w:lvlJc w:val="left"/>
      <w:pPr>
        <w:ind w:left="5337" w:hanging="360"/>
      </w:pPr>
    </w:lvl>
    <w:lvl w:ilvl="7" w:tplc="0C0A0019" w:tentative="1">
      <w:start w:val="1"/>
      <w:numFmt w:val="lowerLetter"/>
      <w:lvlText w:val="%8."/>
      <w:lvlJc w:val="left"/>
      <w:pPr>
        <w:ind w:left="6057" w:hanging="360"/>
      </w:pPr>
    </w:lvl>
    <w:lvl w:ilvl="8" w:tplc="0C0A001B" w:tentative="1">
      <w:start w:val="1"/>
      <w:numFmt w:val="lowerRoman"/>
      <w:lvlText w:val="%9."/>
      <w:lvlJc w:val="right"/>
      <w:pPr>
        <w:ind w:left="6777" w:hanging="180"/>
      </w:pPr>
    </w:lvl>
  </w:abstractNum>
  <w:abstractNum w:abstractNumId="65" w15:restartNumberingAfterBreak="0">
    <w:nsid w:val="452722E2"/>
    <w:multiLevelType w:val="hybridMultilevel"/>
    <w:tmpl w:val="E6DC2CFE"/>
    <w:lvl w:ilvl="0" w:tplc="0C0A000F">
      <w:start w:val="1"/>
      <w:numFmt w:val="decimal"/>
      <w:lvlText w:val="%1."/>
      <w:lvlJc w:val="left"/>
      <w:pPr>
        <w:ind w:left="720" w:hanging="360"/>
      </w:pPr>
      <w:rPr>
        <w:rFonts w:hint="default"/>
      </w:rPr>
    </w:lvl>
    <w:lvl w:ilvl="1" w:tplc="0409000F">
      <w:start w:val="1"/>
      <w:numFmt w:val="decimal"/>
      <w:lvlText w:val="%2."/>
      <w:lvlJc w:val="left"/>
      <w:pPr>
        <w:ind w:left="603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5A5098B"/>
    <w:multiLevelType w:val="hybridMultilevel"/>
    <w:tmpl w:val="AF26D17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7" w15:restartNumberingAfterBreak="0">
    <w:nsid w:val="46212C50"/>
    <w:multiLevelType w:val="hybridMultilevel"/>
    <w:tmpl w:val="D72C702C"/>
    <w:lvl w:ilvl="0" w:tplc="0409000D">
      <w:start w:val="1"/>
      <w:numFmt w:val="bullet"/>
      <w:lvlText w:val=""/>
      <w:lvlJc w:val="left"/>
      <w:pPr>
        <w:ind w:left="741" w:hanging="360"/>
      </w:pPr>
      <w:rPr>
        <w:rFonts w:ascii="Wingdings" w:hAnsi="Wingdings"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68" w15:restartNumberingAfterBreak="0">
    <w:nsid w:val="473F0303"/>
    <w:multiLevelType w:val="hybridMultilevel"/>
    <w:tmpl w:val="7D1E52DC"/>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69" w15:restartNumberingAfterBreak="0">
    <w:nsid w:val="48D71E18"/>
    <w:multiLevelType w:val="hybridMultilevel"/>
    <w:tmpl w:val="88E4339E"/>
    <w:lvl w:ilvl="0" w:tplc="540A000B">
      <w:start w:val="1"/>
      <w:numFmt w:val="bullet"/>
      <w:lvlText w:val=""/>
      <w:lvlJc w:val="left"/>
      <w:pPr>
        <w:ind w:left="1426" w:hanging="360"/>
      </w:pPr>
      <w:rPr>
        <w:rFonts w:ascii="Wingdings" w:hAnsi="Wingdings" w:hint="default"/>
      </w:rPr>
    </w:lvl>
    <w:lvl w:ilvl="1" w:tplc="540A0003" w:tentative="1">
      <w:start w:val="1"/>
      <w:numFmt w:val="bullet"/>
      <w:lvlText w:val="o"/>
      <w:lvlJc w:val="left"/>
      <w:pPr>
        <w:ind w:left="2146" w:hanging="360"/>
      </w:pPr>
      <w:rPr>
        <w:rFonts w:ascii="Courier New" w:hAnsi="Courier New" w:cs="Courier New" w:hint="default"/>
      </w:rPr>
    </w:lvl>
    <w:lvl w:ilvl="2" w:tplc="540A0005" w:tentative="1">
      <w:start w:val="1"/>
      <w:numFmt w:val="bullet"/>
      <w:lvlText w:val=""/>
      <w:lvlJc w:val="left"/>
      <w:pPr>
        <w:ind w:left="2866" w:hanging="360"/>
      </w:pPr>
      <w:rPr>
        <w:rFonts w:ascii="Wingdings" w:hAnsi="Wingdings" w:hint="default"/>
      </w:rPr>
    </w:lvl>
    <w:lvl w:ilvl="3" w:tplc="540A0001" w:tentative="1">
      <w:start w:val="1"/>
      <w:numFmt w:val="bullet"/>
      <w:lvlText w:val=""/>
      <w:lvlJc w:val="left"/>
      <w:pPr>
        <w:ind w:left="3586" w:hanging="360"/>
      </w:pPr>
      <w:rPr>
        <w:rFonts w:ascii="Symbol" w:hAnsi="Symbol" w:hint="default"/>
      </w:rPr>
    </w:lvl>
    <w:lvl w:ilvl="4" w:tplc="540A0003" w:tentative="1">
      <w:start w:val="1"/>
      <w:numFmt w:val="bullet"/>
      <w:lvlText w:val="o"/>
      <w:lvlJc w:val="left"/>
      <w:pPr>
        <w:ind w:left="4306" w:hanging="360"/>
      </w:pPr>
      <w:rPr>
        <w:rFonts w:ascii="Courier New" w:hAnsi="Courier New" w:cs="Courier New" w:hint="default"/>
      </w:rPr>
    </w:lvl>
    <w:lvl w:ilvl="5" w:tplc="540A0005" w:tentative="1">
      <w:start w:val="1"/>
      <w:numFmt w:val="bullet"/>
      <w:lvlText w:val=""/>
      <w:lvlJc w:val="left"/>
      <w:pPr>
        <w:ind w:left="5026" w:hanging="360"/>
      </w:pPr>
      <w:rPr>
        <w:rFonts w:ascii="Wingdings" w:hAnsi="Wingdings" w:hint="default"/>
      </w:rPr>
    </w:lvl>
    <w:lvl w:ilvl="6" w:tplc="540A0001" w:tentative="1">
      <w:start w:val="1"/>
      <w:numFmt w:val="bullet"/>
      <w:lvlText w:val=""/>
      <w:lvlJc w:val="left"/>
      <w:pPr>
        <w:ind w:left="5746" w:hanging="360"/>
      </w:pPr>
      <w:rPr>
        <w:rFonts w:ascii="Symbol" w:hAnsi="Symbol" w:hint="default"/>
      </w:rPr>
    </w:lvl>
    <w:lvl w:ilvl="7" w:tplc="540A0003" w:tentative="1">
      <w:start w:val="1"/>
      <w:numFmt w:val="bullet"/>
      <w:lvlText w:val="o"/>
      <w:lvlJc w:val="left"/>
      <w:pPr>
        <w:ind w:left="6466" w:hanging="360"/>
      </w:pPr>
      <w:rPr>
        <w:rFonts w:ascii="Courier New" w:hAnsi="Courier New" w:cs="Courier New" w:hint="default"/>
      </w:rPr>
    </w:lvl>
    <w:lvl w:ilvl="8" w:tplc="540A0005" w:tentative="1">
      <w:start w:val="1"/>
      <w:numFmt w:val="bullet"/>
      <w:lvlText w:val=""/>
      <w:lvlJc w:val="left"/>
      <w:pPr>
        <w:ind w:left="7186" w:hanging="360"/>
      </w:pPr>
      <w:rPr>
        <w:rFonts w:ascii="Wingdings" w:hAnsi="Wingdings" w:hint="default"/>
      </w:rPr>
    </w:lvl>
  </w:abstractNum>
  <w:abstractNum w:abstractNumId="70" w15:restartNumberingAfterBreak="0">
    <w:nsid w:val="4A32242E"/>
    <w:multiLevelType w:val="hybridMultilevel"/>
    <w:tmpl w:val="03286DD2"/>
    <w:lvl w:ilvl="0" w:tplc="540A000B">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71" w15:restartNumberingAfterBreak="0">
    <w:nsid w:val="4A4E5185"/>
    <w:multiLevelType w:val="hybridMultilevel"/>
    <w:tmpl w:val="49C8CBC4"/>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2" w15:restartNumberingAfterBreak="0">
    <w:nsid w:val="4AC24226"/>
    <w:multiLevelType w:val="hybridMultilevel"/>
    <w:tmpl w:val="E8C4261A"/>
    <w:lvl w:ilvl="0" w:tplc="540A000D">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73" w15:restartNumberingAfterBreak="0">
    <w:nsid w:val="4B3B4D58"/>
    <w:multiLevelType w:val="hybridMultilevel"/>
    <w:tmpl w:val="02167AE6"/>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14" w:hanging="360"/>
      </w:pPr>
      <w:rPr>
        <w:rFonts w:ascii="Courier New" w:hAnsi="Courier New" w:cs="Courier New" w:hint="default"/>
      </w:rPr>
    </w:lvl>
    <w:lvl w:ilvl="2" w:tplc="04090005" w:tentative="1">
      <w:start w:val="1"/>
      <w:numFmt w:val="bullet"/>
      <w:lvlText w:val=""/>
      <w:lvlJc w:val="left"/>
      <w:pPr>
        <w:ind w:left="3234" w:hanging="360"/>
      </w:pPr>
      <w:rPr>
        <w:rFonts w:ascii="Wingdings" w:hAnsi="Wingdings" w:hint="default"/>
      </w:rPr>
    </w:lvl>
    <w:lvl w:ilvl="3" w:tplc="04090001" w:tentative="1">
      <w:start w:val="1"/>
      <w:numFmt w:val="bullet"/>
      <w:lvlText w:val=""/>
      <w:lvlJc w:val="left"/>
      <w:pPr>
        <w:ind w:left="3954" w:hanging="360"/>
      </w:pPr>
      <w:rPr>
        <w:rFonts w:ascii="Symbol" w:hAnsi="Symbol" w:hint="default"/>
      </w:rPr>
    </w:lvl>
    <w:lvl w:ilvl="4" w:tplc="04090003" w:tentative="1">
      <w:start w:val="1"/>
      <w:numFmt w:val="bullet"/>
      <w:lvlText w:val="o"/>
      <w:lvlJc w:val="left"/>
      <w:pPr>
        <w:ind w:left="4674" w:hanging="360"/>
      </w:pPr>
      <w:rPr>
        <w:rFonts w:ascii="Courier New" w:hAnsi="Courier New" w:cs="Courier New" w:hint="default"/>
      </w:rPr>
    </w:lvl>
    <w:lvl w:ilvl="5" w:tplc="04090005" w:tentative="1">
      <w:start w:val="1"/>
      <w:numFmt w:val="bullet"/>
      <w:lvlText w:val=""/>
      <w:lvlJc w:val="left"/>
      <w:pPr>
        <w:ind w:left="5394" w:hanging="360"/>
      </w:pPr>
      <w:rPr>
        <w:rFonts w:ascii="Wingdings" w:hAnsi="Wingdings" w:hint="default"/>
      </w:rPr>
    </w:lvl>
    <w:lvl w:ilvl="6" w:tplc="04090001" w:tentative="1">
      <w:start w:val="1"/>
      <w:numFmt w:val="bullet"/>
      <w:lvlText w:val=""/>
      <w:lvlJc w:val="left"/>
      <w:pPr>
        <w:ind w:left="6114" w:hanging="360"/>
      </w:pPr>
      <w:rPr>
        <w:rFonts w:ascii="Symbol" w:hAnsi="Symbol" w:hint="default"/>
      </w:rPr>
    </w:lvl>
    <w:lvl w:ilvl="7" w:tplc="04090003" w:tentative="1">
      <w:start w:val="1"/>
      <w:numFmt w:val="bullet"/>
      <w:lvlText w:val="o"/>
      <w:lvlJc w:val="left"/>
      <w:pPr>
        <w:ind w:left="6834" w:hanging="360"/>
      </w:pPr>
      <w:rPr>
        <w:rFonts w:ascii="Courier New" w:hAnsi="Courier New" w:cs="Courier New" w:hint="default"/>
      </w:rPr>
    </w:lvl>
    <w:lvl w:ilvl="8" w:tplc="04090005" w:tentative="1">
      <w:start w:val="1"/>
      <w:numFmt w:val="bullet"/>
      <w:lvlText w:val=""/>
      <w:lvlJc w:val="left"/>
      <w:pPr>
        <w:ind w:left="7554" w:hanging="360"/>
      </w:pPr>
      <w:rPr>
        <w:rFonts w:ascii="Wingdings" w:hAnsi="Wingdings" w:hint="default"/>
      </w:rPr>
    </w:lvl>
  </w:abstractNum>
  <w:abstractNum w:abstractNumId="74" w15:restartNumberingAfterBreak="0">
    <w:nsid w:val="4C0D61CA"/>
    <w:multiLevelType w:val="hybridMultilevel"/>
    <w:tmpl w:val="D554A96E"/>
    <w:lvl w:ilvl="0" w:tplc="A094C46C">
      <w:start w:val="1"/>
      <w:numFmt w:val="upperLetter"/>
      <w:lvlText w:val="%1)"/>
      <w:lvlJc w:val="left"/>
      <w:pPr>
        <w:ind w:left="4407" w:hanging="360"/>
      </w:pPr>
      <w:rPr>
        <w:rFonts w:hint="default"/>
      </w:rPr>
    </w:lvl>
    <w:lvl w:ilvl="1" w:tplc="04090019" w:tentative="1">
      <w:start w:val="1"/>
      <w:numFmt w:val="lowerLetter"/>
      <w:lvlText w:val="%2."/>
      <w:lvlJc w:val="left"/>
      <w:pPr>
        <w:ind w:left="5127" w:hanging="360"/>
      </w:pPr>
    </w:lvl>
    <w:lvl w:ilvl="2" w:tplc="0409001B" w:tentative="1">
      <w:start w:val="1"/>
      <w:numFmt w:val="lowerRoman"/>
      <w:lvlText w:val="%3."/>
      <w:lvlJc w:val="right"/>
      <w:pPr>
        <w:ind w:left="5847" w:hanging="180"/>
      </w:pPr>
    </w:lvl>
    <w:lvl w:ilvl="3" w:tplc="0409000F" w:tentative="1">
      <w:start w:val="1"/>
      <w:numFmt w:val="decimal"/>
      <w:lvlText w:val="%4."/>
      <w:lvlJc w:val="left"/>
      <w:pPr>
        <w:ind w:left="6567" w:hanging="360"/>
      </w:pPr>
    </w:lvl>
    <w:lvl w:ilvl="4" w:tplc="04090019" w:tentative="1">
      <w:start w:val="1"/>
      <w:numFmt w:val="lowerLetter"/>
      <w:lvlText w:val="%5."/>
      <w:lvlJc w:val="left"/>
      <w:pPr>
        <w:ind w:left="7287" w:hanging="360"/>
      </w:pPr>
    </w:lvl>
    <w:lvl w:ilvl="5" w:tplc="0409001B" w:tentative="1">
      <w:start w:val="1"/>
      <w:numFmt w:val="lowerRoman"/>
      <w:lvlText w:val="%6."/>
      <w:lvlJc w:val="right"/>
      <w:pPr>
        <w:ind w:left="8007" w:hanging="180"/>
      </w:pPr>
    </w:lvl>
    <w:lvl w:ilvl="6" w:tplc="0409000F" w:tentative="1">
      <w:start w:val="1"/>
      <w:numFmt w:val="decimal"/>
      <w:lvlText w:val="%7."/>
      <w:lvlJc w:val="left"/>
      <w:pPr>
        <w:ind w:left="8727" w:hanging="360"/>
      </w:pPr>
    </w:lvl>
    <w:lvl w:ilvl="7" w:tplc="04090019" w:tentative="1">
      <w:start w:val="1"/>
      <w:numFmt w:val="lowerLetter"/>
      <w:lvlText w:val="%8."/>
      <w:lvlJc w:val="left"/>
      <w:pPr>
        <w:ind w:left="9447" w:hanging="360"/>
      </w:pPr>
    </w:lvl>
    <w:lvl w:ilvl="8" w:tplc="0409001B" w:tentative="1">
      <w:start w:val="1"/>
      <w:numFmt w:val="lowerRoman"/>
      <w:lvlText w:val="%9."/>
      <w:lvlJc w:val="right"/>
      <w:pPr>
        <w:ind w:left="10167" w:hanging="180"/>
      </w:pPr>
    </w:lvl>
  </w:abstractNum>
  <w:abstractNum w:abstractNumId="75" w15:restartNumberingAfterBreak="0">
    <w:nsid w:val="4D63205B"/>
    <w:multiLevelType w:val="hybridMultilevel"/>
    <w:tmpl w:val="73BA01D0"/>
    <w:lvl w:ilvl="0" w:tplc="318C18DC">
      <w:start w:val="1"/>
      <w:numFmt w:val="upperLetter"/>
      <w:lvlText w:val="%1)"/>
      <w:lvlJc w:val="left"/>
      <w:pPr>
        <w:ind w:left="360" w:hanging="360"/>
      </w:pPr>
      <w:rPr>
        <w:rFonts w:hint="default"/>
      </w:rPr>
    </w:lvl>
    <w:lvl w:ilvl="1" w:tplc="40C2E6DA">
      <w:start w:val="1"/>
      <w:numFmt w:val="decimal"/>
      <w:lvlText w:val="%2-"/>
      <w:lvlJc w:val="left"/>
      <w:pPr>
        <w:ind w:left="1080" w:hanging="360"/>
      </w:pPr>
      <w:rPr>
        <w:rFonts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5291517A"/>
    <w:multiLevelType w:val="hybridMultilevel"/>
    <w:tmpl w:val="FB963930"/>
    <w:lvl w:ilvl="0" w:tplc="540A000B">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77" w15:restartNumberingAfterBreak="0">
    <w:nsid w:val="546D22C8"/>
    <w:multiLevelType w:val="hybridMultilevel"/>
    <w:tmpl w:val="0534D99E"/>
    <w:lvl w:ilvl="0" w:tplc="540A000D">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78" w15:restartNumberingAfterBreak="0">
    <w:nsid w:val="572742FA"/>
    <w:multiLevelType w:val="hybridMultilevel"/>
    <w:tmpl w:val="ADC4D44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9" w15:restartNumberingAfterBreak="0">
    <w:nsid w:val="5A4A1AE3"/>
    <w:multiLevelType w:val="hybridMultilevel"/>
    <w:tmpl w:val="36A23752"/>
    <w:lvl w:ilvl="0" w:tplc="0C0A000D">
      <w:start w:val="1"/>
      <w:numFmt w:val="bullet"/>
      <w:lvlText w:val=""/>
      <w:lvlJc w:val="left"/>
      <w:rPr>
        <w:rFonts w:ascii="Wingdings" w:hAnsi="Wingdings" w:hint="default"/>
      </w:rPr>
    </w:lvl>
    <w:lvl w:ilvl="1" w:tplc="540A0003" w:tentative="1">
      <w:start w:val="1"/>
      <w:numFmt w:val="bullet"/>
      <w:lvlText w:val="o"/>
      <w:lvlJc w:val="left"/>
      <w:pPr>
        <w:ind w:left="3480" w:hanging="360"/>
      </w:pPr>
      <w:rPr>
        <w:rFonts w:ascii="Courier New" w:hAnsi="Courier New" w:cs="Courier New" w:hint="default"/>
      </w:rPr>
    </w:lvl>
    <w:lvl w:ilvl="2" w:tplc="540A0005" w:tentative="1">
      <w:start w:val="1"/>
      <w:numFmt w:val="bullet"/>
      <w:lvlText w:val=""/>
      <w:lvlJc w:val="left"/>
      <w:pPr>
        <w:ind w:left="4200" w:hanging="360"/>
      </w:pPr>
      <w:rPr>
        <w:rFonts w:ascii="Wingdings" w:hAnsi="Wingdings" w:hint="default"/>
      </w:rPr>
    </w:lvl>
    <w:lvl w:ilvl="3" w:tplc="540A0001" w:tentative="1">
      <w:start w:val="1"/>
      <w:numFmt w:val="bullet"/>
      <w:lvlText w:val=""/>
      <w:lvlJc w:val="left"/>
      <w:pPr>
        <w:ind w:left="4920" w:hanging="360"/>
      </w:pPr>
      <w:rPr>
        <w:rFonts w:ascii="Symbol" w:hAnsi="Symbol" w:hint="default"/>
      </w:rPr>
    </w:lvl>
    <w:lvl w:ilvl="4" w:tplc="540A0003" w:tentative="1">
      <w:start w:val="1"/>
      <w:numFmt w:val="bullet"/>
      <w:lvlText w:val="o"/>
      <w:lvlJc w:val="left"/>
      <w:pPr>
        <w:ind w:left="5640" w:hanging="360"/>
      </w:pPr>
      <w:rPr>
        <w:rFonts w:ascii="Courier New" w:hAnsi="Courier New" w:cs="Courier New" w:hint="default"/>
      </w:rPr>
    </w:lvl>
    <w:lvl w:ilvl="5" w:tplc="540A0005" w:tentative="1">
      <w:start w:val="1"/>
      <w:numFmt w:val="bullet"/>
      <w:lvlText w:val=""/>
      <w:lvlJc w:val="left"/>
      <w:pPr>
        <w:ind w:left="6360" w:hanging="360"/>
      </w:pPr>
      <w:rPr>
        <w:rFonts w:ascii="Wingdings" w:hAnsi="Wingdings" w:hint="default"/>
      </w:rPr>
    </w:lvl>
    <w:lvl w:ilvl="6" w:tplc="540A0001" w:tentative="1">
      <w:start w:val="1"/>
      <w:numFmt w:val="bullet"/>
      <w:lvlText w:val=""/>
      <w:lvlJc w:val="left"/>
      <w:pPr>
        <w:ind w:left="7080" w:hanging="360"/>
      </w:pPr>
      <w:rPr>
        <w:rFonts w:ascii="Symbol" w:hAnsi="Symbol" w:hint="default"/>
      </w:rPr>
    </w:lvl>
    <w:lvl w:ilvl="7" w:tplc="540A0003" w:tentative="1">
      <w:start w:val="1"/>
      <w:numFmt w:val="bullet"/>
      <w:lvlText w:val="o"/>
      <w:lvlJc w:val="left"/>
      <w:pPr>
        <w:ind w:left="7800" w:hanging="360"/>
      </w:pPr>
      <w:rPr>
        <w:rFonts w:ascii="Courier New" w:hAnsi="Courier New" w:cs="Courier New" w:hint="default"/>
      </w:rPr>
    </w:lvl>
    <w:lvl w:ilvl="8" w:tplc="540A0005" w:tentative="1">
      <w:start w:val="1"/>
      <w:numFmt w:val="bullet"/>
      <w:lvlText w:val=""/>
      <w:lvlJc w:val="left"/>
      <w:pPr>
        <w:ind w:left="8520" w:hanging="360"/>
      </w:pPr>
      <w:rPr>
        <w:rFonts w:ascii="Wingdings" w:hAnsi="Wingdings" w:hint="default"/>
      </w:rPr>
    </w:lvl>
  </w:abstractNum>
  <w:abstractNum w:abstractNumId="80" w15:restartNumberingAfterBreak="0">
    <w:nsid w:val="5B093CE8"/>
    <w:multiLevelType w:val="hybridMultilevel"/>
    <w:tmpl w:val="E342DBFE"/>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1" w15:restartNumberingAfterBreak="0">
    <w:nsid w:val="5B0D4244"/>
    <w:multiLevelType w:val="hybridMultilevel"/>
    <w:tmpl w:val="2D26779A"/>
    <w:lvl w:ilvl="0" w:tplc="0C0A000F">
      <w:start w:val="1"/>
      <w:numFmt w:val="decimal"/>
      <w:lvlText w:val="%1."/>
      <w:lvlJc w:val="left"/>
      <w:pPr>
        <w:ind w:left="1080" w:hanging="360"/>
      </w:pPr>
    </w:lvl>
    <w:lvl w:ilvl="1" w:tplc="0C0A000F">
      <w:start w:val="1"/>
      <w:numFmt w:val="decimal"/>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2" w15:restartNumberingAfterBreak="0">
    <w:nsid w:val="5B3B28E0"/>
    <w:multiLevelType w:val="hybridMultilevel"/>
    <w:tmpl w:val="91D2BB9E"/>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83" w15:restartNumberingAfterBreak="0">
    <w:nsid w:val="5ECA2CD7"/>
    <w:multiLevelType w:val="hybridMultilevel"/>
    <w:tmpl w:val="C7AC9030"/>
    <w:lvl w:ilvl="0" w:tplc="0C0A000F">
      <w:start w:val="1"/>
      <w:numFmt w:val="decimal"/>
      <w:lvlText w:val="%1."/>
      <w:lvlJc w:val="left"/>
      <w:pPr>
        <w:ind w:left="2160" w:hanging="360"/>
      </w:pPr>
    </w:lvl>
    <w:lvl w:ilvl="1" w:tplc="0C0A0019" w:tentative="1">
      <w:start w:val="1"/>
      <w:numFmt w:val="lowerLetter"/>
      <w:lvlText w:val="%2."/>
      <w:lvlJc w:val="left"/>
      <w:pPr>
        <w:ind w:left="2880" w:hanging="360"/>
      </w:pPr>
    </w:lvl>
    <w:lvl w:ilvl="2" w:tplc="0C0A001B" w:tentative="1">
      <w:start w:val="1"/>
      <w:numFmt w:val="lowerRoman"/>
      <w:lvlText w:val="%3."/>
      <w:lvlJc w:val="right"/>
      <w:pPr>
        <w:ind w:left="3600" w:hanging="180"/>
      </w:pPr>
    </w:lvl>
    <w:lvl w:ilvl="3" w:tplc="0C0A000F" w:tentative="1">
      <w:start w:val="1"/>
      <w:numFmt w:val="decimal"/>
      <w:lvlText w:val="%4."/>
      <w:lvlJc w:val="left"/>
      <w:pPr>
        <w:ind w:left="4320" w:hanging="360"/>
      </w:pPr>
    </w:lvl>
    <w:lvl w:ilvl="4" w:tplc="0C0A0019" w:tentative="1">
      <w:start w:val="1"/>
      <w:numFmt w:val="lowerLetter"/>
      <w:lvlText w:val="%5."/>
      <w:lvlJc w:val="left"/>
      <w:pPr>
        <w:ind w:left="5040" w:hanging="360"/>
      </w:pPr>
    </w:lvl>
    <w:lvl w:ilvl="5" w:tplc="0C0A001B" w:tentative="1">
      <w:start w:val="1"/>
      <w:numFmt w:val="lowerRoman"/>
      <w:lvlText w:val="%6."/>
      <w:lvlJc w:val="right"/>
      <w:pPr>
        <w:ind w:left="5760" w:hanging="180"/>
      </w:pPr>
    </w:lvl>
    <w:lvl w:ilvl="6" w:tplc="0C0A000F" w:tentative="1">
      <w:start w:val="1"/>
      <w:numFmt w:val="decimal"/>
      <w:lvlText w:val="%7."/>
      <w:lvlJc w:val="left"/>
      <w:pPr>
        <w:ind w:left="6480" w:hanging="360"/>
      </w:pPr>
    </w:lvl>
    <w:lvl w:ilvl="7" w:tplc="0C0A0019" w:tentative="1">
      <w:start w:val="1"/>
      <w:numFmt w:val="lowerLetter"/>
      <w:lvlText w:val="%8."/>
      <w:lvlJc w:val="left"/>
      <w:pPr>
        <w:ind w:left="7200" w:hanging="360"/>
      </w:pPr>
    </w:lvl>
    <w:lvl w:ilvl="8" w:tplc="0C0A001B" w:tentative="1">
      <w:start w:val="1"/>
      <w:numFmt w:val="lowerRoman"/>
      <w:lvlText w:val="%9."/>
      <w:lvlJc w:val="right"/>
      <w:pPr>
        <w:ind w:left="7920" w:hanging="180"/>
      </w:pPr>
    </w:lvl>
  </w:abstractNum>
  <w:abstractNum w:abstractNumId="84" w15:restartNumberingAfterBreak="0">
    <w:nsid w:val="60393D65"/>
    <w:multiLevelType w:val="hybridMultilevel"/>
    <w:tmpl w:val="73AE39C4"/>
    <w:lvl w:ilvl="0" w:tplc="FFFFFFFF">
      <w:start w:val="1"/>
      <w:numFmt w:val="decimal"/>
      <w:lvlText w:val="%1."/>
      <w:lvlJc w:val="left"/>
      <w:pPr>
        <w:ind w:left="360" w:hanging="360"/>
      </w:pPr>
    </w:lvl>
    <w:lvl w:ilvl="1" w:tplc="FFFFFFFF">
      <w:start w:val="1"/>
      <w:numFmt w:val="lowerLetter"/>
      <w:lvlText w:val="%2."/>
      <w:lvlJc w:val="left"/>
      <w:pPr>
        <w:ind w:left="-2529" w:hanging="360"/>
      </w:pPr>
    </w:lvl>
    <w:lvl w:ilvl="2" w:tplc="FFFFFFFF" w:tentative="1">
      <w:start w:val="1"/>
      <w:numFmt w:val="lowerRoman"/>
      <w:lvlText w:val="%3."/>
      <w:lvlJc w:val="right"/>
      <w:pPr>
        <w:ind w:left="-1809" w:hanging="180"/>
      </w:pPr>
    </w:lvl>
    <w:lvl w:ilvl="3" w:tplc="FFFFFFFF" w:tentative="1">
      <w:start w:val="1"/>
      <w:numFmt w:val="decimal"/>
      <w:lvlText w:val="%4."/>
      <w:lvlJc w:val="left"/>
      <w:pPr>
        <w:ind w:left="-1089" w:hanging="360"/>
      </w:pPr>
    </w:lvl>
    <w:lvl w:ilvl="4" w:tplc="FFFFFFFF" w:tentative="1">
      <w:start w:val="1"/>
      <w:numFmt w:val="lowerLetter"/>
      <w:lvlText w:val="%5."/>
      <w:lvlJc w:val="left"/>
      <w:pPr>
        <w:ind w:left="-369" w:hanging="360"/>
      </w:pPr>
    </w:lvl>
    <w:lvl w:ilvl="5" w:tplc="FFFFFFFF" w:tentative="1">
      <w:start w:val="1"/>
      <w:numFmt w:val="lowerRoman"/>
      <w:lvlText w:val="%6."/>
      <w:lvlJc w:val="right"/>
      <w:pPr>
        <w:ind w:left="351" w:hanging="180"/>
      </w:pPr>
    </w:lvl>
    <w:lvl w:ilvl="6" w:tplc="FFFFFFFF" w:tentative="1">
      <w:start w:val="1"/>
      <w:numFmt w:val="decimal"/>
      <w:lvlText w:val="%7."/>
      <w:lvlJc w:val="left"/>
      <w:pPr>
        <w:ind w:left="1071" w:hanging="360"/>
      </w:pPr>
    </w:lvl>
    <w:lvl w:ilvl="7" w:tplc="FFFFFFFF" w:tentative="1">
      <w:start w:val="1"/>
      <w:numFmt w:val="lowerLetter"/>
      <w:lvlText w:val="%8."/>
      <w:lvlJc w:val="left"/>
      <w:pPr>
        <w:ind w:left="1791" w:hanging="360"/>
      </w:pPr>
    </w:lvl>
    <w:lvl w:ilvl="8" w:tplc="FFFFFFFF" w:tentative="1">
      <w:start w:val="1"/>
      <w:numFmt w:val="lowerRoman"/>
      <w:lvlText w:val="%9."/>
      <w:lvlJc w:val="right"/>
      <w:pPr>
        <w:ind w:left="2511" w:hanging="180"/>
      </w:pPr>
    </w:lvl>
  </w:abstractNum>
  <w:abstractNum w:abstractNumId="85" w15:restartNumberingAfterBreak="0">
    <w:nsid w:val="608770E7"/>
    <w:multiLevelType w:val="hybridMultilevel"/>
    <w:tmpl w:val="584240A0"/>
    <w:lvl w:ilvl="0" w:tplc="0C0A000D">
      <w:start w:val="1"/>
      <w:numFmt w:val="bullet"/>
      <w:lvlText w:val=""/>
      <w:lvlJc w:val="left"/>
      <w:pPr>
        <w:ind w:left="2160" w:hanging="360"/>
      </w:pPr>
      <w:rPr>
        <w:rFonts w:ascii="Wingdings" w:hAnsi="Wingdings" w:hint="default"/>
      </w:rPr>
    </w:lvl>
    <w:lvl w:ilvl="1" w:tplc="580A0003" w:tentative="1">
      <w:start w:val="1"/>
      <w:numFmt w:val="bullet"/>
      <w:lvlText w:val="o"/>
      <w:lvlJc w:val="left"/>
      <w:pPr>
        <w:ind w:left="2880" w:hanging="360"/>
      </w:pPr>
      <w:rPr>
        <w:rFonts w:ascii="Courier New" w:hAnsi="Courier New" w:cs="Courier New" w:hint="default"/>
      </w:rPr>
    </w:lvl>
    <w:lvl w:ilvl="2" w:tplc="580A0005" w:tentative="1">
      <w:start w:val="1"/>
      <w:numFmt w:val="bullet"/>
      <w:lvlText w:val=""/>
      <w:lvlJc w:val="left"/>
      <w:pPr>
        <w:ind w:left="3600" w:hanging="360"/>
      </w:pPr>
      <w:rPr>
        <w:rFonts w:ascii="Wingdings" w:hAnsi="Wingdings" w:hint="default"/>
      </w:rPr>
    </w:lvl>
    <w:lvl w:ilvl="3" w:tplc="580A0001" w:tentative="1">
      <w:start w:val="1"/>
      <w:numFmt w:val="bullet"/>
      <w:lvlText w:val=""/>
      <w:lvlJc w:val="left"/>
      <w:pPr>
        <w:ind w:left="4320" w:hanging="360"/>
      </w:pPr>
      <w:rPr>
        <w:rFonts w:ascii="Symbol" w:hAnsi="Symbol" w:hint="default"/>
      </w:rPr>
    </w:lvl>
    <w:lvl w:ilvl="4" w:tplc="580A0003" w:tentative="1">
      <w:start w:val="1"/>
      <w:numFmt w:val="bullet"/>
      <w:lvlText w:val="o"/>
      <w:lvlJc w:val="left"/>
      <w:pPr>
        <w:ind w:left="5040" w:hanging="360"/>
      </w:pPr>
      <w:rPr>
        <w:rFonts w:ascii="Courier New" w:hAnsi="Courier New" w:cs="Courier New" w:hint="default"/>
      </w:rPr>
    </w:lvl>
    <w:lvl w:ilvl="5" w:tplc="580A0005" w:tentative="1">
      <w:start w:val="1"/>
      <w:numFmt w:val="bullet"/>
      <w:lvlText w:val=""/>
      <w:lvlJc w:val="left"/>
      <w:pPr>
        <w:ind w:left="5760" w:hanging="360"/>
      </w:pPr>
      <w:rPr>
        <w:rFonts w:ascii="Wingdings" w:hAnsi="Wingdings" w:hint="default"/>
      </w:rPr>
    </w:lvl>
    <w:lvl w:ilvl="6" w:tplc="580A0001" w:tentative="1">
      <w:start w:val="1"/>
      <w:numFmt w:val="bullet"/>
      <w:lvlText w:val=""/>
      <w:lvlJc w:val="left"/>
      <w:pPr>
        <w:ind w:left="6480" w:hanging="360"/>
      </w:pPr>
      <w:rPr>
        <w:rFonts w:ascii="Symbol" w:hAnsi="Symbol" w:hint="default"/>
      </w:rPr>
    </w:lvl>
    <w:lvl w:ilvl="7" w:tplc="580A0003" w:tentative="1">
      <w:start w:val="1"/>
      <w:numFmt w:val="bullet"/>
      <w:lvlText w:val="o"/>
      <w:lvlJc w:val="left"/>
      <w:pPr>
        <w:ind w:left="7200" w:hanging="360"/>
      </w:pPr>
      <w:rPr>
        <w:rFonts w:ascii="Courier New" w:hAnsi="Courier New" w:cs="Courier New" w:hint="default"/>
      </w:rPr>
    </w:lvl>
    <w:lvl w:ilvl="8" w:tplc="580A0005" w:tentative="1">
      <w:start w:val="1"/>
      <w:numFmt w:val="bullet"/>
      <w:lvlText w:val=""/>
      <w:lvlJc w:val="left"/>
      <w:pPr>
        <w:ind w:left="7920" w:hanging="360"/>
      </w:pPr>
      <w:rPr>
        <w:rFonts w:ascii="Wingdings" w:hAnsi="Wingdings" w:hint="default"/>
      </w:rPr>
    </w:lvl>
  </w:abstractNum>
  <w:abstractNum w:abstractNumId="86" w15:restartNumberingAfterBreak="0">
    <w:nsid w:val="610A7AE3"/>
    <w:multiLevelType w:val="hybridMultilevel"/>
    <w:tmpl w:val="64B87536"/>
    <w:lvl w:ilvl="0" w:tplc="540A000B">
      <w:start w:val="1"/>
      <w:numFmt w:val="bullet"/>
      <w:lvlText w:val=""/>
      <w:lvlJc w:val="left"/>
      <w:pPr>
        <w:ind w:left="720" w:hanging="360"/>
      </w:pPr>
      <w:rPr>
        <w:rFonts w:ascii="Wingdings" w:hAnsi="Wingding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87" w15:restartNumberingAfterBreak="0">
    <w:nsid w:val="61DC02BB"/>
    <w:multiLevelType w:val="hybridMultilevel"/>
    <w:tmpl w:val="01D22432"/>
    <w:lvl w:ilvl="0" w:tplc="0C0A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626466B0"/>
    <w:multiLevelType w:val="hybridMultilevel"/>
    <w:tmpl w:val="911E8F9E"/>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62DE1893"/>
    <w:multiLevelType w:val="hybridMultilevel"/>
    <w:tmpl w:val="CDB8CB14"/>
    <w:lvl w:ilvl="0" w:tplc="0409000D">
      <w:start w:val="1"/>
      <w:numFmt w:val="bullet"/>
      <w:lvlText w:val=""/>
      <w:lvlJc w:val="left"/>
      <w:pPr>
        <w:ind w:left="2228" w:hanging="360"/>
      </w:pPr>
      <w:rPr>
        <w:rFonts w:ascii="Wingdings" w:hAnsi="Wingdings" w:hint="default"/>
      </w:rPr>
    </w:lvl>
    <w:lvl w:ilvl="1" w:tplc="0C0A0003" w:tentative="1">
      <w:start w:val="1"/>
      <w:numFmt w:val="bullet"/>
      <w:lvlText w:val="o"/>
      <w:lvlJc w:val="left"/>
      <w:pPr>
        <w:ind w:left="2948" w:hanging="360"/>
      </w:pPr>
      <w:rPr>
        <w:rFonts w:ascii="Courier New" w:hAnsi="Courier New" w:cs="Courier New" w:hint="default"/>
      </w:rPr>
    </w:lvl>
    <w:lvl w:ilvl="2" w:tplc="0C0A0005" w:tentative="1">
      <w:start w:val="1"/>
      <w:numFmt w:val="bullet"/>
      <w:lvlText w:val=""/>
      <w:lvlJc w:val="left"/>
      <w:pPr>
        <w:ind w:left="3668" w:hanging="360"/>
      </w:pPr>
      <w:rPr>
        <w:rFonts w:ascii="Wingdings" w:hAnsi="Wingdings" w:hint="default"/>
      </w:rPr>
    </w:lvl>
    <w:lvl w:ilvl="3" w:tplc="0C0A0001" w:tentative="1">
      <w:start w:val="1"/>
      <w:numFmt w:val="bullet"/>
      <w:lvlText w:val=""/>
      <w:lvlJc w:val="left"/>
      <w:pPr>
        <w:ind w:left="4388" w:hanging="360"/>
      </w:pPr>
      <w:rPr>
        <w:rFonts w:ascii="Symbol" w:hAnsi="Symbol" w:hint="default"/>
      </w:rPr>
    </w:lvl>
    <w:lvl w:ilvl="4" w:tplc="0C0A0003" w:tentative="1">
      <w:start w:val="1"/>
      <w:numFmt w:val="bullet"/>
      <w:lvlText w:val="o"/>
      <w:lvlJc w:val="left"/>
      <w:pPr>
        <w:ind w:left="5108" w:hanging="360"/>
      </w:pPr>
      <w:rPr>
        <w:rFonts w:ascii="Courier New" w:hAnsi="Courier New" w:cs="Courier New" w:hint="default"/>
      </w:rPr>
    </w:lvl>
    <w:lvl w:ilvl="5" w:tplc="0C0A0005" w:tentative="1">
      <w:start w:val="1"/>
      <w:numFmt w:val="bullet"/>
      <w:lvlText w:val=""/>
      <w:lvlJc w:val="left"/>
      <w:pPr>
        <w:ind w:left="5828" w:hanging="360"/>
      </w:pPr>
      <w:rPr>
        <w:rFonts w:ascii="Wingdings" w:hAnsi="Wingdings" w:hint="default"/>
      </w:rPr>
    </w:lvl>
    <w:lvl w:ilvl="6" w:tplc="0C0A0001" w:tentative="1">
      <w:start w:val="1"/>
      <w:numFmt w:val="bullet"/>
      <w:lvlText w:val=""/>
      <w:lvlJc w:val="left"/>
      <w:pPr>
        <w:ind w:left="6548" w:hanging="360"/>
      </w:pPr>
      <w:rPr>
        <w:rFonts w:ascii="Symbol" w:hAnsi="Symbol" w:hint="default"/>
      </w:rPr>
    </w:lvl>
    <w:lvl w:ilvl="7" w:tplc="0C0A0003" w:tentative="1">
      <w:start w:val="1"/>
      <w:numFmt w:val="bullet"/>
      <w:lvlText w:val="o"/>
      <w:lvlJc w:val="left"/>
      <w:pPr>
        <w:ind w:left="7268" w:hanging="360"/>
      </w:pPr>
      <w:rPr>
        <w:rFonts w:ascii="Courier New" w:hAnsi="Courier New" w:cs="Courier New" w:hint="default"/>
      </w:rPr>
    </w:lvl>
    <w:lvl w:ilvl="8" w:tplc="0C0A0005" w:tentative="1">
      <w:start w:val="1"/>
      <w:numFmt w:val="bullet"/>
      <w:lvlText w:val=""/>
      <w:lvlJc w:val="left"/>
      <w:pPr>
        <w:ind w:left="7988" w:hanging="360"/>
      </w:pPr>
      <w:rPr>
        <w:rFonts w:ascii="Wingdings" w:hAnsi="Wingdings" w:hint="default"/>
      </w:rPr>
    </w:lvl>
  </w:abstractNum>
  <w:abstractNum w:abstractNumId="90" w15:restartNumberingAfterBreak="0">
    <w:nsid w:val="62EF3815"/>
    <w:multiLevelType w:val="hybridMultilevel"/>
    <w:tmpl w:val="56DEE308"/>
    <w:lvl w:ilvl="0" w:tplc="0C0A000D">
      <w:start w:val="1"/>
      <w:numFmt w:val="bullet"/>
      <w:lvlText w:val=""/>
      <w:lvlJc w:val="left"/>
      <w:rPr>
        <w:rFonts w:ascii="Wingdings" w:hAnsi="Wingdings" w:hint="default"/>
      </w:rPr>
    </w:lvl>
    <w:lvl w:ilvl="1" w:tplc="540A0003" w:tentative="1">
      <w:start w:val="1"/>
      <w:numFmt w:val="bullet"/>
      <w:lvlText w:val="o"/>
      <w:lvlJc w:val="left"/>
      <w:pPr>
        <w:ind w:left="5340" w:hanging="360"/>
      </w:pPr>
      <w:rPr>
        <w:rFonts w:ascii="Courier New" w:hAnsi="Courier New" w:cs="Courier New" w:hint="default"/>
      </w:rPr>
    </w:lvl>
    <w:lvl w:ilvl="2" w:tplc="540A0005" w:tentative="1">
      <w:start w:val="1"/>
      <w:numFmt w:val="bullet"/>
      <w:lvlText w:val=""/>
      <w:lvlJc w:val="left"/>
      <w:pPr>
        <w:ind w:left="6060" w:hanging="360"/>
      </w:pPr>
      <w:rPr>
        <w:rFonts w:ascii="Wingdings" w:hAnsi="Wingdings" w:hint="default"/>
      </w:rPr>
    </w:lvl>
    <w:lvl w:ilvl="3" w:tplc="540A0001" w:tentative="1">
      <w:start w:val="1"/>
      <w:numFmt w:val="bullet"/>
      <w:lvlText w:val=""/>
      <w:lvlJc w:val="left"/>
      <w:pPr>
        <w:ind w:left="6780" w:hanging="360"/>
      </w:pPr>
      <w:rPr>
        <w:rFonts w:ascii="Symbol" w:hAnsi="Symbol" w:hint="default"/>
      </w:rPr>
    </w:lvl>
    <w:lvl w:ilvl="4" w:tplc="540A0003" w:tentative="1">
      <w:start w:val="1"/>
      <w:numFmt w:val="bullet"/>
      <w:lvlText w:val="o"/>
      <w:lvlJc w:val="left"/>
      <w:pPr>
        <w:ind w:left="7500" w:hanging="360"/>
      </w:pPr>
      <w:rPr>
        <w:rFonts w:ascii="Courier New" w:hAnsi="Courier New" w:cs="Courier New" w:hint="default"/>
      </w:rPr>
    </w:lvl>
    <w:lvl w:ilvl="5" w:tplc="540A0005" w:tentative="1">
      <w:start w:val="1"/>
      <w:numFmt w:val="bullet"/>
      <w:lvlText w:val=""/>
      <w:lvlJc w:val="left"/>
      <w:pPr>
        <w:ind w:left="8220" w:hanging="360"/>
      </w:pPr>
      <w:rPr>
        <w:rFonts w:ascii="Wingdings" w:hAnsi="Wingdings" w:hint="default"/>
      </w:rPr>
    </w:lvl>
    <w:lvl w:ilvl="6" w:tplc="540A0001" w:tentative="1">
      <w:start w:val="1"/>
      <w:numFmt w:val="bullet"/>
      <w:lvlText w:val=""/>
      <w:lvlJc w:val="left"/>
      <w:pPr>
        <w:ind w:left="8940" w:hanging="360"/>
      </w:pPr>
      <w:rPr>
        <w:rFonts w:ascii="Symbol" w:hAnsi="Symbol" w:hint="default"/>
      </w:rPr>
    </w:lvl>
    <w:lvl w:ilvl="7" w:tplc="540A0003" w:tentative="1">
      <w:start w:val="1"/>
      <w:numFmt w:val="bullet"/>
      <w:lvlText w:val="o"/>
      <w:lvlJc w:val="left"/>
      <w:pPr>
        <w:ind w:left="9660" w:hanging="360"/>
      </w:pPr>
      <w:rPr>
        <w:rFonts w:ascii="Courier New" w:hAnsi="Courier New" w:cs="Courier New" w:hint="default"/>
      </w:rPr>
    </w:lvl>
    <w:lvl w:ilvl="8" w:tplc="540A0005" w:tentative="1">
      <w:start w:val="1"/>
      <w:numFmt w:val="bullet"/>
      <w:lvlText w:val=""/>
      <w:lvlJc w:val="left"/>
      <w:pPr>
        <w:ind w:left="10380" w:hanging="360"/>
      </w:pPr>
      <w:rPr>
        <w:rFonts w:ascii="Wingdings" w:hAnsi="Wingdings" w:hint="default"/>
      </w:rPr>
    </w:lvl>
  </w:abstractNum>
  <w:abstractNum w:abstractNumId="91" w15:restartNumberingAfterBreak="0">
    <w:nsid w:val="635B6D28"/>
    <w:multiLevelType w:val="hybridMultilevel"/>
    <w:tmpl w:val="BA388B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5245605"/>
    <w:multiLevelType w:val="hybridMultilevel"/>
    <w:tmpl w:val="C380BA46"/>
    <w:lvl w:ilvl="0" w:tplc="C1628254">
      <w:start w:val="1"/>
      <w:numFmt w:val="decimal"/>
      <w:lvlText w:val="%1."/>
      <w:lvlJc w:val="left"/>
      <w:pPr>
        <w:ind w:left="1800" w:hanging="360"/>
      </w:pPr>
      <w:rPr>
        <w:b w:val="0"/>
        <w:bCs w:val="0"/>
        <w:sz w:val="24"/>
        <w:szCs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15:restartNumberingAfterBreak="0">
    <w:nsid w:val="66F5161D"/>
    <w:multiLevelType w:val="hybridMultilevel"/>
    <w:tmpl w:val="0922E110"/>
    <w:lvl w:ilvl="0" w:tplc="7F0081A6">
      <w:start w:val="1"/>
      <w:numFmt w:val="lowerLetter"/>
      <w:lvlText w:val="%1)"/>
      <w:lvlJc w:val="left"/>
      <w:pPr>
        <w:ind w:left="1440" w:hanging="360"/>
      </w:pPr>
      <w:rPr>
        <w:rFonts w:hint="default"/>
        <w:color w:val="auto"/>
      </w:rPr>
    </w:lvl>
    <w:lvl w:ilvl="1" w:tplc="C352D7E4">
      <w:start w:val="1"/>
      <w:numFmt w:val="decimal"/>
      <w:lvlText w:val="%2."/>
      <w:lvlJc w:val="left"/>
      <w:pPr>
        <w:ind w:left="2505" w:hanging="70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15:restartNumberingAfterBreak="0">
    <w:nsid w:val="68B66D6E"/>
    <w:multiLevelType w:val="hybridMultilevel"/>
    <w:tmpl w:val="7AC8DB48"/>
    <w:lvl w:ilvl="0" w:tplc="540A000B">
      <w:start w:val="1"/>
      <w:numFmt w:val="bullet"/>
      <w:lvlText w:val=""/>
      <w:lvlJc w:val="left"/>
      <w:pPr>
        <w:ind w:left="779" w:hanging="360"/>
      </w:pPr>
      <w:rPr>
        <w:rFonts w:ascii="Wingdings" w:hAnsi="Wingdings" w:hint="default"/>
      </w:rPr>
    </w:lvl>
    <w:lvl w:ilvl="1" w:tplc="540A0003" w:tentative="1">
      <w:start w:val="1"/>
      <w:numFmt w:val="bullet"/>
      <w:lvlText w:val="o"/>
      <w:lvlJc w:val="left"/>
      <w:pPr>
        <w:ind w:left="1499" w:hanging="360"/>
      </w:pPr>
      <w:rPr>
        <w:rFonts w:ascii="Courier New" w:hAnsi="Courier New" w:cs="Courier New" w:hint="default"/>
      </w:rPr>
    </w:lvl>
    <w:lvl w:ilvl="2" w:tplc="540A0005" w:tentative="1">
      <w:start w:val="1"/>
      <w:numFmt w:val="bullet"/>
      <w:lvlText w:val=""/>
      <w:lvlJc w:val="left"/>
      <w:pPr>
        <w:ind w:left="2219" w:hanging="360"/>
      </w:pPr>
      <w:rPr>
        <w:rFonts w:ascii="Wingdings" w:hAnsi="Wingdings" w:hint="default"/>
      </w:rPr>
    </w:lvl>
    <w:lvl w:ilvl="3" w:tplc="540A0001" w:tentative="1">
      <w:start w:val="1"/>
      <w:numFmt w:val="bullet"/>
      <w:lvlText w:val=""/>
      <w:lvlJc w:val="left"/>
      <w:pPr>
        <w:ind w:left="2939" w:hanging="360"/>
      </w:pPr>
      <w:rPr>
        <w:rFonts w:ascii="Symbol" w:hAnsi="Symbol" w:hint="default"/>
      </w:rPr>
    </w:lvl>
    <w:lvl w:ilvl="4" w:tplc="540A0003" w:tentative="1">
      <w:start w:val="1"/>
      <w:numFmt w:val="bullet"/>
      <w:lvlText w:val="o"/>
      <w:lvlJc w:val="left"/>
      <w:pPr>
        <w:ind w:left="3659" w:hanging="360"/>
      </w:pPr>
      <w:rPr>
        <w:rFonts w:ascii="Courier New" w:hAnsi="Courier New" w:cs="Courier New" w:hint="default"/>
      </w:rPr>
    </w:lvl>
    <w:lvl w:ilvl="5" w:tplc="540A0005" w:tentative="1">
      <w:start w:val="1"/>
      <w:numFmt w:val="bullet"/>
      <w:lvlText w:val=""/>
      <w:lvlJc w:val="left"/>
      <w:pPr>
        <w:ind w:left="4379" w:hanging="360"/>
      </w:pPr>
      <w:rPr>
        <w:rFonts w:ascii="Wingdings" w:hAnsi="Wingdings" w:hint="default"/>
      </w:rPr>
    </w:lvl>
    <w:lvl w:ilvl="6" w:tplc="540A0001" w:tentative="1">
      <w:start w:val="1"/>
      <w:numFmt w:val="bullet"/>
      <w:lvlText w:val=""/>
      <w:lvlJc w:val="left"/>
      <w:pPr>
        <w:ind w:left="5099" w:hanging="360"/>
      </w:pPr>
      <w:rPr>
        <w:rFonts w:ascii="Symbol" w:hAnsi="Symbol" w:hint="default"/>
      </w:rPr>
    </w:lvl>
    <w:lvl w:ilvl="7" w:tplc="540A0003" w:tentative="1">
      <w:start w:val="1"/>
      <w:numFmt w:val="bullet"/>
      <w:lvlText w:val="o"/>
      <w:lvlJc w:val="left"/>
      <w:pPr>
        <w:ind w:left="5819" w:hanging="360"/>
      </w:pPr>
      <w:rPr>
        <w:rFonts w:ascii="Courier New" w:hAnsi="Courier New" w:cs="Courier New" w:hint="default"/>
      </w:rPr>
    </w:lvl>
    <w:lvl w:ilvl="8" w:tplc="540A0005" w:tentative="1">
      <w:start w:val="1"/>
      <w:numFmt w:val="bullet"/>
      <w:lvlText w:val=""/>
      <w:lvlJc w:val="left"/>
      <w:pPr>
        <w:ind w:left="6539" w:hanging="360"/>
      </w:pPr>
      <w:rPr>
        <w:rFonts w:ascii="Wingdings" w:hAnsi="Wingdings" w:hint="default"/>
      </w:rPr>
    </w:lvl>
  </w:abstractNum>
  <w:abstractNum w:abstractNumId="95" w15:restartNumberingAfterBreak="0">
    <w:nsid w:val="69C92271"/>
    <w:multiLevelType w:val="hybridMultilevel"/>
    <w:tmpl w:val="282C92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A771A17"/>
    <w:multiLevelType w:val="hybridMultilevel"/>
    <w:tmpl w:val="26920002"/>
    <w:lvl w:ilvl="0" w:tplc="0409000D">
      <w:start w:val="1"/>
      <w:numFmt w:val="bullet"/>
      <w:lvlText w:val=""/>
      <w:lvlJc w:val="left"/>
      <w:pPr>
        <w:ind w:left="1500" w:hanging="360"/>
      </w:pPr>
      <w:rPr>
        <w:rFonts w:ascii="Wingdings" w:hAnsi="Wingdings" w:hint="default"/>
      </w:rPr>
    </w:lvl>
    <w:lvl w:ilvl="1" w:tplc="0C0A0003" w:tentative="1">
      <w:start w:val="1"/>
      <w:numFmt w:val="bullet"/>
      <w:lvlText w:val="o"/>
      <w:lvlJc w:val="left"/>
      <w:pPr>
        <w:ind w:left="2220" w:hanging="360"/>
      </w:pPr>
      <w:rPr>
        <w:rFonts w:ascii="Courier New" w:hAnsi="Courier New" w:cs="Courier New" w:hint="default"/>
      </w:rPr>
    </w:lvl>
    <w:lvl w:ilvl="2" w:tplc="0C0A0005" w:tentative="1">
      <w:start w:val="1"/>
      <w:numFmt w:val="bullet"/>
      <w:lvlText w:val=""/>
      <w:lvlJc w:val="left"/>
      <w:pPr>
        <w:ind w:left="2940" w:hanging="360"/>
      </w:pPr>
      <w:rPr>
        <w:rFonts w:ascii="Wingdings" w:hAnsi="Wingdings" w:hint="default"/>
      </w:rPr>
    </w:lvl>
    <w:lvl w:ilvl="3" w:tplc="0C0A0001" w:tentative="1">
      <w:start w:val="1"/>
      <w:numFmt w:val="bullet"/>
      <w:lvlText w:val=""/>
      <w:lvlJc w:val="left"/>
      <w:pPr>
        <w:ind w:left="3660" w:hanging="360"/>
      </w:pPr>
      <w:rPr>
        <w:rFonts w:ascii="Symbol" w:hAnsi="Symbol" w:hint="default"/>
      </w:rPr>
    </w:lvl>
    <w:lvl w:ilvl="4" w:tplc="0C0A0003" w:tentative="1">
      <w:start w:val="1"/>
      <w:numFmt w:val="bullet"/>
      <w:lvlText w:val="o"/>
      <w:lvlJc w:val="left"/>
      <w:pPr>
        <w:ind w:left="4380" w:hanging="360"/>
      </w:pPr>
      <w:rPr>
        <w:rFonts w:ascii="Courier New" w:hAnsi="Courier New" w:cs="Courier New" w:hint="default"/>
      </w:rPr>
    </w:lvl>
    <w:lvl w:ilvl="5" w:tplc="0C0A0005" w:tentative="1">
      <w:start w:val="1"/>
      <w:numFmt w:val="bullet"/>
      <w:lvlText w:val=""/>
      <w:lvlJc w:val="left"/>
      <w:pPr>
        <w:ind w:left="5100" w:hanging="360"/>
      </w:pPr>
      <w:rPr>
        <w:rFonts w:ascii="Wingdings" w:hAnsi="Wingdings" w:hint="default"/>
      </w:rPr>
    </w:lvl>
    <w:lvl w:ilvl="6" w:tplc="0C0A0001" w:tentative="1">
      <w:start w:val="1"/>
      <w:numFmt w:val="bullet"/>
      <w:lvlText w:val=""/>
      <w:lvlJc w:val="left"/>
      <w:pPr>
        <w:ind w:left="5820" w:hanging="360"/>
      </w:pPr>
      <w:rPr>
        <w:rFonts w:ascii="Symbol" w:hAnsi="Symbol" w:hint="default"/>
      </w:rPr>
    </w:lvl>
    <w:lvl w:ilvl="7" w:tplc="0C0A0003" w:tentative="1">
      <w:start w:val="1"/>
      <w:numFmt w:val="bullet"/>
      <w:lvlText w:val="o"/>
      <w:lvlJc w:val="left"/>
      <w:pPr>
        <w:ind w:left="6540" w:hanging="360"/>
      </w:pPr>
      <w:rPr>
        <w:rFonts w:ascii="Courier New" w:hAnsi="Courier New" w:cs="Courier New" w:hint="default"/>
      </w:rPr>
    </w:lvl>
    <w:lvl w:ilvl="8" w:tplc="0C0A0005" w:tentative="1">
      <w:start w:val="1"/>
      <w:numFmt w:val="bullet"/>
      <w:lvlText w:val=""/>
      <w:lvlJc w:val="left"/>
      <w:pPr>
        <w:ind w:left="7260" w:hanging="360"/>
      </w:pPr>
      <w:rPr>
        <w:rFonts w:ascii="Wingdings" w:hAnsi="Wingdings" w:hint="default"/>
      </w:rPr>
    </w:lvl>
  </w:abstractNum>
  <w:abstractNum w:abstractNumId="97" w15:restartNumberingAfterBreak="0">
    <w:nsid w:val="6B1844E1"/>
    <w:multiLevelType w:val="hybridMultilevel"/>
    <w:tmpl w:val="67EC5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BBB3AA8"/>
    <w:multiLevelType w:val="hybridMultilevel"/>
    <w:tmpl w:val="E43EAA84"/>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6BF55C46"/>
    <w:multiLevelType w:val="hybridMultilevel"/>
    <w:tmpl w:val="A09C23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C361563"/>
    <w:multiLevelType w:val="hybridMultilevel"/>
    <w:tmpl w:val="827087D2"/>
    <w:lvl w:ilvl="0" w:tplc="1F0A039E">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6CAA7BFC"/>
    <w:multiLevelType w:val="hybridMultilevel"/>
    <w:tmpl w:val="9ACAB5BC"/>
    <w:lvl w:ilvl="0" w:tplc="031C923E">
      <w:start w:val="14"/>
      <w:numFmt w:val="decimal"/>
      <w:lvlText w:val="%1-"/>
      <w:lvlJc w:val="left"/>
      <w:pPr>
        <w:ind w:left="180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2" w15:restartNumberingAfterBreak="0">
    <w:nsid w:val="70B82548"/>
    <w:multiLevelType w:val="hybridMultilevel"/>
    <w:tmpl w:val="F50EE310"/>
    <w:lvl w:ilvl="0" w:tplc="0409000D">
      <w:start w:val="1"/>
      <w:numFmt w:val="bullet"/>
      <w:lvlText w:val=""/>
      <w:lvlJc w:val="left"/>
      <w:pPr>
        <w:ind w:left="1432" w:hanging="360"/>
      </w:pPr>
      <w:rPr>
        <w:rFonts w:ascii="Wingdings" w:hAnsi="Wingdings" w:hint="default"/>
      </w:rPr>
    </w:lvl>
    <w:lvl w:ilvl="1" w:tplc="0C0A000D">
      <w:start w:val="1"/>
      <w:numFmt w:val="bullet"/>
      <w:lvlText w:val=""/>
      <w:lvlJc w:val="left"/>
      <w:pPr>
        <w:ind w:left="2152" w:hanging="360"/>
      </w:pPr>
      <w:rPr>
        <w:rFonts w:ascii="Wingdings" w:hAnsi="Wingdings" w:hint="default"/>
      </w:rPr>
    </w:lvl>
    <w:lvl w:ilvl="2" w:tplc="04090005" w:tentative="1">
      <w:start w:val="1"/>
      <w:numFmt w:val="bullet"/>
      <w:lvlText w:val=""/>
      <w:lvlJc w:val="left"/>
      <w:pPr>
        <w:ind w:left="2872" w:hanging="360"/>
      </w:pPr>
      <w:rPr>
        <w:rFonts w:ascii="Wingdings" w:hAnsi="Wingdings" w:hint="default"/>
      </w:rPr>
    </w:lvl>
    <w:lvl w:ilvl="3" w:tplc="04090001" w:tentative="1">
      <w:start w:val="1"/>
      <w:numFmt w:val="bullet"/>
      <w:lvlText w:val=""/>
      <w:lvlJc w:val="left"/>
      <w:pPr>
        <w:ind w:left="3592" w:hanging="360"/>
      </w:pPr>
      <w:rPr>
        <w:rFonts w:ascii="Symbol" w:hAnsi="Symbol" w:hint="default"/>
      </w:rPr>
    </w:lvl>
    <w:lvl w:ilvl="4" w:tplc="04090003" w:tentative="1">
      <w:start w:val="1"/>
      <w:numFmt w:val="bullet"/>
      <w:lvlText w:val="o"/>
      <w:lvlJc w:val="left"/>
      <w:pPr>
        <w:ind w:left="4312" w:hanging="360"/>
      </w:pPr>
      <w:rPr>
        <w:rFonts w:ascii="Courier New" w:hAnsi="Courier New" w:cs="Courier New" w:hint="default"/>
      </w:rPr>
    </w:lvl>
    <w:lvl w:ilvl="5" w:tplc="04090005" w:tentative="1">
      <w:start w:val="1"/>
      <w:numFmt w:val="bullet"/>
      <w:lvlText w:val=""/>
      <w:lvlJc w:val="left"/>
      <w:pPr>
        <w:ind w:left="5032" w:hanging="360"/>
      </w:pPr>
      <w:rPr>
        <w:rFonts w:ascii="Wingdings" w:hAnsi="Wingdings" w:hint="default"/>
      </w:rPr>
    </w:lvl>
    <w:lvl w:ilvl="6" w:tplc="04090001" w:tentative="1">
      <w:start w:val="1"/>
      <w:numFmt w:val="bullet"/>
      <w:lvlText w:val=""/>
      <w:lvlJc w:val="left"/>
      <w:pPr>
        <w:ind w:left="5752" w:hanging="360"/>
      </w:pPr>
      <w:rPr>
        <w:rFonts w:ascii="Symbol" w:hAnsi="Symbol" w:hint="default"/>
      </w:rPr>
    </w:lvl>
    <w:lvl w:ilvl="7" w:tplc="04090003" w:tentative="1">
      <w:start w:val="1"/>
      <w:numFmt w:val="bullet"/>
      <w:lvlText w:val="o"/>
      <w:lvlJc w:val="left"/>
      <w:pPr>
        <w:ind w:left="6472" w:hanging="360"/>
      </w:pPr>
      <w:rPr>
        <w:rFonts w:ascii="Courier New" w:hAnsi="Courier New" w:cs="Courier New" w:hint="default"/>
      </w:rPr>
    </w:lvl>
    <w:lvl w:ilvl="8" w:tplc="04090005" w:tentative="1">
      <w:start w:val="1"/>
      <w:numFmt w:val="bullet"/>
      <w:lvlText w:val=""/>
      <w:lvlJc w:val="left"/>
      <w:pPr>
        <w:ind w:left="7192" w:hanging="360"/>
      </w:pPr>
      <w:rPr>
        <w:rFonts w:ascii="Wingdings" w:hAnsi="Wingdings" w:hint="default"/>
      </w:rPr>
    </w:lvl>
  </w:abstractNum>
  <w:abstractNum w:abstractNumId="103" w15:restartNumberingAfterBreak="0">
    <w:nsid w:val="73AF4D9E"/>
    <w:multiLevelType w:val="hybridMultilevel"/>
    <w:tmpl w:val="C336AB3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74FF3EE4"/>
    <w:multiLevelType w:val="hybridMultilevel"/>
    <w:tmpl w:val="920EAFCE"/>
    <w:lvl w:ilvl="0" w:tplc="540A000D">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105" w15:restartNumberingAfterBreak="0">
    <w:nsid w:val="751E4B37"/>
    <w:multiLevelType w:val="hybridMultilevel"/>
    <w:tmpl w:val="9856C3FE"/>
    <w:lvl w:ilvl="0" w:tplc="540A000B">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106" w15:restartNumberingAfterBreak="0">
    <w:nsid w:val="77264FCE"/>
    <w:multiLevelType w:val="hybridMultilevel"/>
    <w:tmpl w:val="167278E4"/>
    <w:lvl w:ilvl="0" w:tplc="0409000D">
      <w:start w:val="1"/>
      <w:numFmt w:val="bullet"/>
      <w:lvlText w:val=""/>
      <w:lvlJc w:val="left"/>
      <w:pPr>
        <w:tabs>
          <w:tab w:val="num" w:pos="1494"/>
        </w:tabs>
        <w:ind w:left="1494" w:hanging="360"/>
      </w:pPr>
      <w:rPr>
        <w:rFonts w:ascii="Wingdings" w:hAnsi="Wingdings" w:hint="default"/>
      </w:rPr>
    </w:lvl>
    <w:lvl w:ilvl="1" w:tplc="FFFFFFFF" w:tentative="1">
      <w:start w:val="1"/>
      <w:numFmt w:val="bullet"/>
      <w:lvlText w:val="o"/>
      <w:lvlJc w:val="left"/>
      <w:pPr>
        <w:tabs>
          <w:tab w:val="num" w:pos="2214"/>
        </w:tabs>
        <w:ind w:left="2214" w:hanging="360"/>
      </w:pPr>
      <w:rPr>
        <w:rFonts w:ascii="Courier New" w:hAnsi="Courier New" w:hint="default"/>
      </w:rPr>
    </w:lvl>
    <w:lvl w:ilvl="2" w:tplc="FFFFFFFF" w:tentative="1">
      <w:start w:val="1"/>
      <w:numFmt w:val="bullet"/>
      <w:lvlText w:val=""/>
      <w:lvlJc w:val="left"/>
      <w:pPr>
        <w:tabs>
          <w:tab w:val="num" w:pos="2934"/>
        </w:tabs>
        <w:ind w:left="2934" w:hanging="360"/>
      </w:pPr>
      <w:rPr>
        <w:rFonts w:ascii="Wingdings" w:hAnsi="Wingdings" w:hint="default"/>
      </w:rPr>
    </w:lvl>
    <w:lvl w:ilvl="3" w:tplc="FFFFFFFF" w:tentative="1">
      <w:start w:val="1"/>
      <w:numFmt w:val="bullet"/>
      <w:lvlText w:val=""/>
      <w:lvlJc w:val="left"/>
      <w:pPr>
        <w:tabs>
          <w:tab w:val="num" w:pos="3654"/>
        </w:tabs>
        <w:ind w:left="3654" w:hanging="360"/>
      </w:pPr>
      <w:rPr>
        <w:rFonts w:ascii="Symbol" w:hAnsi="Symbol" w:hint="default"/>
      </w:rPr>
    </w:lvl>
    <w:lvl w:ilvl="4" w:tplc="FFFFFFFF" w:tentative="1">
      <w:start w:val="1"/>
      <w:numFmt w:val="bullet"/>
      <w:lvlText w:val="o"/>
      <w:lvlJc w:val="left"/>
      <w:pPr>
        <w:tabs>
          <w:tab w:val="num" w:pos="4374"/>
        </w:tabs>
        <w:ind w:left="4374" w:hanging="360"/>
      </w:pPr>
      <w:rPr>
        <w:rFonts w:ascii="Courier New" w:hAnsi="Courier New" w:hint="default"/>
      </w:rPr>
    </w:lvl>
    <w:lvl w:ilvl="5" w:tplc="FFFFFFFF" w:tentative="1">
      <w:start w:val="1"/>
      <w:numFmt w:val="bullet"/>
      <w:lvlText w:val=""/>
      <w:lvlJc w:val="left"/>
      <w:pPr>
        <w:tabs>
          <w:tab w:val="num" w:pos="5094"/>
        </w:tabs>
        <w:ind w:left="5094" w:hanging="360"/>
      </w:pPr>
      <w:rPr>
        <w:rFonts w:ascii="Wingdings" w:hAnsi="Wingdings" w:hint="default"/>
      </w:rPr>
    </w:lvl>
    <w:lvl w:ilvl="6" w:tplc="FFFFFFFF" w:tentative="1">
      <w:start w:val="1"/>
      <w:numFmt w:val="bullet"/>
      <w:lvlText w:val=""/>
      <w:lvlJc w:val="left"/>
      <w:pPr>
        <w:tabs>
          <w:tab w:val="num" w:pos="5814"/>
        </w:tabs>
        <w:ind w:left="5814" w:hanging="360"/>
      </w:pPr>
      <w:rPr>
        <w:rFonts w:ascii="Symbol" w:hAnsi="Symbol" w:hint="default"/>
      </w:rPr>
    </w:lvl>
    <w:lvl w:ilvl="7" w:tplc="FFFFFFFF" w:tentative="1">
      <w:start w:val="1"/>
      <w:numFmt w:val="bullet"/>
      <w:lvlText w:val="o"/>
      <w:lvlJc w:val="left"/>
      <w:pPr>
        <w:tabs>
          <w:tab w:val="num" w:pos="6534"/>
        </w:tabs>
        <w:ind w:left="6534" w:hanging="360"/>
      </w:pPr>
      <w:rPr>
        <w:rFonts w:ascii="Courier New" w:hAnsi="Courier New" w:hint="default"/>
      </w:rPr>
    </w:lvl>
    <w:lvl w:ilvl="8" w:tplc="FFFFFFFF" w:tentative="1">
      <w:start w:val="1"/>
      <w:numFmt w:val="bullet"/>
      <w:lvlText w:val=""/>
      <w:lvlJc w:val="left"/>
      <w:pPr>
        <w:tabs>
          <w:tab w:val="num" w:pos="7254"/>
        </w:tabs>
        <w:ind w:left="7254" w:hanging="360"/>
      </w:pPr>
      <w:rPr>
        <w:rFonts w:ascii="Wingdings" w:hAnsi="Wingdings" w:hint="default"/>
      </w:rPr>
    </w:lvl>
  </w:abstractNum>
  <w:abstractNum w:abstractNumId="107" w15:restartNumberingAfterBreak="0">
    <w:nsid w:val="780E75FD"/>
    <w:multiLevelType w:val="hybridMultilevel"/>
    <w:tmpl w:val="60921F10"/>
    <w:lvl w:ilvl="0" w:tplc="540A000B">
      <w:start w:val="1"/>
      <w:numFmt w:val="bullet"/>
      <w:lvlText w:val=""/>
      <w:lvlJc w:val="left"/>
      <w:pPr>
        <w:ind w:left="786" w:hanging="360"/>
      </w:pPr>
      <w:rPr>
        <w:rFonts w:ascii="Wingdings" w:hAnsi="Wingdings"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108" w15:restartNumberingAfterBreak="0">
    <w:nsid w:val="78117265"/>
    <w:multiLevelType w:val="hybridMultilevel"/>
    <w:tmpl w:val="5C6C0AFA"/>
    <w:lvl w:ilvl="0" w:tplc="540A000F">
      <w:start w:val="1"/>
      <w:numFmt w:val="decimal"/>
      <w:lvlText w:val="%1."/>
      <w:lvlJc w:val="left"/>
      <w:pPr>
        <w:ind w:left="720" w:hanging="360"/>
      </w:p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109" w15:restartNumberingAfterBreak="0">
    <w:nsid w:val="7D6738FA"/>
    <w:multiLevelType w:val="hybridMultilevel"/>
    <w:tmpl w:val="E872E090"/>
    <w:lvl w:ilvl="0" w:tplc="540A000D">
      <w:start w:val="1"/>
      <w:numFmt w:val="bullet"/>
      <w:lvlText w:val=""/>
      <w:lvlJc w:val="left"/>
      <w:pPr>
        <w:ind w:left="720" w:hanging="360"/>
      </w:pPr>
      <w:rPr>
        <w:rFonts w:ascii="Wingdings" w:hAnsi="Wingding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110" w15:restartNumberingAfterBreak="0">
    <w:nsid w:val="7E666F3D"/>
    <w:multiLevelType w:val="hybridMultilevel"/>
    <w:tmpl w:val="DAC43D80"/>
    <w:lvl w:ilvl="0" w:tplc="0C0A000B">
      <w:start w:val="1"/>
      <w:numFmt w:val="bullet"/>
      <w:lvlText w:val=""/>
      <w:lvlJc w:val="left"/>
      <w:pPr>
        <w:ind w:left="1800" w:hanging="360"/>
      </w:pPr>
      <w:rPr>
        <w:rFonts w:ascii="Wingdings" w:hAnsi="Wingdings"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31"/>
  </w:num>
  <w:num w:numId="7">
    <w:abstractNumId w:val="53"/>
  </w:num>
  <w:num w:numId="8">
    <w:abstractNumId w:val="105"/>
  </w:num>
  <w:num w:numId="9">
    <w:abstractNumId w:val="86"/>
  </w:num>
  <w:num w:numId="10">
    <w:abstractNumId w:val="44"/>
  </w:num>
  <w:num w:numId="11">
    <w:abstractNumId w:val="34"/>
  </w:num>
  <w:num w:numId="12">
    <w:abstractNumId w:val="13"/>
  </w:num>
  <w:num w:numId="13">
    <w:abstractNumId w:val="109"/>
  </w:num>
  <w:num w:numId="14">
    <w:abstractNumId w:val="72"/>
  </w:num>
  <w:num w:numId="15">
    <w:abstractNumId w:val="77"/>
  </w:num>
  <w:num w:numId="16">
    <w:abstractNumId w:val="94"/>
  </w:num>
  <w:num w:numId="17">
    <w:abstractNumId w:val="70"/>
  </w:num>
  <w:num w:numId="18">
    <w:abstractNumId w:val="76"/>
  </w:num>
  <w:num w:numId="19">
    <w:abstractNumId w:val="97"/>
  </w:num>
  <w:num w:numId="20">
    <w:abstractNumId w:val="16"/>
  </w:num>
  <w:num w:numId="21">
    <w:abstractNumId w:val="27"/>
  </w:num>
  <w:num w:numId="22">
    <w:abstractNumId w:val="51"/>
  </w:num>
  <w:num w:numId="23">
    <w:abstractNumId w:val="22"/>
  </w:num>
  <w:num w:numId="24">
    <w:abstractNumId w:val="108"/>
  </w:num>
  <w:num w:numId="25">
    <w:abstractNumId w:val="28"/>
  </w:num>
  <w:num w:numId="26">
    <w:abstractNumId w:val="61"/>
  </w:num>
  <w:num w:numId="27">
    <w:abstractNumId w:val="6"/>
  </w:num>
  <w:num w:numId="28">
    <w:abstractNumId w:val="40"/>
  </w:num>
  <w:num w:numId="29">
    <w:abstractNumId w:val="107"/>
  </w:num>
  <w:num w:numId="30">
    <w:abstractNumId w:val="14"/>
  </w:num>
  <w:num w:numId="31">
    <w:abstractNumId w:val="99"/>
  </w:num>
  <w:num w:numId="32">
    <w:abstractNumId w:val="5"/>
  </w:num>
  <w:num w:numId="33">
    <w:abstractNumId w:val="15"/>
  </w:num>
  <w:num w:numId="34">
    <w:abstractNumId w:val="11"/>
  </w:num>
  <w:num w:numId="35">
    <w:abstractNumId w:val="7"/>
  </w:num>
  <w:num w:numId="36">
    <w:abstractNumId w:val="91"/>
  </w:num>
  <w:num w:numId="37">
    <w:abstractNumId w:val="26"/>
  </w:num>
  <w:num w:numId="38">
    <w:abstractNumId w:val="110"/>
  </w:num>
  <w:num w:numId="39">
    <w:abstractNumId w:val="17"/>
  </w:num>
  <w:num w:numId="40">
    <w:abstractNumId w:val="20"/>
  </w:num>
  <w:num w:numId="41">
    <w:abstractNumId w:val="106"/>
  </w:num>
  <w:num w:numId="42">
    <w:abstractNumId w:val="45"/>
  </w:num>
  <w:num w:numId="43">
    <w:abstractNumId w:val="54"/>
  </w:num>
  <w:num w:numId="44">
    <w:abstractNumId w:val="66"/>
  </w:num>
  <w:num w:numId="45">
    <w:abstractNumId w:val="74"/>
  </w:num>
  <w:num w:numId="46">
    <w:abstractNumId w:val="100"/>
  </w:num>
  <w:num w:numId="47">
    <w:abstractNumId w:val="73"/>
  </w:num>
  <w:num w:numId="48">
    <w:abstractNumId w:val="75"/>
  </w:num>
  <w:num w:numId="49">
    <w:abstractNumId w:val="67"/>
  </w:num>
  <w:num w:numId="50">
    <w:abstractNumId w:val="9"/>
  </w:num>
  <w:num w:numId="51">
    <w:abstractNumId w:val="78"/>
  </w:num>
  <w:num w:numId="52">
    <w:abstractNumId w:val="25"/>
  </w:num>
  <w:num w:numId="53">
    <w:abstractNumId w:val="59"/>
  </w:num>
  <w:num w:numId="54">
    <w:abstractNumId w:val="83"/>
  </w:num>
  <w:num w:numId="55">
    <w:abstractNumId w:val="68"/>
  </w:num>
  <w:num w:numId="56">
    <w:abstractNumId w:val="71"/>
  </w:num>
  <w:num w:numId="57">
    <w:abstractNumId w:val="19"/>
  </w:num>
  <w:num w:numId="58">
    <w:abstractNumId w:val="63"/>
  </w:num>
  <w:num w:numId="59">
    <w:abstractNumId w:val="93"/>
  </w:num>
  <w:num w:numId="60">
    <w:abstractNumId w:val="48"/>
  </w:num>
  <w:num w:numId="61">
    <w:abstractNumId w:val="98"/>
  </w:num>
  <w:num w:numId="62">
    <w:abstractNumId w:val="80"/>
  </w:num>
  <w:num w:numId="63">
    <w:abstractNumId w:val="50"/>
  </w:num>
  <w:num w:numId="64">
    <w:abstractNumId w:val="18"/>
  </w:num>
  <w:num w:numId="65">
    <w:abstractNumId w:val="92"/>
  </w:num>
  <w:num w:numId="66">
    <w:abstractNumId w:val="84"/>
  </w:num>
  <w:num w:numId="67">
    <w:abstractNumId w:val="69"/>
  </w:num>
  <w:num w:numId="68">
    <w:abstractNumId w:val="29"/>
  </w:num>
  <w:num w:numId="69">
    <w:abstractNumId w:val="65"/>
  </w:num>
  <w:num w:numId="70">
    <w:abstractNumId w:val="24"/>
  </w:num>
  <w:num w:numId="71">
    <w:abstractNumId w:val="12"/>
  </w:num>
  <w:num w:numId="72">
    <w:abstractNumId w:val="37"/>
  </w:num>
  <w:num w:numId="73">
    <w:abstractNumId w:val="42"/>
  </w:num>
  <w:num w:numId="74">
    <w:abstractNumId w:val="103"/>
  </w:num>
  <w:num w:numId="75">
    <w:abstractNumId w:val="21"/>
  </w:num>
  <w:num w:numId="76">
    <w:abstractNumId w:val="56"/>
  </w:num>
  <w:num w:numId="77">
    <w:abstractNumId w:val="38"/>
  </w:num>
  <w:num w:numId="78">
    <w:abstractNumId w:val="8"/>
  </w:num>
  <w:num w:numId="79">
    <w:abstractNumId w:val="33"/>
  </w:num>
  <w:num w:numId="80">
    <w:abstractNumId w:val="41"/>
  </w:num>
  <w:num w:numId="81">
    <w:abstractNumId w:val="36"/>
  </w:num>
  <w:num w:numId="82">
    <w:abstractNumId w:val="104"/>
  </w:num>
  <w:num w:numId="83">
    <w:abstractNumId w:val="47"/>
  </w:num>
  <w:num w:numId="84">
    <w:abstractNumId w:val="43"/>
  </w:num>
  <w:num w:numId="85">
    <w:abstractNumId w:val="88"/>
  </w:num>
  <w:num w:numId="86">
    <w:abstractNumId w:val="30"/>
  </w:num>
  <w:num w:numId="87">
    <w:abstractNumId w:val="55"/>
  </w:num>
  <w:num w:numId="88">
    <w:abstractNumId w:val="95"/>
  </w:num>
  <w:num w:numId="89">
    <w:abstractNumId w:val="39"/>
  </w:num>
  <w:num w:numId="90">
    <w:abstractNumId w:val="62"/>
  </w:num>
  <w:num w:numId="91">
    <w:abstractNumId w:val="32"/>
  </w:num>
  <w:num w:numId="92">
    <w:abstractNumId w:val="58"/>
  </w:num>
  <w:num w:numId="93">
    <w:abstractNumId w:val="23"/>
  </w:num>
  <w:num w:numId="94">
    <w:abstractNumId w:val="35"/>
  </w:num>
  <w:num w:numId="95">
    <w:abstractNumId w:val="57"/>
  </w:num>
  <w:num w:numId="96">
    <w:abstractNumId w:val="101"/>
  </w:num>
  <w:num w:numId="97">
    <w:abstractNumId w:val="60"/>
  </w:num>
  <w:num w:numId="98">
    <w:abstractNumId w:val="82"/>
  </w:num>
  <w:num w:numId="99">
    <w:abstractNumId w:val="49"/>
  </w:num>
  <w:num w:numId="100">
    <w:abstractNumId w:val="46"/>
  </w:num>
  <w:num w:numId="101">
    <w:abstractNumId w:val="52"/>
  </w:num>
  <w:num w:numId="102">
    <w:abstractNumId w:val="87"/>
  </w:num>
  <w:num w:numId="103">
    <w:abstractNumId w:val="79"/>
  </w:num>
  <w:num w:numId="104">
    <w:abstractNumId w:val="85"/>
  </w:num>
  <w:num w:numId="105">
    <w:abstractNumId w:val="90"/>
  </w:num>
  <w:num w:numId="106">
    <w:abstractNumId w:val="64"/>
  </w:num>
  <w:num w:numId="107">
    <w:abstractNumId w:val="81"/>
  </w:num>
  <w:num w:numId="108">
    <w:abstractNumId w:val="10"/>
  </w:num>
  <w:num w:numId="109">
    <w:abstractNumId w:val="102"/>
  </w:num>
  <w:num w:numId="110">
    <w:abstractNumId w:val="96"/>
  </w:num>
  <w:num w:numId="111">
    <w:abstractNumId w:val="89"/>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defaultTabStop w:val="720"/>
  <w:hyphenationZone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ED8"/>
    <w:rsid w:val="00031A64"/>
    <w:rsid w:val="00045A59"/>
    <w:rsid w:val="00053FB6"/>
    <w:rsid w:val="00056858"/>
    <w:rsid w:val="00060EBB"/>
    <w:rsid w:val="00087BA4"/>
    <w:rsid w:val="00091B47"/>
    <w:rsid w:val="000E447E"/>
    <w:rsid w:val="000F7F85"/>
    <w:rsid w:val="00137D21"/>
    <w:rsid w:val="001436B0"/>
    <w:rsid w:val="00155B3D"/>
    <w:rsid w:val="00184044"/>
    <w:rsid w:val="002277BD"/>
    <w:rsid w:val="00230F8F"/>
    <w:rsid w:val="002426A9"/>
    <w:rsid w:val="002634EC"/>
    <w:rsid w:val="002763DB"/>
    <w:rsid w:val="002B0A73"/>
    <w:rsid w:val="002D347A"/>
    <w:rsid w:val="002E2477"/>
    <w:rsid w:val="00300F75"/>
    <w:rsid w:val="00305985"/>
    <w:rsid w:val="00312CBA"/>
    <w:rsid w:val="003244B1"/>
    <w:rsid w:val="00324568"/>
    <w:rsid w:val="00326449"/>
    <w:rsid w:val="003452BE"/>
    <w:rsid w:val="00367350"/>
    <w:rsid w:val="003B68B1"/>
    <w:rsid w:val="003B6B09"/>
    <w:rsid w:val="003E55D4"/>
    <w:rsid w:val="00414EA3"/>
    <w:rsid w:val="00495D05"/>
    <w:rsid w:val="0049718B"/>
    <w:rsid w:val="00504E18"/>
    <w:rsid w:val="00533BCE"/>
    <w:rsid w:val="005C5231"/>
    <w:rsid w:val="005D23AD"/>
    <w:rsid w:val="006008BA"/>
    <w:rsid w:val="00601554"/>
    <w:rsid w:val="00622072"/>
    <w:rsid w:val="00624B83"/>
    <w:rsid w:val="00640AAA"/>
    <w:rsid w:val="00643E10"/>
    <w:rsid w:val="006508E2"/>
    <w:rsid w:val="006703F7"/>
    <w:rsid w:val="006B60B6"/>
    <w:rsid w:val="006C4F2D"/>
    <w:rsid w:val="006E1F19"/>
    <w:rsid w:val="006F691E"/>
    <w:rsid w:val="007621A5"/>
    <w:rsid w:val="00782C88"/>
    <w:rsid w:val="007A1868"/>
    <w:rsid w:val="007B0ED8"/>
    <w:rsid w:val="007B2BE4"/>
    <w:rsid w:val="007B4285"/>
    <w:rsid w:val="007D0BCF"/>
    <w:rsid w:val="007F60CE"/>
    <w:rsid w:val="00807371"/>
    <w:rsid w:val="00834B24"/>
    <w:rsid w:val="00852582"/>
    <w:rsid w:val="00854732"/>
    <w:rsid w:val="0086339B"/>
    <w:rsid w:val="00880AB2"/>
    <w:rsid w:val="00894876"/>
    <w:rsid w:val="00896C12"/>
    <w:rsid w:val="008A645A"/>
    <w:rsid w:val="008A7BD8"/>
    <w:rsid w:val="00926D23"/>
    <w:rsid w:val="00944C47"/>
    <w:rsid w:val="00966465"/>
    <w:rsid w:val="00971D4E"/>
    <w:rsid w:val="00980B7F"/>
    <w:rsid w:val="009F6E86"/>
    <w:rsid w:val="00A06945"/>
    <w:rsid w:val="00A1580B"/>
    <w:rsid w:val="00A25864"/>
    <w:rsid w:val="00A27044"/>
    <w:rsid w:val="00A33E56"/>
    <w:rsid w:val="00AB5D84"/>
    <w:rsid w:val="00AB731E"/>
    <w:rsid w:val="00AC336F"/>
    <w:rsid w:val="00B43BB8"/>
    <w:rsid w:val="00B45E00"/>
    <w:rsid w:val="00B61F86"/>
    <w:rsid w:val="00B72F6F"/>
    <w:rsid w:val="00BA6CC4"/>
    <w:rsid w:val="00BB57F3"/>
    <w:rsid w:val="00BD6191"/>
    <w:rsid w:val="00BE2A6D"/>
    <w:rsid w:val="00BE7FB9"/>
    <w:rsid w:val="00C0461E"/>
    <w:rsid w:val="00C1578A"/>
    <w:rsid w:val="00C22C97"/>
    <w:rsid w:val="00C3325E"/>
    <w:rsid w:val="00C57639"/>
    <w:rsid w:val="00C6198E"/>
    <w:rsid w:val="00CB049E"/>
    <w:rsid w:val="00CC790A"/>
    <w:rsid w:val="00CC7AB4"/>
    <w:rsid w:val="00CD42CF"/>
    <w:rsid w:val="00CE4206"/>
    <w:rsid w:val="00D018E0"/>
    <w:rsid w:val="00D37454"/>
    <w:rsid w:val="00D562C0"/>
    <w:rsid w:val="00D66F3C"/>
    <w:rsid w:val="00DA5CDC"/>
    <w:rsid w:val="00DC1983"/>
    <w:rsid w:val="00DC2D25"/>
    <w:rsid w:val="00E25826"/>
    <w:rsid w:val="00E66C6E"/>
    <w:rsid w:val="00E9519E"/>
    <w:rsid w:val="00EB084A"/>
    <w:rsid w:val="00EB2907"/>
    <w:rsid w:val="00ED2122"/>
    <w:rsid w:val="00EE6CA7"/>
    <w:rsid w:val="00EF0253"/>
    <w:rsid w:val="00F04CA8"/>
    <w:rsid w:val="00F234F0"/>
    <w:rsid w:val="00F239BC"/>
    <w:rsid w:val="00F56130"/>
    <w:rsid w:val="00F63A90"/>
    <w:rsid w:val="00F85C22"/>
    <w:rsid w:val="00FC4241"/>
    <w:rsid w:val="00FD2F0D"/>
    <w:rsid w:val="00FD5426"/>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C6FB1A"/>
  <w15:docId w15:val="{59A2676A-2CBA-4736-A343-7C6304BE0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595959" w:themeColor="text1" w:themeTint="A6"/>
        <w:lang w:val="es-ES" w:eastAsia="ja-JP" w:bidi="ar-SA"/>
      </w:rPr>
    </w:rPrDefault>
    <w:pPrDefault>
      <w:pPr>
        <w:spacing w:before="40" w:after="16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iPriority="9"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semiHidden="1" w:uiPriority="10"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1"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F86"/>
    <w:pPr>
      <w:spacing w:before="240" w:after="240" w:line="240" w:lineRule="auto"/>
      <w:jc w:val="both"/>
    </w:pPr>
    <w:rPr>
      <w:color w:val="000000" w:themeColor="text1"/>
      <w:kern w:val="20"/>
      <w:sz w:val="24"/>
    </w:rPr>
  </w:style>
  <w:style w:type="paragraph" w:styleId="Ttulo1">
    <w:name w:val="heading 1"/>
    <w:basedOn w:val="Normal"/>
    <w:next w:val="Normal"/>
    <w:link w:val="Ttulo1Car"/>
    <w:uiPriority w:val="9"/>
    <w:qFormat/>
    <w:rsid w:val="0049718B"/>
    <w:pPr>
      <w:pageBreakBefore/>
      <w:spacing w:before="360"/>
      <w:outlineLvl w:val="0"/>
    </w:pPr>
    <w:rPr>
      <w:rFonts w:asciiTheme="majorHAnsi" w:hAnsiTheme="majorHAnsi"/>
      <w:b/>
      <w:noProof/>
      <w:color w:val="0B5294" w:themeColor="accent1" w:themeShade="BF"/>
      <w:sz w:val="36"/>
      <w:u w:val="single"/>
    </w:rPr>
  </w:style>
  <w:style w:type="paragraph" w:styleId="Ttulo2">
    <w:name w:val="heading 2"/>
    <w:basedOn w:val="Normal"/>
    <w:next w:val="Normal"/>
    <w:link w:val="Ttulo2Car"/>
    <w:uiPriority w:val="9"/>
    <w:unhideWhenUsed/>
    <w:qFormat/>
    <w:rsid w:val="00BB57F3"/>
    <w:pPr>
      <w:keepNext/>
      <w:keepLines/>
      <w:spacing w:before="360"/>
      <w:outlineLvl w:val="1"/>
    </w:pPr>
    <w:rPr>
      <w:rFonts w:asciiTheme="majorHAnsi" w:eastAsiaTheme="majorEastAsia" w:hAnsiTheme="majorHAnsi" w:cstheme="majorBidi"/>
      <w:caps/>
      <w:noProof/>
      <w:color w:val="4389D7" w:themeColor="text2" w:themeTint="99"/>
      <w:sz w:val="28"/>
      <w:lang w:val="es-US"/>
      <w14:ligatures w14:val="standardContextual"/>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F6FC6" w:themeColor="accent1"/>
      <w14:ligatures w14:val="standardContextual"/>
    </w:rPr>
  </w:style>
  <w:style w:type="paragraph" w:styleId="Ttulo4">
    <w:name w:val="heading 4"/>
    <w:basedOn w:val="Normal"/>
    <w:next w:val="Normal"/>
    <w:link w:val="Ttulo4Car"/>
    <w:uiPriority w:val="9"/>
    <w:unhideWhenUsed/>
    <w:qFormat/>
    <w:pPr>
      <w:keepNext/>
      <w:keepLines/>
      <w:spacing w:before="200" w:after="0"/>
      <w:outlineLvl w:val="3"/>
    </w:pPr>
    <w:rPr>
      <w:rFonts w:asciiTheme="majorHAnsi" w:eastAsiaTheme="majorEastAsia" w:hAnsiTheme="majorHAnsi" w:cstheme="majorBidi"/>
      <w:b/>
      <w:bCs/>
      <w:i/>
      <w:iCs/>
      <w:color w:val="0F6FC6" w:themeColor="accent1"/>
    </w:rPr>
  </w:style>
  <w:style w:type="paragraph" w:styleId="Ttulo5">
    <w:name w:val="heading 5"/>
    <w:basedOn w:val="Normal"/>
    <w:next w:val="Normal"/>
    <w:link w:val="Ttulo5Car"/>
    <w:uiPriority w:val="9"/>
    <w:unhideWhenUsed/>
    <w:qFormat/>
    <w:pPr>
      <w:keepNext/>
      <w:keepLines/>
      <w:spacing w:before="200" w:after="0"/>
      <w:outlineLvl w:val="4"/>
    </w:pPr>
    <w:rPr>
      <w:rFonts w:asciiTheme="majorHAnsi" w:eastAsiaTheme="majorEastAsia" w:hAnsiTheme="majorHAnsi" w:cstheme="majorBidi"/>
      <w:color w:val="073662" w:themeColor="accent1" w:themeShade="7F"/>
    </w:rPr>
  </w:style>
  <w:style w:type="paragraph" w:styleId="Ttulo6">
    <w:name w:val="heading 6"/>
    <w:basedOn w:val="Normal"/>
    <w:next w:val="Normal"/>
    <w:link w:val="Ttulo6Car"/>
    <w:unhideWhenUsed/>
    <w:qFormat/>
    <w:pPr>
      <w:keepNext/>
      <w:keepLines/>
      <w:spacing w:before="200" w:after="0"/>
      <w:outlineLvl w:val="5"/>
    </w:pPr>
    <w:rPr>
      <w:rFonts w:asciiTheme="majorHAnsi" w:eastAsiaTheme="majorEastAsia" w:hAnsiTheme="majorHAnsi" w:cstheme="majorBidi"/>
      <w:i/>
      <w:iCs/>
      <w:color w:val="073662" w:themeColor="accent1" w:themeShade="7F"/>
    </w:rPr>
  </w:style>
  <w:style w:type="paragraph" w:styleId="Ttulo7">
    <w:name w:val="heading 7"/>
    <w:basedOn w:val="Normal"/>
    <w:next w:val="Normal"/>
    <w:link w:val="Ttulo7C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qFormat/>
    <w:pPr>
      <w:tabs>
        <w:tab w:val="center" w:pos="4680"/>
        <w:tab w:val="right" w:pos="9360"/>
      </w:tabs>
      <w:spacing w:before="0" w:after="0"/>
    </w:pPr>
  </w:style>
  <w:style w:type="character" w:customStyle="1" w:styleId="EncabezadoCar">
    <w:name w:val="Encabezado Car"/>
    <w:basedOn w:val="Fuentedeprrafopredeter"/>
    <w:link w:val="Encabezado"/>
    <w:rPr>
      <w:kern w:val="20"/>
    </w:rPr>
  </w:style>
  <w:style w:type="paragraph" w:styleId="Piedepgina">
    <w:name w:val="footer"/>
    <w:basedOn w:val="Normal"/>
    <w:link w:val="PiedepginaCar"/>
    <w:uiPriority w:val="99"/>
    <w:unhideWhenUsed/>
    <w:qFormat/>
    <w:pPr>
      <w:pBdr>
        <w:top w:val="single" w:sz="4" w:space="6" w:color="59A9F2" w:themeColor="accent1" w:themeTint="99"/>
        <w:left w:val="single" w:sz="2" w:space="4" w:color="FFFFFF" w:themeColor="background1"/>
      </w:pBdr>
      <w:spacing w:after="0"/>
      <w:ind w:left="-360" w:right="-360"/>
    </w:pPr>
  </w:style>
  <w:style w:type="character" w:customStyle="1" w:styleId="PiedepginaCar">
    <w:name w:val="Pie de página Car"/>
    <w:basedOn w:val="Fuentedeprrafopredeter"/>
    <w:link w:val="Piedepgina"/>
    <w:uiPriority w:val="99"/>
    <w:rPr>
      <w:kern w:val="20"/>
    </w:rPr>
  </w:style>
  <w:style w:type="table" w:styleId="Tablaconcuadrcula">
    <w:name w:val="Table Grid"/>
    <w:basedOn w:val="Tabla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pPr>
      <w:spacing w:after="0" w:line="240" w:lineRule="auto"/>
    </w:pPr>
  </w:style>
  <w:style w:type="paragraph" w:styleId="Textodeglobo">
    <w:name w:val="Balloon Text"/>
    <w:basedOn w:val="Normal"/>
    <w:link w:val="TextodegloboCar"/>
    <w:semiHidden/>
    <w:unhideWhenUsed/>
    <w:pPr>
      <w:spacing w:after="0"/>
    </w:pPr>
    <w:rPr>
      <w:rFonts w:ascii="Tahoma" w:hAnsi="Tahoma" w:cs="Tahoma"/>
      <w:sz w:val="16"/>
    </w:rPr>
  </w:style>
  <w:style w:type="character" w:customStyle="1" w:styleId="TextodegloboCar">
    <w:name w:val="Texto de globo Car"/>
    <w:basedOn w:val="Fuentedeprrafopredeter"/>
    <w:link w:val="Textodeglobo"/>
    <w:semiHidden/>
    <w:rPr>
      <w:rFonts w:ascii="Tahoma" w:hAnsi="Tahoma" w:cs="Tahoma"/>
      <w:sz w:val="16"/>
    </w:rPr>
  </w:style>
  <w:style w:type="character" w:customStyle="1" w:styleId="Ttulo1Car">
    <w:name w:val="Título 1 Car"/>
    <w:basedOn w:val="Fuentedeprrafopredeter"/>
    <w:link w:val="Ttulo1"/>
    <w:uiPriority w:val="9"/>
    <w:rsid w:val="0049718B"/>
    <w:rPr>
      <w:rFonts w:asciiTheme="majorHAnsi" w:hAnsiTheme="majorHAnsi"/>
      <w:b/>
      <w:noProof/>
      <w:color w:val="0B5294" w:themeColor="accent1" w:themeShade="BF"/>
      <w:kern w:val="20"/>
      <w:sz w:val="36"/>
      <w:u w:val="single"/>
    </w:rPr>
  </w:style>
  <w:style w:type="character" w:customStyle="1" w:styleId="Ttulo2Car">
    <w:name w:val="Título 2 Car"/>
    <w:basedOn w:val="Fuentedeprrafopredeter"/>
    <w:link w:val="Ttulo2"/>
    <w:uiPriority w:val="9"/>
    <w:rsid w:val="00BB57F3"/>
    <w:rPr>
      <w:rFonts w:asciiTheme="majorHAnsi" w:eastAsiaTheme="majorEastAsia" w:hAnsiTheme="majorHAnsi" w:cstheme="majorBidi"/>
      <w:caps/>
      <w:noProof/>
      <w:color w:val="4389D7" w:themeColor="text2" w:themeTint="99"/>
      <w:kern w:val="20"/>
      <w:sz w:val="28"/>
      <w:lang w:val="es-US"/>
      <w14:ligatures w14:val="standardContextual"/>
    </w:rPr>
  </w:style>
  <w:style w:type="character" w:styleId="Textodelmarcadordeposicin">
    <w:name w:val="Placeholder Text"/>
    <w:basedOn w:val="Fuentedeprrafopredeter"/>
    <w:uiPriority w:val="99"/>
    <w:semiHidden/>
    <w:rPr>
      <w:color w:val="808080"/>
    </w:rPr>
  </w:style>
  <w:style w:type="paragraph" w:styleId="Cita">
    <w:name w:val="Quote"/>
    <w:basedOn w:val="Normal"/>
    <w:next w:val="Normal"/>
    <w:link w:val="CitaCar"/>
    <w:uiPriority w:val="1"/>
    <w:unhideWhenUsed/>
    <w:qFormat/>
    <w:pPr>
      <w:ind w:left="720" w:right="720"/>
    </w:pPr>
    <w:rPr>
      <w:i/>
      <w:iCs/>
      <w:color w:val="0F6FC6" w:themeColor="accent1"/>
      <w:sz w:val="28"/>
    </w:rPr>
  </w:style>
  <w:style w:type="character" w:customStyle="1" w:styleId="CitaCar">
    <w:name w:val="Cita Car"/>
    <w:basedOn w:val="Fuentedeprrafopredeter"/>
    <w:link w:val="Cita"/>
    <w:uiPriority w:val="1"/>
    <w:rPr>
      <w:i/>
      <w:iCs/>
      <w:color w:val="0F6FC6" w:themeColor="accent1"/>
      <w:kern w:val="20"/>
      <w:sz w:val="28"/>
    </w:rPr>
  </w:style>
  <w:style w:type="paragraph" w:styleId="Bibliografa">
    <w:name w:val="Bibliography"/>
    <w:basedOn w:val="Normal"/>
    <w:next w:val="Normal"/>
    <w:uiPriority w:val="37"/>
    <w:semiHidden/>
    <w:unhideWhenUsed/>
  </w:style>
  <w:style w:type="paragraph" w:styleId="Textodebloque">
    <w:name w:val="Block Text"/>
    <w:basedOn w:val="Normal"/>
    <w:uiPriority w:val="99"/>
    <w:semiHidden/>
    <w:unhideWhenUsed/>
    <w:pPr>
      <w:pBdr>
        <w:top w:val="single" w:sz="2" w:space="10" w:color="0F6FC6" w:themeColor="accent1" w:frame="1"/>
        <w:left w:val="single" w:sz="2" w:space="10" w:color="0F6FC6" w:themeColor="accent1" w:frame="1"/>
        <w:bottom w:val="single" w:sz="2" w:space="10" w:color="0F6FC6" w:themeColor="accent1" w:frame="1"/>
        <w:right w:val="single" w:sz="2" w:space="10" w:color="0F6FC6" w:themeColor="accent1" w:frame="1"/>
      </w:pBdr>
      <w:ind w:left="1152" w:right="1152"/>
    </w:pPr>
    <w:rPr>
      <w:i/>
      <w:iCs/>
      <w:color w:val="0F6FC6" w:themeColor="accent1"/>
    </w:rPr>
  </w:style>
  <w:style w:type="paragraph" w:styleId="Textoindependiente">
    <w:name w:val="Body Text"/>
    <w:basedOn w:val="Normal"/>
    <w:link w:val="TextoindependienteCar"/>
    <w:unhideWhenUsed/>
    <w:pPr>
      <w:spacing w:after="120"/>
    </w:pPr>
  </w:style>
  <w:style w:type="character" w:customStyle="1" w:styleId="TextoindependienteCar">
    <w:name w:val="Texto independiente Car"/>
    <w:basedOn w:val="Fuentedeprrafopredeter"/>
    <w:link w:val="Textoindependiente"/>
  </w:style>
  <w:style w:type="paragraph" w:styleId="Textoindependiente2">
    <w:name w:val="Body Text 2"/>
    <w:basedOn w:val="Normal"/>
    <w:link w:val="Textoindependiente2Car"/>
    <w:unhideWhenUsed/>
    <w:pPr>
      <w:spacing w:after="120" w:line="480" w:lineRule="auto"/>
    </w:pPr>
  </w:style>
  <w:style w:type="character" w:customStyle="1" w:styleId="Textoindependiente2Car">
    <w:name w:val="Texto independiente 2 Car"/>
    <w:basedOn w:val="Fuentedeprrafopredeter"/>
    <w:link w:val="Textoindependiente2"/>
  </w:style>
  <w:style w:type="paragraph" w:styleId="Textoindependiente3">
    <w:name w:val="Body Text 3"/>
    <w:basedOn w:val="Normal"/>
    <w:link w:val="Textoindependiente3Car"/>
    <w:unhideWhenUsed/>
    <w:pPr>
      <w:spacing w:after="120"/>
    </w:pPr>
    <w:rPr>
      <w:sz w:val="16"/>
    </w:rPr>
  </w:style>
  <w:style w:type="character" w:customStyle="1" w:styleId="Textoindependiente3Car">
    <w:name w:val="Texto independiente 3 Car"/>
    <w:basedOn w:val="Fuentedeprrafopredeter"/>
    <w:link w:val="Textoindependiente3"/>
    <w:rPr>
      <w:sz w:val="16"/>
    </w:rPr>
  </w:style>
  <w:style w:type="paragraph" w:styleId="Textoindependienteprimerasangra">
    <w:name w:val="Body Text First Indent"/>
    <w:basedOn w:val="Textoindependiente"/>
    <w:link w:val="TextoindependienteprimerasangraCar"/>
    <w:unhideWhenUsed/>
    <w:pPr>
      <w:spacing w:after="200"/>
      <w:ind w:firstLine="360"/>
    </w:pPr>
  </w:style>
  <w:style w:type="character" w:customStyle="1" w:styleId="TextoindependienteprimerasangraCar">
    <w:name w:val="Texto independiente primera sangría Car"/>
    <w:basedOn w:val="TextoindependienteCar"/>
    <w:link w:val="Textoindependienteprimerasangra"/>
  </w:style>
  <w:style w:type="paragraph" w:styleId="Sangradetextonormal">
    <w:name w:val="Body Text Indent"/>
    <w:basedOn w:val="Normal"/>
    <w:link w:val="SangradetextonormalCar"/>
    <w:unhideWhenUsed/>
    <w:pPr>
      <w:spacing w:after="120"/>
      <w:ind w:left="360"/>
    </w:pPr>
  </w:style>
  <w:style w:type="character" w:customStyle="1" w:styleId="SangradetextonormalCar">
    <w:name w:val="Sangría de texto normal Car"/>
    <w:basedOn w:val="Fuentedeprrafopredeter"/>
    <w:link w:val="Sangradetextonormal"/>
  </w:style>
  <w:style w:type="paragraph" w:styleId="Textoindependienteprimerasangra2">
    <w:name w:val="Body Text First Indent 2"/>
    <w:basedOn w:val="Sangradetextonormal"/>
    <w:link w:val="Textoindependienteprimerasangra2Car"/>
    <w:unhideWhenUsed/>
    <w:pPr>
      <w:spacing w:after="200"/>
      <w:ind w:firstLine="360"/>
    </w:pPr>
  </w:style>
  <w:style w:type="character" w:customStyle="1" w:styleId="Textoindependienteprimerasangra2Car">
    <w:name w:val="Texto independiente primera sangría 2 Car"/>
    <w:basedOn w:val="SangradetextonormalCar"/>
    <w:link w:val="Textoindependienteprimerasangra2"/>
  </w:style>
  <w:style w:type="paragraph" w:styleId="Sangra2detindependiente">
    <w:name w:val="Body Text Indent 2"/>
    <w:basedOn w:val="Normal"/>
    <w:link w:val="Sangra2detindependienteCar"/>
    <w:unhideWhenUsed/>
    <w:pPr>
      <w:spacing w:after="120" w:line="480" w:lineRule="auto"/>
      <w:ind w:left="360"/>
    </w:pPr>
  </w:style>
  <w:style w:type="character" w:customStyle="1" w:styleId="Sangra2detindependienteCar">
    <w:name w:val="Sangría 2 de t. independiente Car"/>
    <w:basedOn w:val="Fuentedeprrafopredeter"/>
    <w:link w:val="Sangra2detindependiente"/>
  </w:style>
  <w:style w:type="paragraph" w:styleId="Sangra3detindependiente">
    <w:name w:val="Body Text Indent 3"/>
    <w:basedOn w:val="Normal"/>
    <w:link w:val="Sangra3detindependienteCar"/>
    <w:unhideWhenUsed/>
    <w:pPr>
      <w:spacing w:after="120"/>
      <w:ind w:left="360"/>
    </w:pPr>
    <w:rPr>
      <w:sz w:val="16"/>
    </w:rPr>
  </w:style>
  <w:style w:type="character" w:customStyle="1" w:styleId="Sangra3detindependienteCar">
    <w:name w:val="Sangría 3 de t. independiente Car"/>
    <w:basedOn w:val="Fuentedeprrafopredeter"/>
    <w:link w:val="Sangra3detindependiente"/>
    <w:rPr>
      <w:sz w:val="16"/>
    </w:rPr>
  </w:style>
  <w:style w:type="character" w:styleId="Ttulodellibro">
    <w:name w:val="Book Title"/>
    <w:basedOn w:val="Fuentedeprrafopredeter"/>
    <w:uiPriority w:val="33"/>
    <w:semiHidden/>
    <w:unhideWhenUsed/>
    <w:rPr>
      <w:b/>
      <w:bCs/>
      <w:smallCaps/>
      <w:spacing w:val="5"/>
    </w:rPr>
  </w:style>
  <w:style w:type="paragraph" w:styleId="Descripcin">
    <w:name w:val="caption"/>
    <w:basedOn w:val="Normal"/>
    <w:next w:val="Normal"/>
    <w:uiPriority w:val="35"/>
    <w:semiHidden/>
    <w:unhideWhenUsed/>
    <w:qFormat/>
    <w:rPr>
      <w:b/>
      <w:bCs/>
      <w:color w:val="0F6FC6" w:themeColor="accent1"/>
      <w:sz w:val="18"/>
    </w:rPr>
  </w:style>
  <w:style w:type="paragraph" w:styleId="Cierre">
    <w:name w:val="Closing"/>
    <w:basedOn w:val="Normal"/>
    <w:link w:val="CierreCar"/>
    <w:uiPriority w:val="99"/>
    <w:semiHidden/>
    <w:unhideWhenUsed/>
    <w:pPr>
      <w:spacing w:after="0"/>
      <w:ind w:left="4320"/>
    </w:pPr>
  </w:style>
  <w:style w:type="character" w:customStyle="1" w:styleId="CierreCar">
    <w:name w:val="Cierre Car"/>
    <w:basedOn w:val="Fuentedeprrafopredeter"/>
    <w:link w:val="Cierre"/>
    <w:uiPriority w:val="99"/>
    <w:semiHidden/>
  </w:style>
  <w:style w:type="table" w:styleId="Cuadrculavistosa">
    <w:name w:val="Colorful Grid"/>
    <w:basedOn w:val="Tabla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7E2FA" w:themeFill="accent1" w:themeFillTint="33"/>
    </w:tcPr>
    <w:tblStylePr w:type="firstRow">
      <w:rPr>
        <w:b/>
        <w:bCs/>
      </w:rPr>
      <w:tblPr/>
      <w:tcPr>
        <w:shd w:val="clear" w:color="auto" w:fill="90C5F6" w:themeFill="accent1" w:themeFillTint="66"/>
      </w:tcPr>
    </w:tblStylePr>
    <w:tblStylePr w:type="lastRow">
      <w:rPr>
        <w:b/>
        <w:bCs/>
        <w:color w:val="000000" w:themeColor="text1"/>
      </w:rPr>
      <w:tblPr/>
      <w:tcPr>
        <w:shd w:val="clear" w:color="auto" w:fill="90C5F6" w:themeFill="accent1" w:themeFillTint="66"/>
      </w:tcPr>
    </w:tblStylePr>
    <w:tblStylePr w:type="firstCol">
      <w:rPr>
        <w:color w:val="FFFFFF" w:themeColor="background1"/>
      </w:rPr>
      <w:tblPr/>
      <w:tcPr>
        <w:shd w:val="clear" w:color="auto" w:fill="0B5294" w:themeFill="accent1" w:themeFillShade="BF"/>
      </w:tcPr>
    </w:tblStylePr>
    <w:tblStylePr w:type="lastCol">
      <w:rPr>
        <w:color w:val="FFFFFF" w:themeColor="background1"/>
      </w:rPr>
      <w:tblPr/>
      <w:tcPr>
        <w:shd w:val="clear" w:color="auto" w:fill="0B5294" w:themeFill="accent1" w:themeFillShade="BF"/>
      </w:tcPr>
    </w:tblStylePr>
    <w:tblStylePr w:type="band1Vert">
      <w:tblPr/>
      <w:tcPr>
        <w:shd w:val="clear" w:color="auto" w:fill="75B7F4" w:themeFill="accent1" w:themeFillTint="7F"/>
      </w:tcPr>
    </w:tblStylePr>
    <w:tblStylePr w:type="band1Horz">
      <w:tblPr/>
      <w:tcPr>
        <w:shd w:val="clear" w:color="auto" w:fill="75B7F4" w:themeFill="accent1" w:themeFillTint="7F"/>
      </w:tcPr>
    </w:tblStylePr>
  </w:style>
  <w:style w:type="table" w:styleId="Cuadrculavistosa-nfasis2">
    <w:name w:val="Colorful Grid Accent 2"/>
    <w:basedOn w:val="Tabla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4EEFF" w:themeFill="accent2" w:themeFillTint="33"/>
    </w:tcPr>
    <w:tblStylePr w:type="firstRow">
      <w:rPr>
        <w:b/>
        <w:bCs/>
      </w:rPr>
      <w:tblPr/>
      <w:tcPr>
        <w:shd w:val="clear" w:color="auto" w:fill="89DEFF" w:themeFill="accent2" w:themeFillTint="66"/>
      </w:tcPr>
    </w:tblStylePr>
    <w:tblStylePr w:type="lastRow">
      <w:rPr>
        <w:b/>
        <w:bCs/>
        <w:color w:val="000000" w:themeColor="text1"/>
      </w:rPr>
      <w:tblPr/>
      <w:tcPr>
        <w:shd w:val="clear" w:color="auto" w:fill="89DEFF" w:themeFill="accent2" w:themeFillTint="66"/>
      </w:tcPr>
    </w:tblStylePr>
    <w:tblStylePr w:type="firstCol">
      <w:rPr>
        <w:color w:val="FFFFFF" w:themeColor="background1"/>
      </w:rPr>
      <w:tblPr/>
      <w:tcPr>
        <w:shd w:val="clear" w:color="auto" w:fill="0075A2" w:themeFill="accent2" w:themeFillShade="BF"/>
      </w:tcPr>
    </w:tblStylePr>
    <w:tblStylePr w:type="lastCol">
      <w:rPr>
        <w:color w:val="FFFFFF" w:themeColor="background1"/>
      </w:rPr>
      <w:tblPr/>
      <w:tcPr>
        <w:shd w:val="clear" w:color="auto" w:fill="0075A2" w:themeFill="accent2" w:themeFillShade="BF"/>
      </w:tcPr>
    </w:tblStylePr>
    <w:tblStylePr w:type="band1Vert">
      <w:tblPr/>
      <w:tcPr>
        <w:shd w:val="clear" w:color="auto" w:fill="6DD6FF" w:themeFill="accent2" w:themeFillTint="7F"/>
      </w:tcPr>
    </w:tblStylePr>
    <w:tblStylePr w:type="band1Horz">
      <w:tblPr/>
      <w:tcPr>
        <w:shd w:val="clear" w:color="auto" w:fill="6DD6FF" w:themeFill="accent2" w:themeFillTint="7F"/>
      </w:tcPr>
    </w:tblStylePr>
  </w:style>
  <w:style w:type="table" w:styleId="Cuadrculavistosa-nfasis3">
    <w:name w:val="Colorful Grid Accent 3"/>
    <w:basedOn w:val="Tabla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9F9FC" w:themeFill="accent3" w:themeFillTint="33"/>
    </w:tcPr>
    <w:tblStylePr w:type="firstRow">
      <w:rPr>
        <w:b/>
        <w:bCs/>
      </w:rPr>
      <w:tblPr/>
      <w:tcPr>
        <w:shd w:val="clear" w:color="auto" w:fill="93F4F9" w:themeFill="accent3" w:themeFillTint="66"/>
      </w:tcPr>
    </w:tblStylePr>
    <w:tblStylePr w:type="lastRow">
      <w:rPr>
        <w:b/>
        <w:bCs/>
        <w:color w:val="000000" w:themeColor="text1"/>
      </w:rPr>
      <w:tblPr/>
      <w:tcPr>
        <w:shd w:val="clear" w:color="auto" w:fill="93F4F9" w:themeFill="accent3" w:themeFillTint="66"/>
      </w:tcPr>
    </w:tblStylePr>
    <w:tblStylePr w:type="firstCol">
      <w:rPr>
        <w:color w:val="FFFFFF" w:themeColor="background1"/>
      </w:rPr>
      <w:tblPr/>
      <w:tcPr>
        <w:shd w:val="clear" w:color="auto" w:fill="089BA2" w:themeFill="accent3" w:themeFillShade="BF"/>
      </w:tcPr>
    </w:tblStylePr>
    <w:tblStylePr w:type="lastCol">
      <w:rPr>
        <w:color w:val="FFFFFF" w:themeColor="background1"/>
      </w:rPr>
      <w:tblPr/>
      <w:tcPr>
        <w:shd w:val="clear" w:color="auto" w:fill="089BA2" w:themeFill="accent3" w:themeFillShade="BF"/>
      </w:tcPr>
    </w:tblStylePr>
    <w:tblStylePr w:type="band1Vert">
      <w:tblPr/>
      <w:tcPr>
        <w:shd w:val="clear" w:color="auto" w:fill="79F2F8" w:themeFill="accent3" w:themeFillTint="7F"/>
      </w:tcPr>
    </w:tblStylePr>
    <w:tblStylePr w:type="band1Horz">
      <w:tblPr/>
      <w:tcPr>
        <w:shd w:val="clear" w:color="auto" w:fill="79F2F8" w:themeFill="accent3" w:themeFillTint="7F"/>
      </w:tcPr>
    </w:tblStylePr>
  </w:style>
  <w:style w:type="table" w:styleId="Cuadrculavistosa-nfasis4">
    <w:name w:val="Colorful Grid Accent 4"/>
    <w:basedOn w:val="Tabla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9FBED" w:themeFill="accent4" w:themeFillTint="33"/>
    </w:tcPr>
    <w:tblStylePr w:type="firstRow">
      <w:rPr>
        <w:b/>
        <w:bCs/>
      </w:rPr>
      <w:tblPr/>
      <w:tcPr>
        <w:shd w:val="clear" w:color="auto" w:fill="94F6DB" w:themeFill="accent4" w:themeFillTint="66"/>
      </w:tcPr>
    </w:tblStylePr>
    <w:tblStylePr w:type="lastRow">
      <w:rPr>
        <w:b/>
        <w:bCs/>
        <w:color w:val="000000" w:themeColor="text1"/>
      </w:rPr>
      <w:tblPr/>
      <w:tcPr>
        <w:shd w:val="clear" w:color="auto" w:fill="94F6DB" w:themeFill="accent4" w:themeFillTint="66"/>
      </w:tcPr>
    </w:tblStylePr>
    <w:tblStylePr w:type="firstCol">
      <w:rPr>
        <w:color w:val="FFFFFF" w:themeColor="background1"/>
      </w:rPr>
      <w:tblPr/>
      <w:tcPr>
        <w:shd w:val="clear" w:color="auto" w:fill="0C9A73" w:themeFill="accent4" w:themeFillShade="BF"/>
      </w:tcPr>
    </w:tblStylePr>
    <w:tblStylePr w:type="lastCol">
      <w:rPr>
        <w:color w:val="FFFFFF" w:themeColor="background1"/>
      </w:rPr>
      <w:tblPr/>
      <w:tcPr>
        <w:shd w:val="clear" w:color="auto" w:fill="0C9A73" w:themeFill="accent4" w:themeFillShade="BF"/>
      </w:tcPr>
    </w:tblStylePr>
    <w:tblStylePr w:type="band1Vert">
      <w:tblPr/>
      <w:tcPr>
        <w:shd w:val="clear" w:color="auto" w:fill="7AF4D3" w:themeFill="accent4" w:themeFillTint="7F"/>
      </w:tcPr>
    </w:tblStylePr>
    <w:tblStylePr w:type="band1Horz">
      <w:tblPr/>
      <w:tcPr>
        <w:shd w:val="clear" w:color="auto" w:fill="7AF4D3" w:themeFill="accent4" w:themeFillTint="7F"/>
      </w:tcPr>
    </w:tblStylePr>
  </w:style>
  <w:style w:type="table" w:styleId="Cuadrculavistosa-nfasis5">
    <w:name w:val="Colorful Grid Accent 5"/>
    <w:basedOn w:val="Tabla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4F4DF" w:themeFill="accent5" w:themeFillTint="33"/>
    </w:tcPr>
    <w:tblStylePr w:type="firstRow">
      <w:rPr>
        <w:b/>
        <w:bCs/>
      </w:rPr>
      <w:tblPr/>
      <w:tcPr>
        <w:shd w:val="clear" w:color="auto" w:fill="CAE9C0" w:themeFill="accent5" w:themeFillTint="66"/>
      </w:tcPr>
    </w:tblStylePr>
    <w:tblStylePr w:type="lastRow">
      <w:rPr>
        <w:b/>
        <w:bCs/>
        <w:color w:val="000000" w:themeColor="text1"/>
      </w:rPr>
      <w:tblPr/>
      <w:tcPr>
        <w:shd w:val="clear" w:color="auto" w:fill="CAE9C0" w:themeFill="accent5" w:themeFillTint="66"/>
      </w:tcPr>
    </w:tblStylePr>
    <w:tblStylePr w:type="firstCol">
      <w:rPr>
        <w:color w:val="FFFFFF" w:themeColor="background1"/>
      </w:rPr>
      <w:tblPr/>
      <w:tcPr>
        <w:shd w:val="clear" w:color="auto" w:fill="54A738" w:themeFill="accent5" w:themeFillShade="BF"/>
      </w:tcPr>
    </w:tblStylePr>
    <w:tblStylePr w:type="lastCol">
      <w:rPr>
        <w:color w:val="FFFFFF" w:themeColor="background1"/>
      </w:rPr>
      <w:tblPr/>
      <w:tcPr>
        <w:shd w:val="clear" w:color="auto" w:fill="54A738" w:themeFill="accent5" w:themeFillShade="BF"/>
      </w:tcPr>
    </w:tblStylePr>
    <w:tblStylePr w:type="band1Vert">
      <w:tblPr/>
      <w:tcPr>
        <w:shd w:val="clear" w:color="auto" w:fill="BDE4B0" w:themeFill="accent5" w:themeFillTint="7F"/>
      </w:tcPr>
    </w:tblStylePr>
    <w:tblStylePr w:type="band1Horz">
      <w:tblPr/>
      <w:tcPr>
        <w:shd w:val="clear" w:color="auto" w:fill="BDE4B0" w:themeFill="accent5" w:themeFillTint="7F"/>
      </w:tcPr>
    </w:tblStylePr>
  </w:style>
  <w:style w:type="table" w:styleId="Cuadrculavistosa-nfasis6">
    <w:name w:val="Colorful Grid Accent 6"/>
    <w:basedOn w:val="Tabla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2DA" w:themeFill="accent6" w:themeFillTint="33"/>
    </w:tcPr>
    <w:tblStylePr w:type="firstRow">
      <w:rPr>
        <w:b/>
        <w:bCs/>
      </w:rPr>
      <w:tblPr/>
      <w:tcPr>
        <w:shd w:val="clear" w:color="auto" w:fill="DAE6B6" w:themeFill="accent6" w:themeFillTint="66"/>
      </w:tcPr>
    </w:tblStylePr>
    <w:tblStylePr w:type="lastRow">
      <w:rPr>
        <w:b/>
        <w:bCs/>
        <w:color w:val="000000" w:themeColor="text1"/>
      </w:rPr>
      <w:tblPr/>
      <w:tcPr>
        <w:shd w:val="clear" w:color="auto" w:fill="DAE6B6" w:themeFill="accent6" w:themeFillTint="66"/>
      </w:tcPr>
    </w:tblStylePr>
    <w:tblStylePr w:type="firstCol">
      <w:rPr>
        <w:color w:val="FFFFFF" w:themeColor="background1"/>
      </w:rPr>
      <w:tblPr/>
      <w:tcPr>
        <w:shd w:val="clear" w:color="auto" w:fill="7D9532" w:themeFill="accent6" w:themeFillShade="BF"/>
      </w:tcPr>
    </w:tblStylePr>
    <w:tblStylePr w:type="lastCol">
      <w:rPr>
        <w:color w:val="FFFFFF" w:themeColor="background1"/>
      </w:rPr>
      <w:tblPr/>
      <w:tcPr>
        <w:shd w:val="clear" w:color="auto" w:fill="7D9532" w:themeFill="accent6" w:themeFillShade="BF"/>
      </w:tcPr>
    </w:tblStylePr>
    <w:tblStylePr w:type="band1Vert">
      <w:tblPr/>
      <w:tcPr>
        <w:shd w:val="clear" w:color="auto" w:fill="D1E0A4" w:themeFill="accent6" w:themeFillTint="7F"/>
      </w:tcPr>
    </w:tblStylePr>
    <w:tblStylePr w:type="band1Horz">
      <w:tblPr/>
      <w:tcPr>
        <w:shd w:val="clear" w:color="auto" w:fill="D1E0A4" w:themeFill="accent6" w:themeFillTint="7F"/>
      </w:tcPr>
    </w:tblStylePr>
  </w:style>
  <w:style w:type="table" w:styleId="Listavistosa">
    <w:name w:val="Colorful List"/>
    <w:basedOn w:val="Tabla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7DAD" w:themeFill="accent2" w:themeFillShade="CC"/>
      </w:tcPr>
    </w:tblStylePr>
    <w:tblStylePr w:type="lastRow">
      <w:rPr>
        <w:b/>
        <w:bCs/>
        <w:color w:val="007DA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pPr>
      <w:spacing w:after="0" w:line="240" w:lineRule="auto"/>
    </w:pPr>
    <w:rPr>
      <w:color w:val="000000" w:themeColor="text1"/>
    </w:rPr>
    <w:tblPr>
      <w:tblStyleRowBandSize w:val="1"/>
      <w:tblStyleColBandSize w:val="1"/>
    </w:tblPr>
    <w:tcPr>
      <w:shd w:val="clear" w:color="auto" w:fill="E3F0FD" w:themeFill="accent1" w:themeFillTint="19"/>
    </w:tcPr>
    <w:tblStylePr w:type="firstRow">
      <w:rPr>
        <w:b/>
        <w:bCs/>
        <w:color w:val="FFFFFF" w:themeColor="background1"/>
      </w:rPr>
      <w:tblPr/>
      <w:tcPr>
        <w:tcBorders>
          <w:bottom w:val="single" w:sz="12" w:space="0" w:color="FFFFFF" w:themeColor="background1"/>
        </w:tcBorders>
        <w:shd w:val="clear" w:color="auto" w:fill="007DAD" w:themeFill="accent2" w:themeFillShade="CC"/>
      </w:tcPr>
    </w:tblStylePr>
    <w:tblStylePr w:type="lastRow">
      <w:rPr>
        <w:b/>
        <w:bCs/>
        <w:color w:val="007DA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ADBF9" w:themeFill="accent1" w:themeFillTint="3F"/>
      </w:tcPr>
    </w:tblStylePr>
    <w:tblStylePr w:type="band1Horz">
      <w:tblPr/>
      <w:tcPr>
        <w:shd w:val="clear" w:color="auto" w:fill="C7E2FA" w:themeFill="accent1" w:themeFillTint="33"/>
      </w:tcPr>
    </w:tblStylePr>
  </w:style>
  <w:style w:type="table" w:styleId="Listavistosa-nfasis2">
    <w:name w:val="Colorful List Accent 2"/>
    <w:basedOn w:val="Tablanormal"/>
    <w:uiPriority w:val="72"/>
    <w:pPr>
      <w:spacing w:after="0" w:line="240" w:lineRule="auto"/>
    </w:pPr>
    <w:rPr>
      <w:color w:val="000000" w:themeColor="text1"/>
    </w:rPr>
    <w:tblPr>
      <w:tblStyleRowBandSize w:val="1"/>
      <w:tblStyleColBandSize w:val="1"/>
    </w:tblPr>
    <w:tcPr>
      <w:shd w:val="clear" w:color="auto" w:fill="E2F6FF" w:themeFill="accent2" w:themeFillTint="19"/>
    </w:tcPr>
    <w:tblStylePr w:type="firstRow">
      <w:rPr>
        <w:b/>
        <w:bCs/>
        <w:color w:val="FFFFFF" w:themeColor="background1"/>
      </w:rPr>
      <w:tblPr/>
      <w:tcPr>
        <w:tcBorders>
          <w:bottom w:val="single" w:sz="12" w:space="0" w:color="FFFFFF" w:themeColor="background1"/>
        </w:tcBorders>
        <w:shd w:val="clear" w:color="auto" w:fill="007DAD" w:themeFill="accent2" w:themeFillShade="CC"/>
      </w:tcPr>
    </w:tblStylePr>
    <w:tblStylePr w:type="lastRow">
      <w:rPr>
        <w:b/>
        <w:bCs/>
        <w:color w:val="007DA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6EAFF" w:themeFill="accent2" w:themeFillTint="3F"/>
      </w:tcPr>
    </w:tblStylePr>
    <w:tblStylePr w:type="band1Horz">
      <w:tblPr/>
      <w:tcPr>
        <w:shd w:val="clear" w:color="auto" w:fill="C4EEFF" w:themeFill="accent2" w:themeFillTint="33"/>
      </w:tcPr>
    </w:tblStylePr>
  </w:style>
  <w:style w:type="table" w:styleId="Listavistosa-nfasis3">
    <w:name w:val="Colorful List Accent 3"/>
    <w:basedOn w:val="Tablanormal"/>
    <w:uiPriority w:val="72"/>
    <w:pPr>
      <w:spacing w:after="0" w:line="240" w:lineRule="auto"/>
    </w:pPr>
    <w:rPr>
      <w:color w:val="000000" w:themeColor="text1"/>
    </w:rPr>
    <w:tblPr>
      <w:tblStyleRowBandSize w:val="1"/>
      <w:tblStyleColBandSize w:val="1"/>
    </w:tblPr>
    <w:tcPr>
      <w:shd w:val="clear" w:color="auto" w:fill="E4FCFD" w:themeFill="accent3" w:themeFillTint="19"/>
    </w:tcPr>
    <w:tblStylePr w:type="firstRow">
      <w:rPr>
        <w:b/>
        <w:bCs/>
        <w:color w:val="FFFFFF" w:themeColor="background1"/>
      </w:rPr>
      <w:tblPr/>
      <w:tcPr>
        <w:tcBorders>
          <w:bottom w:val="single" w:sz="12" w:space="0" w:color="FFFFFF" w:themeColor="background1"/>
        </w:tcBorders>
        <w:shd w:val="clear" w:color="auto" w:fill="0CA57B" w:themeFill="accent4" w:themeFillShade="CC"/>
      </w:tcPr>
    </w:tblStylePr>
    <w:tblStylePr w:type="lastRow">
      <w:rPr>
        <w:b/>
        <w:bCs/>
        <w:color w:val="0CA57B"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F8FB" w:themeFill="accent3" w:themeFillTint="3F"/>
      </w:tcPr>
    </w:tblStylePr>
    <w:tblStylePr w:type="band1Horz">
      <w:tblPr/>
      <w:tcPr>
        <w:shd w:val="clear" w:color="auto" w:fill="C9F9FC" w:themeFill="accent3" w:themeFillTint="33"/>
      </w:tcPr>
    </w:tblStylePr>
  </w:style>
  <w:style w:type="table" w:styleId="Listavistosa-nfasis4">
    <w:name w:val="Colorful List Accent 4"/>
    <w:basedOn w:val="Tablanormal"/>
    <w:uiPriority w:val="72"/>
    <w:pPr>
      <w:spacing w:after="0" w:line="240" w:lineRule="auto"/>
    </w:pPr>
    <w:rPr>
      <w:color w:val="000000" w:themeColor="text1"/>
    </w:rPr>
    <w:tblPr>
      <w:tblStyleRowBandSize w:val="1"/>
      <w:tblStyleColBandSize w:val="1"/>
    </w:tblPr>
    <w:tcPr>
      <w:shd w:val="clear" w:color="auto" w:fill="E4FDF6" w:themeFill="accent4" w:themeFillTint="19"/>
    </w:tcPr>
    <w:tblStylePr w:type="firstRow">
      <w:rPr>
        <w:b/>
        <w:bCs/>
        <w:color w:val="FFFFFF" w:themeColor="background1"/>
      </w:rPr>
      <w:tblPr/>
      <w:tcPr>
        <w:tcBorders>
          <w:bottom w:val="single" w:sz="12" w:space="0" w:color="FFFFFF" w:themeColor="background1"/>
        </w:tcBorders>
        <w:shd w:val="clear" w:color="auto" w:fill="08A5AD" w:themeFill="accent3" w:themeFillShade="CC"/>
      </w:tcPr>
    </w:tblStylePr>
    <w:tblStylePr w:type="lastRow">
      <w:rPr>
        <w:b/>
        <w:bCs/>
        <w:color w:val="08A5A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FAE9" w:themeFill="accent4" w:themeFillTint="3F"/>
      </w:tcPr>
    </w:tblStylePr>
    <w:tblStylePr w:type="band1Horz">
      <w:tblPr/>
      <w:tcPr>
        <w:shd w:val="clear" w:color="auto" w:fill="C9FBED" w:themeFill="accent4" w:themeFillTint="33"/>
      </w:tcPr>
    </w:tblStylePr>
  </w:style>
  <w:style w:type="table" w:styleId="Listavistosa-nfasis5">
    <w:name w:val="Colorful List Accent 5"/>
    <w:basedOn w:val="Tablanormal"/>
    <w:uiPriority w:val="72"/>
    <w:pPr>
      <w:spacing w:after="0" w:line="240" w:lineRule="auto"/>
    </w:pPr>
    <w:rPr>
      <w:color w:val="000000" w:themeColor="text1"/>
    </w:rPr>
    <w:tblPr>
      <w:tblStyleRowBandSize w:val="1"/>
      <w:tblStyleColBandSize w:val="1"/>
    </w:tblPr>
    <w:tcPr>
      <w:shd w:val="clear" w:color="auto" w:fill="F2F9EF" w:themeFill="accent5" w:themeFillTint="19"/>
    </w:tcPr>
    <w:tblStylePr w:type="firstRow">
      <w:rPr>
        <w:b/>
        <w:bCs/>
        <w:color w:val="FFFFFF" w:themeColor="background1"/>
      </w:rPr>
      <w:tblPr/>
      <w:tcPr>
        <w:tcBorders>
          <w:bottom w:val="single" w:sz="12" w:space="0" w:color="FFFFFF" w:themeColor="background1"/>
        </w:tcBorders>
        <w:shd w:val="clear" w:color="auto" w:fill="859F35" w:themeFill="accent6" w:themeFillShade="CC"/>
      </w:tcPr>
    </w:tblStylePr>
    <w:tblStylePr w:type="lastRow">
      <w:rPr>
        <w:b/>
        <w:bCs/>
        <w:color w:val="859F35"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2D8" w:themeFill="accent5" w:themeFillTint="3F"/>
      </w:tcPr>
    </w:tblStylePr>
    <w:tblStylePr w:type="band1Horz">
      <w:tblPr/>
      <w:tcPr>
        <w:shd w:val="clear" w:color="auto" w:fill="E4F4DF" w:themeFill="accent5" w:themeFillTint="33"/>
      </w:tcPr>
    </w:tblStylePr>
  </w:style>
  <w:style w:type="table" w:styleId="Listavistosa-nfasis6">
    <w:name w:val="Colorful List Accent 6"/>
    <w:basedOn w:val="Tablanormal"/>
    <w:uiPriority w:val="72"/>
    <w:pPr>
      <w:spacing w:after="0" w:line="240" w:lineRule="auto"/>
    </w:pPr>
    <w:rPr>
      <w:color w:val="000000" w:themeColor="text1"/>
    </w:rPr>
    <w:tblPr>
      <w:tblStyleRowBandSize w:val="1"/>
      <w:tblStyleColBandSize w:val="1"/>
    </w:tblPr>
    <w:tcPr>
      <w:shd w:val="clear" w:color="auto" w:fill="F6F9ED" w:themeFill="accent6" w:themeFillTint="19"/>
    </w:tcPr>
    <w:tblStylePr w:type="firstRow">
      <w:rPr>
        <w:b/>
        <w:bCs/>
        <w:color w:val="FFFFFF" w:themeColor="background1"/>
      </w:rPr>
      <w:tblPr/>
      <w:tcPr>
        <w:tcBorders>
          <w:bottom w:val="single" w:sz="12" w:space="0" w:color="FFFFFF" w:themeColor="background1"/>
        </w:tcBorders>
        <w:shd w:val="clear" w:color="auto" w:fill="59B33C" w:themeFill="accent5" w:themeFillShade="CC"/>
      </w:tcPr>
    </w:tblStylePr>
    <w:tblStylePr w:type="lastRow">
      <w:rPr>
        <w:b/>
        <w:bCs/>
        <w:color w:val="59B33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F0D1" w:themeFill="accent6" w:themeFillTint="3F"/>
      </w:tcPr>
    </w:tblStylePr>
    <w:tblStylePr w:type="band1Horz">
      <w:tblPr/>
      <w:tcPr>
        <w:shd w:val="clear" w:color="auto" w:fill="ECF2DA" w:themeFill="accent6" w:themeFillTint="33"/>
      </w:tcPr>
    </w:tblStylePr>
  </w:style>
  <w:style w:type="table" w:styleId="Sombreadovistoso">
    <w:name w:val="Colorful Shading"/>
    <w:basedOn w:val="Tablanormal"/>
    <w:uiPriority w:val="71"/>
    <w:pPr>
      <w:spacing w:after="0" w:line="240" w:lineRule="auto"/>
    </w:pPr>
    <w:rPr>
      <w:color w:val="000000" w:themeColor="text1"/>
    </w:rPr>
    <w:tblPr>
      <w:tblStyleRowBandSize w:val="1"/>
      <w:tblStyleColBandSize w:val="1"/>
      <w:tblBorders>
        <w:top w:val="single" w:sz="24" w:space="0" w:color="009DD9"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9DD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pPr>
      <w:spacing w:after="0" w:line="240" w:lineRule="auto"/>
    </w:pPr>
    <w:rPr>
      <w:color w:val="000000" w:themeColor="text1"/>
    </w:rPr>
    <w:tblPr>
      <w:tblStyleRowBandSize w:val="1"/>
      <w:tblStyleColBandSize w:val="1"/>
      <w:tblBorders>
        <w:top w:val="single" w:sz="24" w:space="0" w:color="009DD9" w:themeColor="accent2"/>
        <w:left w:val="single" w:sz="4" w:space="0" w:color="0F6FC6" w:themeColor="accent1"/>
        <w:bottom w:val="single" w:sz="4" w:space="0" w:color="0F6FC6" w:themeColor="accent1"/>
        <w:right w:val="single" w:sz="4" w:space="0" w:color="0F6FC6" w:themeColor="accent1"/>
        <w:insideH w:val="single" w:sz="4" w:space="0" w:color="FFFFFF" w:themeColor="background1"/>
        <w:insideV w:val="single" w:sz="4" w:space="0" w:color="FFFFFF" w:themeColor="background1"/>
      </w:tblBorders>
    </w:tblPr>
    <w:tcPr>
      <w:shd w:val="clear" w:color="auto" w:fill="E3F0FD" w:themeFill="accent1" w:themeFillTint="19"/>
    </w:tcPr>
    <w:tblStylePr w:type="firstRow">
      <w:rPr>
        <w:b/>
        <w:bCs/>
      </w:rPr>
      <w:tblPr/>
      <w:tcPr>
        <w:tcBorders>
          <w:top w:val="nil"/>
          <w:left w:val="nil"/>
          <w:bottom w:val="single" w:sz="24" w:space="0" w:color="009DD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4276" w:themeFill="accent1" w:themeFillShade="99"/>
      </w:tcPr>
    </w:tblStylePr>
    <w:tblStylePr w:type="firstCol">
      <w:rPr>
        <w:color w:val="FFFFFF" w:themeColor="background1"/>
      </w:rPr>
      <w:tblPr/>
      <w:tcPr>
        <w:tcBorders>
          <w:top w:val="nil"/>
          <w:left w:val="nil"/>
          <w:bottom w:val="nil"/>
          <w:right w:val="nil"/>
          <w:insideH w:val="single" w:sz="4" w:space="0" w:color="094276" w:themeColor="accent1" w:themeShade="99"/>
          <w:insideV w:val="nil"/>
        </w:tcBorders>
        <w:shd w:val="clear" w:color="auto" w:fill="094276"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94276" w:themeFill="accent1" w:themeFillShade="99"/>
      </w:tcPr>
    </w:tblStylePr>
    <w:tblStylePr w:type="band1Vert">
      <w:tblPr/>
      <w:tcPr>
        <w:shd w:val="clear" w:color="auto" w:fill="90C5F6" w:themeFill="accent1" w:themeFillTint="66"/>
      </w:tcPr>
    </w:tblStylePr>
    <w:tblStylePr w:type="band1Horz">
      <w:tblPr/>
      <w:tcPr>
        <w:shd w:val="clear" w:color="auto" w:fill="75B7F4"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pPr>
      <w:spacing w:after="0" w:line="240" w:lineRule="auto"/>
    </w:pPr>
    <w:rPr>
      <w:color w:val="000000" w:themeColor="text1"/>
    </w:rPr>
    <w:tblPr>
      <w:tblStyleRowBandSize w:val="1"/>
      <w:tblStyleColBandSize w:val="1"/>
      <w:tblBorders>
        <w:top w:val="single" w:sz="24" w:space="0" w:color="009DD9" w:themeColor="accent2"/>
        <w:left w:val="single" w:sz="4" w:space="0" w:color="009DD9" w:themeColor="accent2"/>
        <w:bottom w:val="single" w:sz="4" w:space="0" w:color="009DD9" w:themeColor="accent2"/>
        <w:right w:val="single" w:sz="4" w:space="0" w:color="009DD9" w:themeColor="accent2"/>
        <w:insideH w:val="single" w:sz="4" w:space="0" w:color="FFFFFF" w:themeColor="background1"/>
        <w:insideV w:val="single" w:sz="4" w:space="0" w:color="FFFFFF" w:themeColor="background1"/>
      </w:tblBorders>
    </w:tblPr>
    <w:tcPr>
      <w:shd w:val="clear" w:color="auto" w:fill="E2F6FF" w:themeFill="accent2" w:themeFillTint="19"/>
    </w:tcPr>
    <w:tblStylePr w:type="firstRow">
      <w:rPr>
        <w:b/>
        <w:bCs/>
      </w:rPr>
      <w:tblPr/>
      <w:tcPr>
        <w:tcBorders>
          <w:top w:val="nil"/>
          <w:left w:val="nil"/>
          <w:bottom w:val="single" w:sz="24" w:space="0" w:color="009DD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D82" w:themeFill="accent2" w:themeFillShade="99"/>
      </w:tcPr>
    </w:tblStylePr>
    <w:tblStylePr w:type="firstCol">
      <w:rPr>
        <w:color w:val="FFFFFF" w:themeColor="background1"/>
      </w:rPr>
      <w:tblPr/>
      <w:tcPr>
        <w:tcBorders>
          <w:top w:val="nil"/>
          <w:left w:val="nil"/>
          <w:bottom w:val="nil"/>
          <w:right w:val="nil"/>
          <w:insideH w:val="single" w:sz="4" w:space="0" w:color="005D82" w:themeColor="accent2" w:themeShade="99"/>
          <w:insideV w:val="nil"/>
        </w:tcBorders>
        <w:shd w:val="clear" w:color="auto" w:fill="005D82"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5D82" w:themeFill="accent2" w:themeFillShade="99"/>
      </w:tcPr>
    </w:tblStylePr>
    <w:tblStylePr w:type="band1Vert">
      <w:tblPr/>
      <w:tcPr>
        <w:shd w:val="clear" w:color="auto" w:fill="89DEFF" w:themeFill="accent2" w:themeFillTint="66"/>
      </w:tcPr>
    </w:tblStylePr>
    <w:tblStylePr w:type="band1Horz">
      <w:tblPr/>
      <w:tcPr>
        <w:shd w:val="clear" w:color="auto" w:fill="6DD6FF"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pPr>
      <w:spacing w:after="0" w:line="240" w:lineRule="auto"/>
    </w:pPr>
    <w:rPr>
      <w:color w:val="000000" w:themeColor="text1"/>
    </w:rPr>
    <w:tblPr>
      <w:tblStyleRowBandSize w:val="1"/>
      <w:tblStyleColBandSize w:val="1"/>
      <w:tblBorders>
        <w:top w:val="single" w:sz="24" w:space="0" w:color="10CF9B" w:themeColor="accent4"/>
        <w:left w:val="single" w:sz="4" w:space="0" w:color="0BD0D9" w:themeColor="accent3"/>
        <w:bottom w:val="single" w:sz="4" w:space="0" w:color="0BD0D9" w:themeColor="accent3"/>
        <w:right w:val="single" w:sz="4" w:space="0" w:color="0BD0D9" w:themeColor="accent3"/>
        <w:insideH w:val="single" w:sz="4" w:space="0" w:color="FFFFFF" w:themeColor="background1"/>
        <w:insideV w:val="single" w:sz="4" w:space="0" w:color="FFFFFF" w:themeColor="background1"/>
      </w:tblBorders>
    </w:tblPr>
    <w:tcPr>
      <w:shd w:val="clear" w:color="auto" w:fill="E4FCFD" w:themeFill="accent3" w:themeFillTint="19"/>
    </w:tcPr>
    <w:tblStylePr w:type="firstRow">
      <w:rPr>
        <w:b/>
        <w:bCs/>
      </w:rPr>
      <w:tblPr/>
      <w:tcPr>
        <w:tcBorders>
          <w:top w:val="nil"/>
          <w:left w:val="nil"/>
          <w:bottom w:val="single" w:sz="24" w:space="0" w:color="10CF9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67C82" w:themeFill="accent3" w:themeFillShade="99"/>
      </w:tcPr>
    </w:tblStylePr>
    <w:tblStylePr w:type="firstCol">
      <w:rPr>
        <w:color w:val="FFFFFF" w:themeColor="background1"/>
      </w:rPr>
      <w:tblPr/>
      <w:tcPr>
        <w:tcBorders>
          <w:top w:val="nil"/>
          <w:left w:val="nil"/>
          <w:bottom w:val="nil"/>
          <w:right w:val="nil"/>
          <w:insideH w:val="single" w:sz="4" w:space="0" w:color="067C82" w:themeColor="accent3" w:themeShade="99"/>
          <w:insideV w:val="nil"/>
        </w:tcBorders>
        <w:shd w:val="clear" w:color="auto" w:fill="067C8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67C82" w:themeFill="accent3" w:themeFillShade="99"/>
      </w:tcPr>
    </w:tblStylePr>
    <w:tblStylePr w:type="band1Vert">
      <w:tblPr/>
      <w:tcPr>
        <w:shd w:val="clear" w:color="auto" w:fill="93F4F9" w:themeFill="accent3" w:themeFillTint="66"/>
      </w:tcPr>
    </w:tblStylePr>
    <w:tblStylePr w:type="band1Horz">
      <w:tblPr/>
      <w:tcPr>
        <w:shd w:val="clear" w:color="auto" w:fill="79F2F8" w:themeFill="accent3" w:themeFillTint="7F"/>
      </w:tcPr>
    </w:tblStylePr>
  </w:style>
  <w:style w:type="table" w:styleId="Sombreadovistoso-nfasis4">
    <w:name w:val="Colorful Shading Accent 4"/>
    <w:basedOn w:val="Tablanormal"/>
    <w:uiPriority w:val="71"/>
    <w:pPr>
      <w:spacing w:after="0" w:line="240" w:lineRule="auto"/>
    </w:pPr>
    <w:rPr>
      <w:color w:val="000000" w:themeColor="text1"/>
    </w:rPr>
    <w:tblPr>
      <w:tblStyleRowBandSize w:val="1"/>
      <w:tblStyleColBandSize w:val="1"/>
      <w:tblBorders>
        <w:top w:val="single" w:sz="24" w:space="0" w:color="0BD0D9" w:themeColor="accent3"/>
        <w:left w:val="single" w:sz="4" w:space="0" w:color="10CF9B" w:themeColor="accent4"/>
        <w:bottom w:val="single" w:sz="4" w:space="0" w:color="10CF9B" w:themeColor="accent4"/>
        <w:right w:val="single" w:sz="4" w:space="0" w:color="10CF9B" w:themeColor="accent4"/>
        <w:insideH w:val="single" w:sz="4" w:space="0" w:color="FFFFFF" w:themeColor="background1"/>
        <w:insideV w:val="single" w:sz="4" w:space="0" w:color="FFFFFF" w:themeColor="background1"/>
      </w:tblBorders>
    </w:tblPr>
    <w:tcPr>
      <w:shd w:val="clear" w:color="auto" w:fill="E4FDF6" w:themeFill="accent4" w:themeFillTint="19"/>
    </w:tcPr>
    <w:tblStylePr w:type="firstRow">
      <w:rPr>
        <w:b/>
        <w:bCs/>
      </w:rPr>
      <w:tblPr/>
      <w:tcPr>
        <w:tcBorders>
          <w:top w:val="nil"/>
          <w:left w:val="nil"/>
          <w:bottom w:val="single" w:sz="24" w:space="0" w:color="0BD0D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7C5C" w:themeFill="accent4" w:themeFillShade="99"/>
      </w:tcPr>
    </w:tblStylePr>
    <w:tblStylePr w:type="firstCol">
      <w:rPr>
        <w:color w:val="FFFFFF" w:themeColor="background1"/>
      </w:rPr>
      <w:tblPr/>
      <w:tcPr>
        <w:tcBorders>
          <w:top w:val="nil"/>
          <w:left w:val="nil"/>
          <w:bottom w:val="nil"/>
          <w:right w:val="nil"/>
          <w:insideH w:val="single" w:sz="4" w:space="0" w:color="097C5C" w:themeColor="accent4" w:themeShade="99"/>
          <w:insideV w:val="nil"/>
        </w:tcBorders>
        <w:shd w:val="clear" w:color="auto" w:fill="097C5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7C5C" w:themeFill="accent4" w:themeFillShade="99"/>
      </w:tcPr>
    </w:tblStylePr>
    <w:tblStylePr w:type="band1Vert">
      <w:tblPr/>
      <w:tcPr>
        <w:shd w:val="clear" w:color="auto" w:fill="94F6DB" w:themeFill="accent4" w:themeFillTint="66"/>
      </w:tcPr>
    </w:tblStylePr>
    <w:tblStylePr w:type="band1Horz">
      <w:tblPr/>
      <w:tcPr>
        <w:shd w:val="clear" w:color="auto" w:fill="7AF4D3"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pPr>
      <w:spacing w:after="0" w:line="240" w:lineRule="auto"/>
    </w:pPr>
    <w:rPr>
      <w:color w:val="000000" w:themeColor="text1"/>
    </w:rPr>
    <w:tblPr>
      <w:tblStyleRowBandSize w:val="1"/>
      <w:tblStyleColBandSize w:val="1"/>
      <w:tblBorders>
        <w:top w:val="single" w:sz="24" w:space="0" w:color="A5C249" w:themeColor="accent6"/>
        <w:left w:val="single" w:sz="4" w:space="0" w:color="7CCA62" w:themeColor="accent5"/>
        <w:bottom w:val="single" w:sz="4" w:space="0" w:color="7CCA62" w:themeColor="accent5"/>
        <w:right w:val="single" w:sz="4" w:space="0" w:color="7CCA62" w:themeColor="accent5"/>
        <w:insideH w:val="single" w:sz="4" w:space="0" w:color="FFFFFF" w:themeColor="background1"/>
        <w:insideV w:val="single" w:sz="4" w:space="0" w:color="FFFFFF" w:themeColor="background1"/>
      </w:tblBorders>
    </w:tblPr>
    <w:tcPr>
      <w:shd w:val="clear" w:color="auto" w:fill="F2F9EF" w:themeFill="accent5" w:themeFillTint="19"/>
    </w:tcPr>
    <w:tblStylePr w:type="firstRow">
      <w:rPr>
        <w:b/>
        <w:bCs/>
      </w:rPr>
      <w:tblPr/>
      <w:tcPr>
        <w:tcBorders>
          <w:top w:val="nil"/>
          <w:left w:val="nil"/>
          <w:bottom w:val="single" w:sz="24" w:space="0" w:color="A5C24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862D" w:themeFill="accent5" w:themeFillShade="99"/>
      </w:tcPr>
    </w:tblStylePr>
    <w:tblStylePr w:type="firstCol">
      <w:rPr>
        <w:color w:val="FFFFFF" w:themeColor="background1"/>
      </w:rPr>
      <w:tblPr/>
      <w:tcPr>
        <w:tcBorders>
          <w:top w:val="nil"/>
          <w:left w:val="nil"/>
          <w:bottom w:val="nil"/>
          <w:right w:val="nil"/>
          <w:insideH w:val="single" w:sz="4" w:space="0" w:color="43862D" w:themeColor="accent5" w:themeShade="99"/>
          <w:insideV w:val="nil"/>
        </w:tcBorders>
        <w:shd w:val="clear" w:color="auto" w:fill="43862D"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3862D" w:themeFill="accent5" w:themeFillShade="99"/>
      </w:tcPr>
    </w:tblStylePr>
    <w:tblStylePr w:type="band1Vert">
      <w:tblPr/>
      <w:tcPr>
        <w:shd w:val="clear" w:color="auto" w:fill="CAE9C0" w:themeFill="accent5" w:themeFillTint="66"/>
      </w:tcPr>
    </w:tblStylePr>
    <w:tblStylePr w:type="band1Horz">
      <w:tblPr/>
      <w:tcPr>
        <w:shd w:val="clear" w:color="auto" w:fill="BDE4B0"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pPr>
      <w:spacing w:after="0" w:line="240" w:lineRule="auto"/>
    </w:pPr>
    <w:rPr>
      <w:color w:val="000000" w:themeColor="text1"/>
    </w:rPr>
    <w:tblPr>
      <w:tblStyleRowBandSize w:val="1"/>
      <w:tblStyleColBandSize w:val="1"/>
      <w:tblBorders>
        <w:top w:val="single" w:sz="24" w:space="0" w:color="7CCA62" w:themeColor="accent5"/>
        <w:left w:val="single" w:sz="4" w:space="0" w:color="A5C249" w:themeColor="accent6"/>
        <w:bottom w:val="single" w:sz="4" w:space="0" w:color="A5C249" w:themeColor="accent6"/>
        <w:right w:val="single" w:sz="4" w:space="0" w:color="A5C249" w:themeColor="accent6"/>
        <w:insideH w:val="single" w:sz="4" w:space="0" w:color="FFFFFF" w:themeColor="background1"/>
        <w:insideV w:val="single" w:sz="4" w:space="0" w:color="FFFFFF" w:themeColor="background1"/>
      </w:tblBorders>
    </w:tblPr>
    <w:tcPr>
      <w:shd w:val="clear" w:color="auto" w:fill="F6F9ED" w:themeFill="accent6" w:themeFillTint="19"/>
    </w:tcPr>
    <w:tblStylePr w:type="firstRow">
      <w:rPr>
        <w:b/>
        <w:bCs/>
      </w:rPr>
      <w:tblPr/>
      <w:tcPr>
        <w:tcBorders>
          <w:top w:val="nil"/>
          <w:left w:val="nil"/>
          <w:bottom w:val="single" w:sz="24" w:space="0" w:color="7CCA6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47728" w:themeFill="accent6" w:themeFillShade="99"/>
      </w:tcPr>
    </w:tblStylePr>
    <w:tblStylePr w:type="firstCol">
      <w:rPr>
        <w:color w:val="FFFFFF" w:themeColor="background1"/>
      </w:rPr>
      <w:tblPr/>
      <w:tcPr>
        <w:tcBorders>
          <w:top w:val="nil"/>
          <w:left w:val="nil"/>
          <w:bottom w:val="nil"/>
          <w:right w:val="nil"/>
          <w:insideH w:val="single" w:sz="4" w:space="0" w:color="647728" w:themeColor="accent6" w:themeShade="99"/>
          <w:insideV w:val="nil"/>
        </w:tcBorders>
        <w:shd w:val="clear" w:color="auto" w:fill="64772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647728" w:themeFill="accent6" w:themeFillShade="99"/>
      </w:tcPr>
    </w:tblStylePr>
    <w:tblStylePr w:type="band1Vert">
      <w:tblPr/>
      <w:tcPr>
        <w:shd w:val="clear" w:color="auto" w:fill="DAE6B6" w:themeFill="accent6" w:themeFillTint="66"/>
      </w:tcPr>
    </w:tblStylePr>
    <w:tblStylePr w:type="band1Horz">
      <w:tblPr/>
      <w:tcPr>
        <w:shd w:val="clear" w:color="auto" w:fill="D1E0A4" w:themeFill="accent6" w:themeFillTint="7F"/>
      </w:tcPr>
    </w:tblStylePr>
    <w:tblStylePr w:type="neCell">
      <w:rPr>
        <w:color w:val="000000" w:themeColor="text1"/>
      </w:rPr>
    </w:tblStylePr>
    <w:tblStylePr w:type="nwCell">
      <w:rPr>
        <w:color w:val="000000" w:themeColor="text1"/>
      </w:rPr>
    </w:tblStylePr>
  </w:style>
  <w:style w:type="character" w:styleId="Refdecomentario">
    <w:name w:val="annotation reference"/>
    <w:basedOn w:val="Fuentedeprrafopredeter"/>
    <w:semiHidden/>
    <w:unhideWhenUsed/>
    <w:rPr>
      <w:sz w:val="16"/>
    </w:rPr>
  </w:style>
  <w:style w:type="paragraph" w:styleId="Textocomentario">
    <w:name w:val="annotation text"/>
    <w:basedOn w:val="Normal"/>
    <w:link w:val="TextocomentarioCar"/>
    <w:semiHidden/>
    <w:unhideWhenUsed/>
  </w:style>
  <w:style w:type="character" w:customStyle="1" w:styleId="TextocomentarioCar">
    <w:name w:val="Texto comentario Car"/>
    <w:basedOn w:val="Fuentedeprrafopredeter"/>
    <w:link w:val="Textocomentario"/>
    <w:semiHidden/>
    <w:rPr>
      <w:sz w:val="20"/>
    </w:rPr>
  </w:style>
  <w:style w:type="paragraph" w:styleId="Asuntodelcomentario">
    <w:name w:val="annotation subject"/>
    <w:basedOn w:val="Textocomentario"/>
    <w:next w:val="Textocomentario"/>
    <w:link w:val="AsuntodelcomentarioCar"/>
    <w:semiHidden/>
    <w:unhideWhenUsed/>
    <w:rPr>
      <w:b/>
      <w:bCs/>
    </w:rPr>
  </w:style>
  <w:style w:type="character" w:customStyle="1" w:styleId="AsuntodelcomentarioCar">
    <w:name w:val="Asunto del comentario Car"/>
    <w:basedOn w:val="TextocomentarioCar"/>
    <w:link w:val="Asuntodelcomentario"/>
    <w:semiHidden/>
    <w:rPr>
      <w:b/>
      <w:bCs/>
      <w:sz w:val="20"/>
    </w:rPr>
  </w:style>
  <w:style w:type="table" w:styleId="Listaoscura">
    <w:name w:val="Dark List"/>
    <w:basedOn w:val="Tabla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pPr>
      <w:spacing w:after="0" w:line="240" w:lineRule="auto"/>
    </w:pPr>
    <w:rPr>
      <w:color w:val="FFFFFF" w:themeColor="background1"/>
    </w:rPr>
    <w:tblPr>
      <w:tblStyleRowBandSize w:val="1"/>
      <w:tblStyleColBandSize w:val="1"/>
    </w:tblPr>
    <w:tcPr>
      <w:shd w:val="clear" w:color="auto" w:fill="0F6FC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366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B5294"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B5294" w:themeFill="accent1" w:themeFillShade="BF"/>
      </w:tcPr>
    </w:tblStylePr>
    <w:tblStylePr w:type="band1Vert">
      <w:tblPr/>
      <w:tcPr>
        <w:tcBorders>
          <w:top w:val="nil"/>
          <w:left w:val="nil"/>
          <w:bottom w:val="nil"/>
          <w:right w:val="nil"/>
          <w:insideH w:val="nil"/>
          <w:insideV w:val="nil"/>
        </w:tcBorders>
        <w:shd w:val="clear" w:color="auto" w:fill="0B5294" w:themeFill="accent1" w:themeFillShade="BF"/>
      </w:tcPr>
    </w:tblStylePr>
    <w:tblStylePr w:type="band1Horz">
      <w:tblPr/>
      <w:tcPr>
        <w:tcBorders>
          <w:top w:val="nil"/>
          <w:left w:val="nil"/>
          <w:bottom w:val="nil"/>
          <w:right w:val="nil"/>
          <w:insideH w:val="nil"/>
          <w:insideV w:val="nil"/>
        </w:tcBorders>
        <w:shd w:val="clear" w:color="auto" w:fill="0B5294" w:themeFill="accent1" w:themeFillShade="BF"/>
      </w:tcPr>
    </w:tblStylePr>
  </w:style>
  <w:style w:type="table" w:styleId="Listaoscura-nfasis2">
    <w:name w:val="Dark List Accent 2"/>
    <w:basedOn w:val="Tablanormal"/>
    <w:uiPriority w:val="70"/>
    <w:pPr>
      <w:spacing w:after="0" w:line="240" w:lineRule="auto"/>
    </w:pPr>
    <w:rPr>
      <w:color w:val="FFFFFF" w:themeColor="background1"/>
    </w:rPr>
    <w:tblPr>
      <w:tblStyleRowBandSize w:val="1"/>
      <w:tblStyleColBandSize w:val="1"/>
    </w:tblPr>
    <w:tcPr>
      <w:shd w:val="clear" w:color="auto" w:fill="009DD9"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D6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75A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75A2" w:themeFill="accent2" w:themeFillShade="BF"/>
      </w:tcPr>
    </w:tblStylePr>
    <w:tblStylePr w:type="band1Vert">
      <w:tblPr/>
      <w:tcPr>
        <w:tcBorders>
          <w:top w:val="nil"/>
          <w:left w:val="nil"/>
          <w:bottom w:val="nil"/>
          <w:right w:val="nil"/>
          <w:insideH w:val="nil"/>
          <w:insideV w:val="nil"/>
        </w:tcBorders>
        <w:shd w:val="clear" w:color="auto" w:fill="0075A2" w:themeFill="accent2" w:themeFillShade="BF"/>
      </w:tcPr>
    </w:tblStylePr>
    <w:tblStylePr w:type="band1Horz">
      <w:tblPr/>
      <w:tcPr>
        <w:tcBorders>
          <w:top w:val="nil"/>
          <w:left w:val="nil"/>
          <w:bottom w:val="nil"/>
          <w:right w:val="nil"/>
          <w:insideH w:val="nil"/>
          <w:insideV w:val="nil"/>
        </w:tcBorders>
        <w:shd w:val="clear" w:color="auto" w:fill="0075A2" w:themeFill="accent2" w:themeFillShade="BF"/>
      </w:tcPr>
    </w:tblStylePr>
  </w:style>
  <w:style w:type="table" w:styleId="Listaoscura-nfasis3">
    <w:name w:val="Dark List Accent 3"/>
    <w:basedOn w:val="Tablanormal"/>
    <w:uiPriority w:val="70"/>
    <w:pPr>
      <w:spacing w:after="0" w:line="240" w:lineRule="auto"/>
    </w:pPr>
    <w:rPr>
      <w:color w:val="FFFFFF" w:themeColor="background1"/>
    </w:rPr>
    <w:tblPr>
      <w:tblStyleRowBandSize w:val="1"/>
      <w:tblStyleColBandSize w:val="1"/>
    </w:tblPr>
    <w:tcPr>
      <w:shd w:val="clear" w:color="auto" w:fill="0BD0D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5676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89BA2"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89BA2" w:themeFill="accent3" w:themeFillShade="BF"/>
      </w:tcPr>
    </w:tblStylePr>
    <w:tblStylePr w:type="band1Vert">
      <w:tblPr/>
      <w:tcPr>
        <w:tcBorders>
          <w:top w:val="nil"/>
          <w:left w:val="nil"/>
          <w:bottom w:val="nil"/>
          <w:right w:val="nil"/>
          <w:insideH w:val="nil"/>
          <w:insideV w:val="nil"/>
        </w:tcBorders>
        <w:shd w:val="clear" w:color="auto" w:fill="089BA2" w:themeFill="accent3" w:themeFillShade="BF"/>
      </w:tcPr>
    </w:tblStylePr>
    <w:tblStylePr w:type="band1Horz">
      <w:tblPr/>
      <w:tcPr>
        <w:tcBorders>
          <w:top w:val="nil"/>
          <w:left w:val="nil"/>
          <w:bottom w:val="nil"/>
          <w:right w:val="nil"/>
          <w:insideH w:val="nil"/>
          <w:insideV w:val="nil"/>
        </w:tcBorders>
        <w:shd w:val="clear" w:color="auto" w:fill="089BA2" w:themeFill="accent3" w:themeFillShade="BF"/>
      </w:tcPr>
    </w:tblStylePr>
  </w:style>
  <w:style w:type="table" w:styleId="Listaoscura-nfasis4">
    <w:name w:val="Dark List Accent 4"/>
    <w:basedOn w:val="Tablanormal"/>
    <w:uiPriority w:val="70"/>
    <w:pPr>
      <w:spacing w:after="0" w:line="240" w:lineRule="auto"/>
    </w:pPr>
    <w:rPr>
      <w:color w:val="FFFFFF" w:themeColor="background1"/>
    </w:rPr>
    <w:tblPr>
      <w:tblStyleRowBandSize w:val="1"/>
      <w:tblStyleColBandSize w:val="1"/>
    </w:tblPr>
    <w:tcPr>
      <w:shd w:val="clear" w:color="auto" w:fill="10CF9B"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8674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C9A7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C9A73" w:themeFill="accent4" w:themeFillShade="BF"/>
      </w:tcPr>
    </w:tblStylePr>
    <w:tblStylePr w:type="band1Vert">
      <w:tblPr/>
      <w:tcPr>
        <w:tcBorders>
          <w:top w:val="nil"/>
          <w:left w:val="nil"/>
          <w:bottom w:val="nil"/>
          <w:right w:val="nil"/>
          <w:insideH w:val="nil"/>
          <w:insideV w:val="nil"/>
        </w:tcBorders>
        <w:shd w:val="clear" w:color="auto" w:fill="0C9A73" w:themeFill="accent4" w:themeFillShade="BF"/>
      </w:tcPr>
    </w:tblStylePr>
    <w:tblStylePr w:type="band1Horz">
      <w:tblPr/>
      <w:tcPr>
        <w:tcBorders>
          <w:top w:val="nil"/>
          <w:left w:val="nil"/>
          <w:bottom w:val="nil"/>
          <w:right w:val="nil"/>
          <w:insideH w:val="nil"/>
          <w:insideV w:val="nil"/>
        </w:tcBorders>
        <w:shd w:val="clear" w:color="auto" w:fill="0C9A73" w:themeFill="accent4" w:themeFillShade="BF"/>
      </w:tcPr>
    </w:tblStylePr>
  </w:style>
  <w:style w:type="table" w:styleId="Listaoscura-nfasis5">
    <w:name w:val="Dark List Accent 5"/>
    <w:basedOn w:val="Tablanormal"/>
    <w:uiPriority w:val="70"/>
    <w:pPr>
      <w:spacing w:after="0" w:line="240" w:lineRule="auto"/>
    </w:pPr>
    <w:rPr>
      <w:color w:val="FFFFFF" w:themeColor="background1"/>
    </w:rPr>
    <w:tblPr>
      <w:tblStyleRowBandSize w:val="1"/>
      <w:tblStyleColBandSize w:val="1"/>
    </w:tblPr>
    <w:tcPr>
      <w:shd w:val="clear" w:color="auto" w:fill="7CCA6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86F2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54A738"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54A738" w:themeFill="accent5" w:themeFillShade="BF"/>
      </w:tcPr>
    </w:tblStylePr>
    <w:tblStylePr w:type="band1Vert">
      <w:tblPr/>
      <w:tcPr>
        <w:tcBorders>
          <w:top w:val="nil"/>
          <w:left w:val="nil"/>
          <w:bottom w:val="nil"/>
          <w:right w:val="nil"/>
          <w:insideH w:val="nil"/>
          <w:insideV w:val="nil"/>
        </w:tcBorders>
        <w:shd w:val="clear" w:color="auto" w:fill="54A738" w:themeFill="accent5" w:themeFillShade="BF"/>
      </w:tcPr>
    </w:tblStylePr>
    <w:tblStylePr w:type="band1Horz">
      <w:tblPr/>
      <w:tcPr>
        <w:tcBorders>
          <w:top w:val="nil"/>
          <w:left w:val="nil"/>
          <w:bottom w:val="nil"/>
          <w:right w:val="nil"/>
          <w:insideH w:val="nil"/>
          <w:insideV w:val="nil"/>
        </w:tcBorders>
        <w:shd w:val="clear" w:color="auto" w:fill="54A738" w:themeFill="accent5" w:themeFillShade="BF"/>
      </w:tcPr>
    </w:tblStylePr>
  </w:style>
  <w:style w:type="table" w:styleId="Listaoscura-nfasis6">
    <w:name w:val="Dark List Accent 6"/>
    <w:basedOn w:val="Tablanormal"/>
    <w:uiPriority w:val="70"/>
    <w:pPr>
      <w:spacing w:after="0" w:line="240" w:lineRule="auto"/>
    </w:pPr>
    <w:rPr>
      <w:color w:val="FFFFFF" w:themeColor="background1"/>
    </w:rPr>
    <w:tblPr>
      <w:tblStyleRowBandSize w:val="1"/>
      <w:tblStyleColBandSize w:val="1"/>
    </w:tblPr>
    <w:tcPr>
      <w:shd w:val="clear" w:color="auto" w:fill="A5C24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3632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D953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D9532" w:themeFill="accent6" w:themeFillShade="BF"/>
      </w:tcPr>
    </w:tblStylePr>
    <w:tblStylePr w:type="band1Vert">
      <w:tblPr/>
      <w:tcPr>
        <w:tcBorders>
          <w:top w:val="nil"/>
          <w:left w:val="nil"/>
          <w:bottom w:val="nil"/>
          <w:right w:val="nil"/>
          <w:insideH w:val="nil"/>
          <w:insideV w:val="nil"/>
        </w:tcBorders>
        <w:shd w:val="clear" w:color="auto" w:fill="7D9532" w:themeFill="accent6" w:themeFillShade="BF"/>
      </w:tcPr>
    </w:tblStylePr>
    <w:tblStylePr w:type="band1Horz">
      <w:tblPr/>
      <w:tcPr>
        <w:tcBorders>
          <w:top w:val="nil"/>
          <w:left w:val="nil"/>
          <w:bottom w:val="nil"/>
          <w:right w:val="nil"/>
          <w:insideH w:val="nil"/>
          <w:insideV w:val="nil"/>
        </w:tcBorders>
        <w:shd w:val="clear" w:color="auto" w:fill="7D9532" w:themeFill="accent6" w:themeFillShade="BF"/>
      </w:tcPr>
    </w:tblStylePr>
  </w:style>
  <w:style w:type="paragraph" w:styleId="Fecha">
    <w:name w:val="Date"/>
    <w:basedOn w:val="Normal"/>
    <w:next w:val="Normal"/>
    <w:link w:val="FechaCar"/>
    <w:uiPriority w:val="99"/>
    <w:semiHidden/>
    <w:unhideWhenUsed/>
  </w:style>
  <w:style w:type="character" w:customStyle="1" w:styleId="FechaCar">
    <w:name w:val="Fecha Car"/>
    <w:basedOn w:val="Fuentedeprrafopredeter"/>
    <w:link w:val="Fecha"/>
    <w:uiPriority w:val="99"/>
    <w:semiHidden/>
  </w:style>
  <w:style w:type="paragraph" w:styleId="Mapadeldocumento">
    <w:name w:val="Document Map"/>
    <w:basedOn w:val="Normal"/>
    <w:link w:val="MapadeldocumentoCar"/>
    <w:uiPriority w:val="99"/>
    <w:semiHidden/>
    <w:unhideWhenUsed/>
    <w:pPr>
      <w:spacing w:after="0"/>
    </w:pPr>
    <w:rPr>
      <w:rFonts w:ascii="Tahoma" w:hAnsi="Tahoma" w:cs="Tahoma"/>
      <w:sz w:val="16"/>
    </w:rPr>
  </w:style>
  <w:style w:type="character" w:customStyle="1" w:styleId="MapadeldocumentoCar">
    <w:name w:val="Mapa del documento Car"/>
    <w:basedOn w:val="Fuentedeprrafopredeter"/>
    <w:link w:val="Mapadeldocumento"/>
    <w:uiPriority w:val="99"/>
    <w:semiHidden/>
    <w:rPr>
      <w:rFonts w:ascii="Tahoma" w:hAnsi="Tahoma" w:cs="Tahoma"/>
      <w:sz w:val="16"/>
    </w:rPr>
  </w:style>
  <w:style w:type="paragraph" w:styleId="Firmadecorreoelectrnico">
    <w:name w:val="E-mail Signature"/>
    <w:basedOn w:val="Normal"/>
    <w:link w:val="FirmadecorreoelectrnicoCar"/>
    <w:uiPriority w:val="99"/>
    <w:semiHidden/>
    <w:unhideWhenUsed/>
    <w:pPr>
      <w:spacing w:after="0"/>
    </w:pPr>
  </w:style>
  <w:style w:type="character" w:customStyle="1" w:styleId="FirmadecorreoelectrnicoCar">
    <w:name w:val="Firma de correo electrónico Car"/>
    <w:basedOn w:val="Fuentedeprrafopredeter"/>
    <w:link w:val="Firmadecorreoelectrnico"/>
    <w:uiPriority w:val="99"/>
    <w:semiHidden/>
  </w:style>
  <w:style w:type="character" w:styleId="nfasis">
    <w:name w:val="Emphasis"/>
    <w:basedOn w:val="Fuentedeprrafopredeter"/>
    <w:uiPriority w:val="20"/>
    <w:semiHidden/>
    <w:unhideWhenUsed/>
    <w:rPr>
      <w:i/>
      <w:iCs/>
    </w:rPr>
  </w:style>
  <w:style w:type="character" w:styleId="Refdenotaalfinal">
    <w:name w:val="endnote reference"/>
    <w:basedOn w:val="Fuentedeprrafopredeter"/>
    <w:uiPriority w:val="99"/>
    <w:semiHidden/>
    <w:unhideWhenUsed/>
    <w:rPr>
      <w:vertAlign w:val="superscript"/>
    </w:rPr>
  </w:style>
  <w:style w:type="paragraph" w:styleId="Textonotaalfinal">
    <w:name w:val="endnote text"/>
    <w:basedOn w:val="Normal"/>
    <w:link w:val="TextonotaalfinalCar"/>
    <w:uiPriority w:val="99"/>
    <w:semiHidden/>
    <w:unhideWhenUsed/>
    <w:pPr>
      <w:spacing w:after="0"/>
    </w:pPr>
  </w:style>
  <w:style w:type="character" w:customStyle="1" w:styleId="TextonotaalfinalCar">
    <w:name w:val="Texto nota al final Car"/>
    <w:basedOn w:val="Fuentedeprrafopredeter"/>
    <w:link w:val="Textonotaalfinal"/>
    <w:uiPriority w:val="99"/>
    <w:semiHidden/>
    <w:rPr>
      <w:sz w:val="20"/>
    </w:rPr>
  </w:style>
  <w:style w:type="paragraph" w:styleId="Direccinsobre">
    <w:name w:val="envelope address"/>
    <w:basedOn w:val="Normal"/>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Remitedesobre">
    <w:name w:val="envelope return"/>
    <w:basedOn w:val="Normal"/>
    <w:uiPriority w:val="99"/>
    <w:semiHidden/>
    <w:unhideWhenUsed/>
    <w:pPr>
      <w:spacing w:after="0"/>
    </w:pPr>
    <w:rPr>
      <w:rFonts w:asciiTheme="majorHAnsi" w:eastAsiaTheme="majorEastAsia" w:hAnsiTheme="majorHAnsi" w:cstheme="majorBidi"/>
    </w:rPr>
  </w:style>
  <w:style w:type="character" w:styleId="Hipervnculovisitado">
    <w:name w:val="FollowedHyperlink"/>
    <w:basedOn w:val="Fuentedeprrafopredeter"/>
    <w:unhideWhenUsed/>
    <w:rPr>
      <w:color w:val="85DFD0" w:themeColor="followedHyperlink"/>
      <w:u w:val="single"/>
    </w:rPr>
  </w:style>
  <w:style w:type="character" w:styleId="Refdenotaalpie">
    <w:name w:val="footnote reference"/>
    <w:basedOn w:val="Fuentedeprrafopredeter"/>
    <w:unhideWhenUsed/>
    <w:rPr>
      <w:vertAlign w:val="superscript"/>
    </w:rPr>
  </w:style>
  <w:style w:type="paragraph" w:styleId="Textonotapie">
    <w:name w:val="footnote text"/>
    <w:basedOn w:val="Normal"/>
    <w:link w:val="TextonotapieCar"/>
    <w:unhideWhenUsed/>
    <w:pPr>
      <w:spacing w:after="0"/>
    </w:pPr>
  </w:style>
  <w:style w:type="character" w:customStyle="1" w:styleId="TextonotapieCar">
    <w:name w:val="Texto nota pie Car"/>
    <w:basedOn w:val="Fuentedeprrafopredeter"/>
    <w:link w:val="Textonotapie"/>
    <w:rPr>
      <w:sz w:val="20"/>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F6FC6" w:themeColor="accent1"/>
      <w:kern w:val="20"/>
      <w14:ligatures w14:val="standardContextual"/>
    </w:rPr>
  </w:style>
  <w:style w:type="character" w:customStyle="1" w:styleId="Ttulo4Car">
    <w:name w:val="Título 4 Car"/>
    <w:basedOn w:val="Fuentedeprrafopredeter"/>
    <w:link w:val="Ttulo4"/>
    <w:uiPriority w:val="9"/>
    <w:rPr>
      <w:rFonts w:asciiTheme="majorHAnsi" w:eastAsiaTheme="majorEastAsia" w:hAnsiTheme="majorHAnsi" w:cstheme="majorBidi"/>
      <w:b/>
      <w:bCs/>
      <w:i/>
      <w:iCs/>
      <w:color w:val="0F6FC6" w:themeColor="accent1"/>
      <w:kern w:val="20"/>
    </w:rPr>
  </w:style>
  <w:style w:type="character" w:customStyle="1" w:styleId="Ttulo5Car">
    <w:name w:val="Título 5 Car"/>
    <w:basedOn w:val="Fuentedeprrafopredeter"/>
    <w:link w:val="Ttulo5"/>
    <w:uiPriority w:val="9"/>
    <w:rPr>
      <w:rFonts w:asciiTheme="majorHAnsi" w:eastAsiaTheme="majorEastAsia" w:hAnsiTheme="majorHAnsi" w:cstheme="majorBidi"/>
      <w:color w:val="073662" w:themeColor="accent1" w:themeShade="7F"/>
      <w:kern w:val="20"/>
    </w:rPr>
  </w:style>
  <w:style w:type="character" w:customStyle="1" w:styleId="Ttulo6Car">
    <w:name w:val="Título 6 Car"/>
    <w:basedOn w:val="Fuentedeprrafopredeter"/>
    <w:link w:val="Ttulo6"/>
    <w:rPr>
      <w:rFonts w:asciiTheme="majorHAnsi" w:eastAsiaTheme="majorEastAsia" w:hAnsiTheme="majorHAnsi" w:cstheme="majorBidi"/>
      <w:i/>
      <w:iCs/>
      <w:color w:val="073662" w:themeColor="accent1" w:themeShade="7F"/>
      <w:kern w:val="20"/>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404040" w:themeColor="text1" w:themeTint="BF"/>
      <w:kern w:val="20"/>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404040" w:themeColor="text1" w:themeTint="BF"/>
      <w:kern w:val="20"/>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404040" w:themeColor="text1" w:themeTint="BF"/>
      <w:kern w:val="20"/>
    </w:rPr>
  </w:style>
  <w:style w:type="character" w:styleId="AcrnimoHTML">
    <w:name w:val="HTML Acronym"/>
    <w:basedOn w:val="Fuentedeprrafopredeter"/>
    <w:uiPriority w:val="99"/>
    <w:semiHidden/>
    <w:unhideWhenUsed/>
  </w:style>
  <w:style w:type="paragraph" w:styleId="DireccinHTML">
    <w:name w:val="HTML Address"/>
    <w:basedOn w:val="Normal"/>
    <w:link w:val="DireccinHTMLCar"/>
    <w:uiPriority w:val="99"/>
    <w:semiHidden/>
    <w:unhideWhenUsed/>
    <w:pPr>
      <w:spacing w:after="0"/>
    </w:pPr>
    <w:rPr>
      <w:i/>
      <w:iCs/>
    </w:rPr>
  </w:style>
  <w:style w:type="character" w:customStyle="1" w:styleId="DireccinHTMLCar">
    <w:name w:val="Dirección HTML Car"/>
    <w:basedOn w:val="Fuentedeprrafopredeter"/>
    <w:link w:val="DireccinHTML"/>
    <w:uiPriority w:val="99"/>
    <w:semiHidden/>
    <w:rPr>
      <w:i/>
      <w:iCs/>
    </w:rPr>
  </w:style>
  <w:style w:type="character" w:styleId="CitaHTML">
    <w:name w:val="HTML Cite"/>
    <w:basedOn w:val="Fuentedeprrafopredeter"/>
    <w:uiPriority w:val="99"/>
    <w:semiHidden/>
    <w:unhideWhenUsed/>
    <w:rPr>
      <w:i/>
      <w:iCs/>
    </w:rPr>
  </w:style>
  <w:style w:type="character" w:styleId="CdigoHTML">
    <w:name w:val="HTML Code"/>
    <w:basedOn w:val="Fuentedeprrafopredeter"/>
    <w:uiPriority w:val="99"/>
    <w:semiHidden/>
    <w:unhideWhenUsed/>
    <w:rPr>
      <w:rFonts w:ascii="Consolas" w:hAnsi="Consolas" w:cs="Consolas"/>
      <w:sz w:val="20"/>
    </w:rPr>
  </w:style>
  <w:style w:type="character" w:styleId="DefinicinHTML">
    <w:name w:val="HTML Definition"/>
    <w:basedOn w:val="Fuentedeprrafopredeter"/>
    <w:uiPriority w:val="99"/>
    <w:semiHidden/>
    <w:unhideWhenUsed/>
    <w:rPr>
      <w:i/>
      <w:iCs/>
    </w:rPr>
  </w:style>
  <w:style w:type="character" w:styleId="TecladoHTML">
    <w:name w:val="HTML Keyboard"/>
    <w:basedOn w:val="Fuentedeprrafopredeter"/>
    <w:uiPriority w:val="99"/>
    <w:semiHidden/>
    <w:unhideWhenUsed/>
    <w:rPr>
      <w:rFonts w:ascii="Consolas" w:hAnsi="Consolas" w:cs="Consolas"/>
      <w:sz w:val="20"/>
    </w:rPr>
  </w:style>
  <w:style w:type="paragraph" w:styleId="HTMLconformatoprevio">
    <w:name w:val="HTML Preformatted"/>
    <w:basedOn w:val="Normal"/>
    <w:link w:val="HTMLconformatoprevioCar"/>
    <w:uiPriority w:val="99"/>
    <w:semiHidden/>
    <w:unhideWhenUsed/>
    <w:pPr>
      <w:spacing w:after="0"/>
    </w:pPr>
    <w:rPr>
      <w:rFonts w:ascii="Consolas" w:hAnsi="Consolas" w:cs="Consolas"/>
    </w:rPr>
  </w:style>
  <w:style w:type="character" w:customStyle="1" w:styleId="HTMLconformatoprevioCar">
    <w:name w:val="HTML con formato previo Car"/>
    <w:basedOn w:val="Fuentedeprrafopredeter"/>
    <w:link w:val="HTMLconformatoprevio"/>
    <w:uiPriority w:val="99"/>
    <w:semiHidden/>
    <w:rPr>
      <w:rFonts w:ascii="Consolas" w:hAnsi="Consolas" w:cs="Consolas"/>
      <w:sz w:val="20"/>
    </w:rPr>
  </w:style>
  <w:style w:type="character" w:styleId="EjemplodeHTML">
    <w:name w:val="HTML Sample"/>
    <w:basedOn w:val="Fuentedeprrafopredeter"/>
    <w:uiPriority w:val="99"/>
    <w:semiHidden/>
    <w:unhideWhenUsed/>
    <w:rPr>
      <w:rFonts w:ascii="Consolas" w:hAnsi="Consolas" w:cs="Consolas"/>
      <w:sz w:val="24"/>
    </w:rPr>
  </w:style>
  <w:style w:type="character" w:styleId="MquinadeescribirHTML">
    <w:name w:val="HTML Typewriter"/>
    <w:basedOn w:val="Fuentedeprrafopredeter"/>
    <w:uiPriority w:val="99"/>
    <w:semiHidden/>
    <w:unhideWhenUsed/>
    <w:rPr>
      <w:rFonts w:ascii="Consolas" w:hAnsi="Consolas" w:cs="Consolas"/>
      <w:sz w:val="20"/>
    </w:rPr>
  </w:style>
  <w:style w:type="character" w:styleId="VariableHTML">
    <w:name w:val="HTML Variable"/>
    <w:basedOn w:val="Fuentedeprrafopredeter"/>
    <w:uiPriority w:val="99"/>
    <w:semiHidden/>
    <w:unhideWhenUsed/>
    <w:rPr>
      <w:i/>
      <w:iCs/>
    </w:rPr>
  </w:style>
  <w:style w:type="character" w:styleId="Hipervnculo">
    <w:name w:val="Hyperlink"/>
    <w:basedOn w:val="Fuentedeprrafopredeter"/>
    <w:uiPriority w:val="99"/>
    <w:unhideWhenUsed/>
    <w:rPr>
      <w:color w:val="F49100" w:themeColor="hyperlink"/>
      <w:u w:val="single"/>
    </w:rPr>
  </w:style>
  <w:style w:type="paragraph" w:styleId="ndice1">
    <w:name w:val="index 1"/>
    <w:basedOn w:val="Normal"/>
    <w:next w:val="Normal"/>
    <w:autoRedefine/>
    <w:uiPriority w:val="99"/>
    <w:semiHidden/>
    <w:unhideWhenUsed/>
    <w:pPr>
      <w:spacing w:after="0"/>
      <w:ind w:left="220" w:hanging="220"/>
    </w:pPr>
  </w:style>
  <w:style w:type="paragraph" w:styleId="ndice2">
    <w:name w:val="index 2"/>
    <w:basedOn w:val="Normal"/>
    <w:next w:val="Normal"/>
    <w:autoRedefine/>
    <w:uiPriority w:val="99"/>
    <w:semiHidden/>
    <w:unhideWhenUsed/>
    <w:pPr>
      <w:spacing w:after="0"/>
      <w:ind w:left="440" w:hanging="220"/>
    </w:pPr>
  </w:style>
  <w:style w:type="paragraph" w:styleId="ndice3">
    <w:name w:val="index 3"/>
    <w:basedOn w:val="Normal"/>
    <w:next w:val="Normal"/>
    <w:autoRedefine/>
    <w:uiPriority w:val="99"/>
    <w:semiHidden/>
    <w:unhideWhenUsed/>
    <w:pPr>
      <w:spacing w:after="0"/>
      <w:ind w:left="660" w:hanging="220"/>
    </w:pPr>
  </w:style>
  <w:style w:type="paragraph" w:styleId="ndice4">
    <w:name w:val="index 4"/>
    <w:basedOn w:val="Normal"/>
    <w:next w:val="Normal"/>
    <w:autoRedefine/>
    <w:uiPriority w:val="99"/>
    <w:semiHidden/>
    <w:unhideWhenUsed/>
    <w:pPr>
      <w:spacing w:after="0"/>
      <w:ind w:left="880" w:hanging="220"/>
    </w:pPr>
  </w:style>
  <w:style w:type="paragraph" w:styleId="ndice5">
    <w:name w:val="index 5"/>
    <w:basedOn w:val="Normal"/>
    <w:next w:val="Normal"/>
    <w:autoRedefine/>
    <w:uiPriority w:val="99"/>
    <w:semiHidden/>
    <w:unhideWhenUsed/>
    <w:pPr>
      <w:spacing w:after="0"/>
      <w:ind w:left="1100" w:hanging="220"/>
    </w:pPr>
  </w:style>
  <w:style w:type="paragraph" w:styleId="ndice6">
    <w:name w:val="index 6"/>
    <w:basedOn w:val="Normal"/>
    <w:next w:val="Normal"/>
    <w:autoRedefine/>
    <w:uiPriority w:val="99"/>
    <w:semiHidden/>
    <w:unhideWhenUsed/>
    <w:pPr>
      <w:spacing w:after="0"/>
      <w:ind w:left="1320" w:hanging="220"/>
    </w:pPr>
  </w:style>
  <w:style w:type="paragraph" w:styleId="ndice7">
    <w:name w:val="index 7"/>
    <w:basedOn w:val="Normal"/>
    <w:next w:val="Normal"/>
    <w:autoRedefine/>
    <w:uiPriority w:val="99"/>
    <w:semiHidden/>
    <w:unhideWhenUsed/>
    <w:pPr>
      <w:spacing w:after="0"/>
      <w:ind w:left="1540" w:hanging="220"/>
    </w:pPr>
  </w:style>
  <w:style w:type="paragraph" w:styleId="ndice8">
    <w:name w:val="index 8"/>
    <w:basedOn w:val="Normal"/>
    <w:next w:val="Normal"/>
    <w:autoRedefine/>
    <w:uiPriority w:val="99"/>
    <w:semiHidden/>
    <w:unhideWhenUsed/>
    <w:pPr>
      <w:spacing w:after="0"/>
      <w:ind w:left="1760" w:hanging="220"/>
    </w:pPr>
  </w:style>
  <w:style w:type="paragraph" w:styleId="ndice9">
    <w:name w:val="index 9"/>
    <w:basedOn w:val="Normal"/>
    <w:next w:val="Normal"/>
    <w:autoRedefine/>
    <w:uiPriority w:val="99"/>
    <w:semiHidden/>
    <w:unhideWhenUsed/>
    <w:pPr>
      <w:spacing w:after="0"/>
      <w:ind w:left="1980" w:hanging="220"/>
    </w:pPr>
  </w:style>
  <w:style w:type="paragraph" w:styleId="Ttulodendice">
    <w:name w:val="index heading"/>
    <w:basedOn w:val="Normal"/>
    <w:next w:val="ndice1"/>
    <w:uiPriority w:val="99"/>
    <w:semiHidden/>
    <w:unhideWhenUsed/>
    <w:rPr>
      <w:rFonts w:asciiTheme="majorHAnsi" w:eastAsiaTheme="majorEastAsia" w:hAnsiTheme="majorHAnsi" w:cstheme="majorBidi"/>
      <w:b/>
      <w:bCs/>
    </w:rPr>
  </w:style>
  <w:style w:type="character" w:styleId="nfasisintenso">
    <w:name w:val="Intense Emphasis"/>
    <w:basedOn w:val="Fuentedeprrafopredeter"/>
    <w:uiPriority w:val="21"/>
    <w:semiHidden/>
    <w:unhideWhenUsed/>
    <w:rPr>
      <w:b/>
      <w:bCs/>
      <w:i/>
      <w:iCs/>
      <w:color w:val="0F6FC6" w:themeColor="accent1"/>
    </w:rPr>
  </w:style>
  <w:style w:type="paragraph" w:styleId="Citadestacada">
    <w:name w:val="Intense Quote"/>
    <w:basedOn w:val="Normal"/>
    <w:next w:val="Normal"/>
    <w:link w:val="CitadestacadaCar"/>
    <w:uiPriority w:val="30"/>
    <w:semiHidden/>
    <w:unhideWhenUsed/>
    <w:pPr>
      <w:pBdr>
        <w:bottom w:val="single" w:sz="4" w:space="4" w:color="0F6FC6" w:themeColor="accent1"/>
      </w:pBdr>
      <w:spacing w:before="200" w:after="280"/>
      <w:ind w:left="936" w:right="936"/>
    </w:pPr>
    <w:rPr>
      <w:b/>
      <w:bCs/>
      <w:i/>
      <w:iCs/>
      <w:color w:val="0F6FC6" w:themeColor="accent1"/>
    </w:rPr>
  </w:style>
  <w:style w:type="character" w:customStyle="1" w:styleId="CitadestacadaCar">
    <w:name w:val="Cita destacada Car"/>
    <w:basedOn w:val="Fuentedeprrafopredeter"/>
    <w:link w:val="Citadestacada"/>
    <w:uiPriority w:val="30"/>
    <w:semiHidden/>
    <w:rPr>
      <w:b/>
      <w:bCs/>
      <w:i/>
      <w:iCs/>
      <w:color w:val="0F6FC6" w:themeColor="accent1"/>
    </w:rPr>
  </w:style>
  <w:style w:type="character" w:styleId="Referenciaintensa">
    <w:name w:val="Intense Reference"/>
    <w:basedOn w:val="Fuentedeprrafopredeter"/>
    <w:uiPriority w:val="32"/>
    <w:semiHidden/>
    <w:unhideWhenUsed/>
    <w:rPr>
      <w:b/>
      <w:bCs/>
      <w:smallCaps/>
      <w:color w:val="009DD9" w:themeColor="accent2"/>
      <w:spacing w:val="5"/>
      <w:u w:val="single"/>
    </w:rPr>
  </w:style>
  <w:style w:type="table" w:styleId="Cuadrculaclara">
    <w:name w:val="Light Grid"/>
    <w:basedOn w:val="Tabla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pPr>
      <w:spacing w:after="0" w:line="240" w:lineRule="auto"/>
    </w:pPr>
    <w:tblPr>
      <w:tblStyleRowBandSize w:val="1"/>
      <w:tblStyleColBandSize w:val="1"/>
      <w:tblBorders>
        <w:top w:val="single" w:sz="8" w:space="0" w:color="0F6FC6" w:themeColor="accent1"/>
        <w:left w:val="single" w:sz="8" w:space="0" w:color="0F6FC6" w:themeColor="accent1"/>
        <w:bottom w:val="single" w:sz="8" w:space="0" w:color="0F6FC6" w:themeColor="accent1"/>
        <w:right w:val="single" w:sz="8" w:space="0" w:color="0F6FC6" w:themeColor="accent1"/>
        <w:insideH w:val="single" w:sz="8" w:space="0" w:color="0F6FC6" w:themeColor="accent1"/>
        <w:insideV w:val="single" w:sz="8" w:space="0" w:color="0F6FC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6FC6" w:themeColor="accent1"/>
          <w:left w:val="single" w:sz="8" w:space="0" w:color="0F6FC6" w:themeColor="accent1"/>
          <w:bottom w:val="single" w:sz="18" w:space="0" w:color="0F6FC6" w:themeColor="accent1"/>
          <w:right w:val="single" w:sz="8" w:space="0" w:color="0F6FC6" w:themeColor="accent1"/>
          <w:insideH w:val="nil"/>
          <w:insideV w:val="single" w:sz="8" w:space="0" w:color="0F6FC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6FC6" w:themeColor="accent1"/>
          <w:left w:val="single" w:sz="8" w:space="0" w:color="0F6FC6" w:themeColor="accent1"/>
          <w:bottom w:val="single" w:sz="8" w:space="0" w:color="0F6FC6" w:themeColor="accent1"/>
          <w:right w:val="single" w:sz="8" w:space="0" w:color="0F6FC6" w:themeColor="accent1"/>
          <w:insideH w:val="nil"/>
          <w:insideV w:val="single" w:sz="8" w:space="0" w:color="0F6FC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tblStylePr w:type="band1Vert">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shd w:val="clear" w:color="auto" w:fill="BADBF9" w:themeFill="accent1" w:themeFillTint="3F"/>
      </w:tcPr>
    </w:tblStylePr>
    <w:tblStylePr w:type="band1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insideV w:val="single" w:sz="8" w:space="0" w:color="0F6FC6" w:themeColor="accent1"/>
        </w:tcBorders>
        <w:shd w:val="clear" w:color="auto" w:fill="BADBF9" w:themeFill="accent1" w:themeFillTint="3F"/>
      </w:tcPr>
    </w:tblStylePr>
    <w:tblStylePr w:type="band2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insideV w:val="single" w:sz="8" w:space="0" w:color="0F6FC6" w:themeColor="accent1"/>
        </w:tcBorders>
      </w:tcPr>
    </w:tblStylePr>
  </w:style>
  <w:style w:type="table" w:styleId="Cuadrculaclara-nfasis2">
    <w:name w:val="Light Grid Accent 2"/>
    <w:basedOn w:val="Tablanormal"/>
    <w:uiPriority w:val="62"/>
    <w:pPr>
      <w:spacing w:after="0" w:line="240" w:lineRule="auto"/>
    </w:pPr>
    <w:tblPr>
      <w:tblStyleRowBandSize w:val="1"/>
      <w:tblStyleColBandSize w:val="1"/>
      <w:tblBorders>
        <w:top w:val="single" w:sz="8" w:space="0" w:color="009DD9" w:themeColor="accent2"/>
        <w:left w:val="single" w:sz="8" w:space="0" w:color="009DD9" w:themeColor="accent2"/>
        <w:bottom w:val="single" w:sz="8" w:space="0" w:color="009DD9" w:themeColor="accent2"/>
        <w:right w:val="single" w:sz="8" w:space="0" w:color="009DD9" w:themeColor="accent2"/>
        <w:insideH w:val="single" w:sz="8" w:space="0" w:color="009DD9" w:themeColor="accent2"/>
        <w:insideV w:val="single" w:sz="8" w:space="0" w:color="009DD9"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DD9" w:themeColor="accent2"/>
          <w:left w:val="single" w:sz="8" w:space="0" w:color="009DD9" w:themeColor="accent2"/>
          <w:bottom w:val="single" w:sz="18" w:space="0" w:color="009DD9" w:themeColor="accent2"/>
          <w:right w:val="single" w:sz="8" w:space="0" w:color="009DD9" w:themeColor="accent2"/>
          <w:insideH w:val="nil"/>
          <w:insideV w:val="single" w:sz="8" w:space="0" w:color="009DD9"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DD9" w:themeColor="accent2"/>
          <w:left w:val="single" w:sz="8" w:space="0" w:color="009DD9" w:themeColor="accent2"/>
          <w:bottom w:val="single" w:sz="8" w:space="0" w:color="009DD9" w:themeColor="accent2"/>
          <w:right w:val="single" w:sz="8" w:space="0" w:color="009DD9" w:themeColor="accent2"/>
          <w:insideH w:val="nil"/>
          <w:insideV w:val="single" w:sz="8" w:space="0" w:color="009DD9"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DD9" w:themeColor="accent2"/>
          <w:left w:val="single" w:sz="8" w:space="0" w:color="009DD9" w:themeColor="accent2"/>
          <w:bottom w:val="single" w:sz="8" w:space="0" w:color="009DD9" w:themeColor="accent2"/>
          <w:right w:val="single" w:sz="8" w:space="0" w:color="009DD9" w:themeColor="accent2"/>
        </w:tcBorders>
      </w:tcPr>
    </w:tblStylePr>
    <w:tblStylePr w:type="band1Vert">
      <w:tblPr/>
      <w:tcPr>
        <w:tcBorders>
          <w:top w:val="single" w:sz="8" w:space="0" w:color="009DD9" w:themeColor="accent2"/>
          <w:left w:val="single" w:sz="8" w:space="0" w:color="009DD9" w:themeColor="accent2"/>
          <w:bottom w:val="single" w:sz="8" w:space="0" w:color="009DD9" w:themeColor="accent2"/>
          <w:right w:val="single" w:sz="8" w:space="0" w:color="009DD9" w:themeColor="accent2"/>
        </w:tcBorders>
        <w:shd w:val="clear" w:color="auto" w:fill="B6EAFF" w:themeFill="accent2" w:themeFillTint="3F"/>
      </w:tcPr>
    </w:tblStylePr>
    <w:tblStylePr w:type="band1Horz">
      <w:tblPr/>
      <w:tcPr>
        <w:tcBorders>
          <w:top w:val="single" w:sz="8" w:space="0" w:color="009DD9" w:themeColor="accent2"/>
          <w:left w:val="single" w:sz="8" w:space="0" w:color="009DD9" w:themeColor="accent2"/>
          <w:bottom w:val="single" w:sz="8" w:space="0" w:color="009DD9" w:themeColor="accent2"/>
          <w:right w:val="single" w:sz="8" w:space="0" w:color="009DD9" w:themeColor="accent2"/>
          <w:insideV w:val="single" w:sz="8" w:space="0" w:color="009DD9" w:themeColor="accent2"/>
        </w:tcBorders>
        <w:shd w:val="clear" w:color="auto" w:fill="B6EAFF" w:themeFill="accent2" w:themeFillTint="3F"/>
      </w:tcPr>
    </w:tblStylePr>
    <w:tblStylePr w:type="band2Horz">
      <w:tblPr/>
      <w:tcPr>
        <w:tcBorders>
          <w:top w:val="single" w:sz="8" w:space="0" w:color="009DD9" w:themeColor="accent2"/>
          <w:left w:val="single" w:sz="8" w:space="0" w:color="009DD9" w:themeColor="accent2"/>
          <w:bottom w:val="single" w:sz="8" w:space="0" w:color="009DD9" w:themeColor="accent2"/>
          <w:right w:val="single" w:sz="8" w:space="0" w:color="009DD9" w:themeColor="accent2"/>
          <w:insideV w:val="single" w:sz="8" w:space="0" w:color="009DD9" w:themeColor="accent2"/>
        </w:tcBorders>
      </w:tcPr>
    </w:tblStylePr>
  </w:style>
  <w:style w:type="table" w:styleId="Cuadrculaclara-nfasis3">
    <w:name w:val="Light Grid Accent 3"/>
    <w:basedOn w:val="Tablanormal"/>
    <w:uiPriority w:val="62"/>
    <w:pPr>
      <w:spacing w:after="0" w:line="240" w:lineRule="auto"/>
    </w:pPr>
    <w:tblPr>
      <w:tblStyleRowBandSize w:val="1"/>
      <w:tblStyleColBandSize w:val="1"/>
      <w:tblBorders>
        <w:top w:val="single" w:sz="8" w:space="0" w:color="0BD0D9" w:themeColor="accent3"/>
        <w:left w:val="single" w:sz="8" w:space="0" w:color="0BD0D9" w:themeColor="accent3"/>
        <w:bottom w:val="single" w:sz="8" w:space="0" w:color="0BD0D9" w:themeColor="accent3"/>
        <w:right w:val="single" w:sz="8" w:space="0" w:color="0BD0D9" w:themeColor="accent3"/>
        <w:insideH w:val="single" w:sz="8" w:space="0" w:color="0BD0D9" w:themeColor="accent3"/>
        <w:insideV w:val="single" w:sz="8" w:space="0" w:color="0BD0D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BD0D9" w:themeColor="accent3"/>
          <w:left w:val="single" w:sz="8" w:space="0" w:color="0BD0D9" w:themeColor="accent3"/>
          <w:bottom w:val="single" w:sz="18" w:space="0" w:color="0BD0D9" w:themeColor="accent3"/>
          <w:right w:val="single" w:sz="8" w:space="0" w:color="0BD0D9" w:themeColor="accent3"/>
          <w:insideH w:val="nil"/>
          <w:insideV w:val="single" w:sz="8" w:space="0" w:color="0BD0D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BD0D9" w:themeColor="accent3"/>
          <w:left w:val="single" w:sz="8" w:space="0" w:color="0BD0D9" w:themeColor="accent3"/>
          <w:bottom w:val="single" w:sz="8" w:space="0" w:color="0BD0D9" w:themeColor="accent3"/>
          <w:right w:val="single" w:sz="8" w:space="0" w:color="0BD0D9" w:themeColor="accent3"/>
          <w:insideH w:val="nil"/>
          <w:insideV w:val="single" w:sz="8" w:space="0" w:color="0BD0D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BD0D9" w:themeColor="accent3"/>
          <w:left w:val="single" w:sz="8" w:space="0" w:color="0BD0D9" w:themeColor="accent3"/>
          <w:bottom w:val="single" w:sz="8" w:space="0" w:color="0BD0D9" w:themeColor="accent3"/>
          <w:right w:val="single" w:sz="8" w:space="0" w:color="0BD0D9" w:themeColor="accent3"/>
        </w:tcBorders>
      </w:tcPr>
    </w:tblStylePr>
    <w:tblStylePr w:type="band1Vert">
      <w:tblPr/>
      <w:tcPr>
        <w:tcBorders>
          <w:top w:val="single" w:sz="8" w:space="0" w:color="0BD0D9" w:themeColor="accent3"/>
          <w:left w:val="single" w:sz="8" w:space="0" w:color="0BD0D9" w:themeColor="accent3"/>
          <w:bottom w:val="single" w:sz="8" w:space="0" w:color="0BD0D9" w:themeColor="accent3"/>
          <w:right w:val="single" w:sz="8" w:space="0" w:color="0BD0D9" w:themeColor="accent3"/>
        </w:tcBorders>
        <w:shd w:val="clear" w:color="auto" w:fill="BCF8FB" w:themeFill="accent3" w:themeFillTint="3F"/>
      </w:tcPr>
    </w:tblStylePr>
    <w:tblStylePr w:type="band1Horz">
      <w:tblPr/>
      <w:tcPr>
        <w:tcBorders>
          <w:top w:val="single" w:sz="8" w:space="0" w:color="0BD0D9" w:themeColor="accent3"/>
          <w:left w:val="single" w:sz="8" w:space="0" w:color="0BD0D9" w:themeColor="accent3"/>
          <w:bottom w:val="single" w:sz="8" w:space="0" w:color="0BD0D9" w:themeColor="accent3"/>
          <w:right w:val="single" w:sz="8" w:space="0" w:color="0BD0D9" w:themeColor="accent3"/>
          <w:insideV w:val="single" w:sz="8" w:space="0" w:color="0BD0D9" w:themeColor="accent3"/>
        </w:tcBorders>
        <w:shd w:val="clear" w:color="auto" w:fill="BCF8FB" w:themeFill="accent3" w:themeFillTint="3F"/>
      </w:tcPr>
    </w:tblStylePr>
    <w:tblStylePr w:type="band2Horz">
      <w:tblPr/>
      <w:tcPr>
        <w:tcBorders>
          <w:top w:val="single" w:sz="8" w:space="0" w:color="0BD0D9" w:themeColor="accent3"/>
          <w:left w:val="single" w:sz="8" w:space="0" w:color="0BD0D9" w:themeColor="accent3"/>
          <w:bottom w:val="single" w:sz="8" w:space="0" w:color="0BD0D9" w:themeColor="accent3"/>
          <w:right w:val="single" w:sz="8" w:space="0" w:color="0BD0D9" w:themeColor="accent3"/>
          <w:insideV w:val="single" w:sz="8" w:space="0" w:color="0BD0D9" w:themeColor="accent3"/>
        </w:tcBorders>
      </w:tcPr>
    </w:tblStylePr>
  </w:style>
  <w:style w:type="table" w:styleId="Cuadrculaclara-nfasis4">
    <w:name w:val="Light Grid Accent 4"/>
    <w:basedOn w:val="Tablanormal"/>
    <w:uiPriority w:val="62"/>
    <w:pPr>
      <w:spacing w:after="0" w:line="240" w:lineRule="auto"/>
    </w:pPr>
    <w:tblPr>
      <w:tblStyleRowBandSize w:val="1"/>
      <w:tblStyleColBandSize w:val="1"/>
      <w:tblBorders>
        <w:top w:val="single" w:sz="8" w:space="0" w:color="10CF9B" w:themeColor="accent4"/>
        <w:left w:val="single" w:sz="8" w:space="0" w:color="10CF9B" w:themeColor="accent4"/>
        <w:bottom w:val="single" w:sz="8" w:space="0" w:color="10CF9B" w:themeColor="accent4"/>
        <w:right w:val="single" w:sz="8" w:space="0" w:color="10CF9B" w:themeColor="accent4"/>
        <w:insideH w:val="single" w:sz="8" w:space="0" w:color="10CF9B" w:themeColor="accent4"/>
        <w:insideV w:val="single" w:sz="8" w:space="0" w:color="10CF9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0CF9B" w:themeColor="accent4"/>
          <w:left w:val="single" w:sz="8" w:space="0" w:color="10CF9B" w:themeColor="accent4"/>
          <w:bottom w:val="single" w:sz="18" w:space="0" w:color="10CF9B" w:themeColor="accent4"/>
          <w:right w:val="single" w:sz="8" w:space="0" w:color="10CF9B" w:themeColor="accent4"/>
          <w:insideH w:val="nil"/>
          <w:insideV w:val="single" w:sz="8" w:space="0" w:color="10CF9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0CF9B" w:themeColor="accent4"/>
          <w:left w:val="single" w:sz="8" w:space="0" w:color="10CF9B" w:themeColor="accent4"/>
          <w:bottom w:val="single" w:sz="8" w:space="0" w:color="10CF9B" w:themeColor="accent4"/>
          <w:right w:val="single" w:sz="8" w:space="0" w:color="10CF9B" w:themeColor="accent4"/>
          <w:insideH w:val="nil"/>
          <w:insideV w:val="single" w:sz="8" w:space="0" w:color="10CF9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0CF9B" w:themeColor="accent4"/>
          <w:left w:val="single" w:sz="8" w:space="0" w:color="10CF9B" w:themeColor="accent4"/>
          <w:bottom w:val="single" w:sz="8" w:space="0" w:color="10CF9B" w:themeColor="accent4"/>
          <w:right w:val="single" w:sz="8" w:space="0" w:color="10CF9B" w:themeColor="accent4"/>
        </w:tcBorders>
      </w:tcPr>
    </w:tblStylePr>
    <w:tblStylePr w:type="band1Vert">
      <w:tblPr/>
      <w:tcPr>
        <w:tcBorders>
          <w:top w:val="single" w:sz="8" w:space="0" w:color="10CF9B" w:themeColor="accent4"/>
          <w:left w:val="single" w:sz="8" w:space="0" w:color="10CF9B" w:themeColor="accent4"/>
          <w:bottom w:val="single" w:sz="8" w:space="0" w:color="10CF9B" w:themeColor="accent4"/>
          <w:right w:val="single" w:sz="8" w:space="0" w:color="10CF9B" w:themeColor="accent4"/>
        </w:tcBorders>
        <w:shd w:val="clear" w:color="auto" w:fill="BDFAE9" w:themeFill="accent4" w:themeFillTint="3F"/>
      </w:tcPr>
    </w:tblStylePr>
    <w:tblStylePr w:type="band1Horz">
      <w:tblPr/>
      <w:tcPr>
        <w:tcBorders>
          <w:top w:val="single" w:sz="8" w:space="0" w:color="10CF9B" w:themeColor="accent4"/>
          <w:left w:val="single" w:sz="8" w:space="0" w:color="10CF9B" w:themeColor="accent4"/>
          <w:bottom w:val="single" w:sz="8" w:space="0" w:color="10CF9B" w:themeColor="accent4"/>
          <w:right w:val="single" w:sz="8" w:space="0" w:color="10CF9B" w:themeColor="accent4"/>
          <w:insideV w:val="single" w:sz="8" w:space="0" w:color="10CF9B" w:themeColor="accent4"/>
        </w:tcBorders>
        <w:shd w:val="clear" w:color="auto" w:fill="BDFAE9" w:themeFill="accent4" w:themeFillTint="3F"/>
      </w:tcPr>
    </w:tblStylePr>
    <w:tblStylePr w:type="band2Horz">
      <w:tblPr/>
      <w:tcPr>
        <w:tcBorders>
          <w:top w:val="single" w:sz="8" w:space="0" w:color="10CF9B" w:themeColor="accent4"/>
          <w:left w:val="single" w:sz="8" w:space="0" w:color="10CF9B" w:themeColor="accent4"/>
          <w:bottom w:val="single" w:sz="8" w:space="0" w:color="10CF9B" w:themeColor="accent4"/>
          <w:right w:val="single" w:sz="8" w:space="0" w:color="10CF9B" w:themeColor="accent4"/>
          <w:insideV w:val="single" w:sz="8" w:space="0" w:color="10CF9B" w:themeColor="accent4"/>
        </w:tcBorders>
      </w:tcPr>
    </w:tblStylePr>
  </w:style>
  <w:style w:type="table" w:styleId="Cuadrculaclara-nfasis5">
    <w:name w:val="Light Grid Accent 5"/>
    <w:basedOn w:val="Tablanormal"/>
    <w:uiPriority w:val="62"/>
    <w:pPr>
      <w:spacing w:after="0" w:line="240" w:lineRule="auto"/>
    </w:pPr>
    <w:tblPr>
      <w:tblStyleRowBandSize w:val="1"/>
      <w:tblStyleColBandSize w:val="1"/>
      <w:tblBorders>
        <w:top w:val="single" w:sz="8" w:space="0" w:color="7CCA62" w:themeColor="accent5"/>
        <w:left w:val="single" w:sz="8" w:space="0" w:color="7CCA62" w:themeColor="accent5"/>
        <w:bottom w:val="single" w:sz="8" w:space="0" w:color="7CCA62" w:themeColor="accent5"/>
        <w:right w:val="single" w:sz="8" w:space="0" w:color="7CCA62" w:themeColor="accent5"/>
        <w:insideH w:val="single" w:sz="8" w:space="0" w:color="7CCA62" w:themeColor="accent5"/>
        <w:insideV w:val="single" w:sz="8" w:space="0" w:color="7CCA6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CCA62" w:themeColor="accent5"/>
          <w:left w:val="single" w:sz="8" w:space="0" w:color="7CCA62" w:themeColor="accent5"/>
          <w:bottom w:val="single" w:sz="18" w:space="0" w:color="7CCA62" w:themeColor="accent5"/>
          <w:right w:val="single" w:sz="8" w:space="0" w:color="7CCA62" w:themeColor="accent5"/>
          <w:insideH w:val="nil"/>
          <w:insideV w:val="single" w:sz="8" w:space="0" w:color="7CCA6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CCA62" w:themeColor="accent5"/>
          <w:left w:val="single" w:sz="8" w:space="0" w:color="7CCA62" w:themeColor="accent5"/>
          <w:bottom w:val="single" w:sz="8" w:space="0" w:color="7CCA62" w:themeColor="accent5"/>
          <w:right w:val="single" w:sz="8" w:space="0" w:color="7CCA62" w:themeColor="accent5"/>
          <w:insideH w:val="nil"/>
          <w:insideV w:val="single" w:sz="8" w:space="0" w:color="7CCA6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CCA62" w:themeColor="accent5"/>
          <w:left w:val="single" w:sz="8" w:space="0" w:color="7CCA62" w:themeColor="accent5"/>
          <w:bottom w:val="single" w:sz="8" w:space="0" w:color="7CCA62" w:themeColor="accent5"/>
          <w:right w:val="single" w:sz="8" w:space="0" w:color="7CCA62" w:themeColor="accent5"/>
        </w:tcBorders>
      </w:tcPr>
    </w:tblStylePr>
    <w:tblStylePr w:type="band1Vert">
      <w:tblPr/>
      <w:tcPr>
        <w:tcBorders>
          <w:top w:val="single" w:sz="8" w:space="0" w:color="7CCA62" w:themeColor="accent5"/>
          <w:left w:val="single" w:sz="8" w:space="0" w:color="7CCA62" w:themeColor="accent5"/>
          <w:bottom w:val="single" w:sz="8" w:space="0" w:color="7CCA62" w:themeColor="accent5"/>
          <w:right w:val="single" w:sz="8" w:space="0" w:color="7CCA62" w:themeColor="accent5"/>
        </w:tcBorders>
        <w:shd w:val="clear" w:color="auto" w:fill="DEF2D8" w:themeFill="accent5" w:themeFillTint="3F"/>
      </w:tcPr>
    </w:tblStylePr>
    <w:tblStylePr w:type="band1Horz">
      <w:tblPr/>
      <w:tcPr>
        <w:tcBorders>
          <w:top w:val="single" w:sz="8" w:space="0" w:color="7CCA62" w:themeColor="accent5"/>
          <w:left w:val="single" w:sz="8" w:space="0" w:color="7CCA62" w:themeColor="accent5"/>
          <w:bottom w:val="single" w:sz="8" w:space="0" w:color="7CCA62" w:themeColor="accent5"/>
          <w:right w:val="single" w:sz="8" w:space="0" w:color="7CCA62" w:themeColor="accent5"/>
          <w:insideV w:val="single" w:sz="8" w:space="0" w:color="7CCA62" w:themeColor="accent5"/>
        </w:tcBorders>
        <w:shd w:val="clear" w:color="auto" w:fill="DEF2D8" w:themeFill="accent5" w:themeFillTint="3F"/>
      </w:tcPr>
    </w:tblStylePr>
    <w:tblStylePr w:type="band2Horz">
      <w:tblPr/>
      <w:tcPr>
        <w:tcBorders>
          <w:top w:val="single" w:sz="8" w:space="0" w:color="7CCA62" w:themeColor="accent5"/>
          <w:left w:val="single" w:sz="8" w:space="0" w:color="7CCA62" w:themeColor="accent5"/>
          <w:bottom w:val="single" w:sz="8" w:space="0" w:color="7CCA62" w:themeColor="accent5"/>
          <w:right w:val="single" w:sz="8" w:space="0" w:color="7CCA62" w:themeColor="accent5"/>
          <w:insideV w:val="single" w:sz="8" w:space="0" w:color="7CCA62" w:themeColor="accent5"/>
        </w:tcBorders>
      </w:tcPr>
    </w:tblStylePr>
  </w:style>
  <w:style w:type="table" w:styleId="Cuadrculaclara-nfasis6">
    <w:name w:val="Light Grid Accent 6"/>
    <w:basedOn w:val="Tablanormal"/>
    <w:uiPriority w:val="62"/>
    <w:pPr>
      <w:spacing w:after="0" w:line="240" w:lineRule="auto"/>
    </w:pPr>
    <w:tblPr>
      <w:tblStyleRowBandSize w:val="1"/>
      <w:tblStyleColBandSize w:val="1"/>
      <w:tblBorders>
        <w:top w:val="single" w:sz="8" w:space="0" w:color="A5C249" w:themeColor="accent6"/>
        <w:left w:val="single" w:sz="8" w:space="0" w:color="A5C249" w:themeColor="accent6"/>
        <w:bottom w:val="single" w:sz="8" w:space="0" w:color="A5C249" w:themeColor="accent6"/>
        <w:right w:val="single" w:sz="8" w:space="0" w:color="A5C249" w:themeColor="accent6"/>
        <w:insideH w:val="single" w:sz="8" w:space="0" w:color="A5C249" w:themeColor="accent6"/>
        <w:insideV w:val="single" w:sz="8" w:space="0" w:color="A5C24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C249" w:themeColor="accent6"/>
          <w:left w:val="single" w:sz="8" w:space="0" w:color="A5C249" w:themeColor="accent6"/>
          <w:bottom w:val="single" w:sz="18" w:space="0" w:color="A5C249" w:themeColor="accent6"/>
          <w:right w:val="single" w:sz="8" w:space="0" w:color="A5C249" w:themeColor="accent6"/>
          <w:insideH w:val="nil"/>
          <w:insideV w:val="single" w:sz="8" w:space="0" w:color="A5C24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C249" w:themeColor="accent6"/>
          <w:left w:val="single" w:sz="8" w:space="0" w:color="A5C249" w:themeColor="accent6"/>
          <w:bottom w:val="single" w:sz="8" w:space="0" w:color="A5C249" w:themeColor="accent6"/>
          <w:right w:val="single" w:sz="8" w:space="0" w:color="A5C249" w:themeColor="accent6"/>
          <w:insideH w:val="nil"/>
          <w:insideV w:val="single" w:sz="8" w:space="0" w:color="A5C24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C249" w:themeColor="accent6"/>
          <w:left w:val="single" w:sz="8" w:space="0" w:color="A5C249" w:themeColor="accent6"/>
          <w:bottom w:val="single" w:sz="8" w:space="0" w:color="A5C249" w:themeColor="accent6"/>
          <w:right w:val="single" w:sz="8" w:space="0" w:color="A5C249" w:themeColor="accent6"/>
        </w:tcBorders>
      </w:tcPr>
    </w:tblStylePr>
    <w:tblStylePr w:type="band1Vert">
      <w:tblPr/>
      <w:tcPr>
        <w:tcBorders>
          <w:top w:val="single" w:sz="8" w:space="0" w:color="A5C249" w:themeColor="accent6"/>
          <w:left w:val="single" w:sz="8" w:space="0" w:color="A5C249" w:themeColor="accent6"/>
          <w:bottom w:val="single" w:sz="8" w:space="0" w:color="A5C249" w:themeColor="accent6"/>
          <w:right w:val="single" w:sz="8" w:space="0" w:color="A5C249" w:themeColor="accent6"/>
        </w:tcBorders>
        <w:shd w:val="clear" w:color="auto" w:fill="E8F0D1" w:themeFill="accent6" w:themeFillTint="3F"/>
      </w:tcPr>
    </w:tblStylePr>
    <w:tblStylePr w:type="band1Horz">
      <w:tblPr/>
      <w:tcPr>
        <w:tcBorders>
          <w:top w:val="single" w:sz="8" w:space="0" w:color="A5C249" w:themeColor="accent6"/>
          <w:left w:val="single" w:sz="8" w:space="0" w:color="A5C249" w:themeColor="accent6"/>
          <w:bottom w:val="single" w:sz="8" w:space="0" w:color="A5C249" w:themeColor="accent6"/>
          <w:right w:val="single" w:sz="8" w:space="0" w:color="A5C249" w:themeColor="accent6"/>
          <w:insideV w:val="single" w:sz="8" w:space="0" w:color="A5C249" w:themeColor="accent6"/>
        </w:tcBorders>
        <w:shd w:val="clear" w:color="auto" w:fill="E8F0D1" w:themeFill="accent6" w:themeFillTint="3F"/>
      </w:tcPr>
    </w:tblStylePr>
    <w:tblStylePr w:type="band2Horz">
      <w:tblPr/>
      <w:tcPr>
        <w:tcBorders>
          <w:top w:val="single" w:sz="8" w:space="0" w:color="A5C249" w:themeColor="accent6"/>
          <w:left w:val="single" w:sz="8" w:space="0" w:color="A5C249" w:themeColor="accent6"/>
          <w:bottom w:val="single" w:sz="8" w:space="0" w:color="A5C249" w:themeColor="accent6"/>
          <w:right w:val="single" w:sz="8" w:space="0" w:color="A5C249" w:themeColor="accent6"/>
          <w:insideV w:val="single" w:sz="8" w:space="0" w:color="A5C249" w:themeColor="accent6"/>
        </w:tcBorders>
      </w:tcPr>
    </w:tblStylePr>
  </w:style>
  <w:style w:type="table" w:styleId="Listaclara">
    <w:name w:val="Light List"/>
    <w:basedOn w:val="Tabla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pPr>
      <w:spacing w:after="0" w:line="240" w:lineRule="auto"/>
    </w:pPr>
    <w:tblPr>
      <w:tblStyleRowBandSize w:val="1"/>
      <w:tblStyleColBandSize w:val="1"/>
      <w:tblBorders>
        <w:top w:val="single" w:sz="8" w:space="0" w:color="0F6FC6" w:themeColor="accent1"/>
        <w:left w:val="single" w:sz="8" w:space="0" w:color="0F6FC6" w:themeColor="accent1"/>
        <w:bottom w:val="single" w:sz="8" w:space="0" w:color="0F6FC6" w:themeColor="accent1"/>
        <w:right w:val="single" w:sz="8" w:space="0" w:color="0F6FC6" w:themeColor="accent1"/>
      </w:tblBorders>
    </w:tblPr>
    <w:tblStylePr w:type="firstRow">
      <w:pPr>
        <w:spacing w:before="0" w:after="0" w:line="240" w:lineRule="auto"/>
      </w:pPr>
      <w:rPr>
        <w:b/>
        <w:bCs/>
        <w:color w:val="FFFFFF" w:themeColor="background1"/>
      </w:rPr>
      <w:tblPr/>
      <w:tcPr>
        <w:shd w:val="clear" w:color="auto" w:fill="0F6FC6" w:themeFill="accent1"/>
      </w:tcPr>
    </w:tblStylePr>
    <w:tblStylePr w:type="lastRow">
      <w:pPr>
        <w:spacing w:before="0" w:after="0" w:line="240" w:lineRule="auto"/>
      </w:pPr>
      <w:rPr>
        <w:b/>
        <w:bCs/>
      </w:rPr>
      <w:tblPr/>
      <w:tcPr>
        <w:tcBorders>
          <w:top w:val="double" w:sz="6" w:space="0" w:color="0F6FC6" w:themeColor="accent1"/>
          <w:left w:val="single" w:sz="8" w:space="0" w:color="0F6FC6" w:themeColor="accent1"/>
          <w:bottom w:val="single" w:sz="8" w:space="0" w:color="0F6FC6" w:themeColor="accent1"/>
          <w:right w:val="single" w:sz="8" w:space="0" w:color="0F6FC6" w:themeColor="accent1"/>
        </w:tcBorders>
      </w:tcPr>
    </w:tblStylePr>
    <w:tblStylePr w:type="firstCol">
      <w:rPr>
        <w:b/>
        <w:bCs/>
      </w:rPr>
    </w:tblStylePr>
    <w:tblStylePr w:type="lastCol">
      <w:rPr>
        <w:b/>
        <w:bCs/>
      </w:rPr>
    </w:tblStylePr>
    <w:tblStylePr w:type="band1Vert">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tblStylePr w:type="band1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style>
  <w:style w:type="table" w:styleId="Listaclara-nfasis2">
    <w:name w:val="Light List Accent 2"/>
    <w:basedOn w:val="Tablanormal"/>
    <w:uiPriority w:val="61"/>
    <w:pPr>
      <w:spacing w:after="0" w:line="240" w:lineRule="auto"/>
    </w:pPr>
    <w:tblPr>
      <w:tblStyleRowBandSize w:val="1"/>
      <w:tblStyleColBandSize w:val="1"/>
      <w:tblBorders>
        <w:top w:val="single" w:sz="8" w:space="0" w:color="009DD9" w:themeColor="accent2"/>
        <w:left w:val="single" w:sz="8" w:space="0" w:color="009DD9" w:themeColor="accent2"/>
        <w:bottom w:val="single" w:sz="8" w:space="0" w:color="009DD9" w:themeColor="accent2"/>
        <w:right w:val="single" w:sz="8" w:space="0" w:color="009DD9" w:themeColor="accent2"/>
      </w:tblBorders>
    </w:tblPr>
    <w:tblStylePr w:type="firstRow">
      <w:pPr>
        <w:spacing w:before="0" w:after="0" w:line="240" w:lineRule="auto"/>
      </w:pPr>
      <w:rPr>
        <w:b/>
        <w:bCs/>
        <w:color w:val="FFFFFF" w:themeColor="background1"/>
      </w:rPr>
      <w:tblPr/>
      <w:tcPr>
        <w:shd w:val="clear" w:color="auto" w:fill="009DD9" w:themeFill="accent2"/>
      </w:tcPr>
    </w:tblStylePr>
    <w:tblStylePr w:type="lastRow">
      <w:pPr>
        <w:spacing w:before="0" w:after="0" w:line="240" w:lineRule="auto"/>
      </w:pPr>
      <w:rPr>
        <w:b/>
        <w:bCs/>
      </w:rPr>
      <w:tblPr/>
      <w:tcPr>
        <w:tcBorders>
          <w:top w:val="double" w:sz="6" w:space="0" w:color="009DD9" w:themeColor="accent2"/>
          <w:left w:val="single" w:sz="8" w:space="0" w:color="009DD9" w:themeColor="accent2"/>
          <w:bottom w:val="single" w:sz="8" w:space="0" w:color="009DD9" w:themeColor="accent2"/>
          <w:right w:val="single" w:sz="8" w:space="0" w:color="009DD9" w:themeColor="accent2"/>
        </w:tcBorders>
      </w:tcPr>
    </w:tblStylePr>
    <w:tblStylePr w:type="firstCol">
      <w:rPr>
        <w:b/>
        <w:bCs/>
      </w:rPr>
    </w:tblStylePr>
    <w:tblStylePr w:type="lastCol">
      <w:rPr>
        <w:b/>
        <w:bCs/>
      </w:rPr>
    </w:tblStylePr>
    <w:tblStylePr w:type="band1Vert">
      <w:tblPr/>
      <w:tcPr>
        <w:tcBorders>
          <w:top w:val="single" w:sz="8" w:space="0" w:color="009DD9" w:themeColor="accent2"/>
          <w:left w:val="single" w:sz="8" w:space="0" w:color="009DD9" w:themeColor="accent2"/>
          <w:bottom w:val="single" w:sz="8" w:space="0" w:color="009DD9" w:themeColor="accent2"/>
          <w:right w:val="single" w:sz="8" w:space="0" w:color="009DD9" w:themeColor="accent2"/>
        </w:tcBorders>
      </w:tcPr>
    </w:tblStylePr>
    <w:tblStylePr w:type="band1Horz">
      <w:tblPr/>
      <w:tcPr>
        <w:tcBorders>
          <w:top w:val="single" w:sz="8" w:space="0" w:color="009DD9" w:themeColor="accent2"/>
          <w:left w:val="single" w:sz="8" w:space="0" w:color="009DD9" w:themeColor="accent2"/>
          <w:bottom w:val="single" w:sz="8" w:space="0" w:color="009DD9" w:themeColor="accent2"/>
          <w:right w:val="single" w:sz="8" w:space="0" w:color="009DD9" w:themeColor="accent2"/>
        </w:tcBorders>
      </w:tcPr>
    </w:tblStylePr>
  </w:style>
  <w:style w:type="table" w:styleId="Listaclara-nfasis3">
    <w:name w:val="Light List Accent 3"/>
    <w:basedOn w:val="Tablanormal"/>
    <w:uiPriority w:val="61"/>
    <w:pPr>
      <w:spacing w:after="0" w:line="240" w:lineRule="auto"/>
    </w:pPr>
    <w:tblPr>
      <w:tblStyleRowBandSize w:val="1"/>
      <w:tblStyleColBandSize w:val="1"/>
      <w:tblBorders>
        <w:top w:val="single" w:sz="8" w:space="0" w:color="0BD0D9" w:themeColor="accent3"/>
        <w:left w:val="single" w:sz="8" w:space="0" w:color="0BD0D9" w:themeColor="accent3"/>
        <w:bottom w:val="single" w:sz="8" w:space="0" w:color="0BD0D9" w:themeColor="accent3"/>
        <w:right w:val="single" w:sz="8" w:space="0" w:color="0BD0D9" w:themeColor="accent3"/>
      </w:tblBorders>
    </w:tblPr>
    <w:tblStylePr w:type="firstRow">
      <w:pPr>
        <w:spacing w:before="0" w:after="0" w:line="240" w:lineRule="auto"/>
      </w:pPr>
      <w:rPr>
        <w:b/>
        <w:bCs/>
        <w:color w:val="FFFFFF" w:themeColor="background1"/>
      </w:rPr>
      <w:tblPr/>
      <w:tcPr>
        <w:shd w:val="clear" w:color="auto" w:fill="0BD0D9" w:themeFill="accent3"/>
      </w:tcPr>
    </w:tblStylePr>
    <w:tblStylePr w:type="lastRow">
      <w:pPr>
        <w:spacing w:before="0" w:after="0" w:line="240" w:lineRule="auto"/>
      </w:pPr>
      <w:rPr>
        <w:b/>
        <w:bCs/>
      </w:rPr>
      <w:tblPr/>
      <w:tcPr>
        <w:tcBorders>
          <w:top w:val="double" w:sz="6" w:space="0" w:color="0BD0D9" w:themeColor="accent3"/>
          <w:left w:val="single" w:sz="8" w:space="0" w:color="0BD0D9" w:themeColor="accent3"/>
          <w:bottom w:val="single" w:sz="8" w:space="0" w:color="0BD0D9" w:themeColor="accent3"/>
          <w:right w:val="single" w:sz="8" w:space="0" w:color="0BD0D9" w:themeColor="accent3"/>
        </w:tcBorders>
      </w:tcPr>
    </w:tblStylePr>
    <w:tblStylePr w:type="firstCol">
      <w:rPr>
        <w:b/>
        <w:bCs/>
      </w:rPr>
    </w:tblStylePr>
    <w:tblStylePr w:type="lastCol">
      <w:rPr>
        <w:b/>
        <w:bCs/>
      </w:rPr>
    </w:tblStylePr>
    <w:tblStylePr w:type="band1Vert">
      <w:tblPr/>
      <w:tcPr>
        <w:tcBorders>
          <w:top w:val="single" w:sz="8" w:space="0" w:color="0BD0D9" w:themeColor="accent3"/>
          <w:left w:val="single" w:sz="8" w:space="0" w:color="0BD0D9" w:themeColor="accent3"/>
          <w:bottom w:val="single" w:sz="8" w:space="0" w:color="0BD0D9" w:themeColor="accent3"/>
          <w:right w:val="single" w:sz="8" w:space="0" w:color="0BD0D9" w:themeColor="accent3"/>
        </w:tcBorders>
      </w:tcPr>
    </w:tblStylePr>
    <w:tblStylePr w:type="band1Horz">
      <w:tblPr/>
      <w:tcPr>
        <w:tcBorders>
          <w:top w:val="single" w:sz="8" w:space="0" w:color="0BD0D9" w:themeColor="accent3"/>
          <w:left w:val="single" w:sz="8" w:space="0" w:color="0BD0D9" w:themeColor="accent3"/>
          <w:bottom w:val="single" w:sz="8" w:space="0" w:color="0BD0D9" w:themeColor="accent3"/>
          <w:right w:val="single" w:sz="8" w:space="0" w:color="0BD0D9" w:themeColor="accent3"/>
        </w:tcBorders>
      </w:tcPr>
    </w:tblStylePr>
  </w:style>
  <w:style w:type="table" w:styleId="Listaclara-nfasis4">
    <w:name w:val="Light List Accent 4"/>
    <w:basedOn w:val="Tablanormal"/>
    <w:uiPriority w:val="61"/>
    <w:pPr>
      <w:spacing w:after="0" w:line="240" w:lineRule="auto"/>
    </w:pPr>
    <w:tblPr>
      <w:tblStyleRowBandSize w:val="1"/>
      <w:tblStyleColBandSize w:val="1"/>
      <w:tblBorders>
        <w:top w:val="single" w:sz="8" w:space="0" w:color="10CF9B" w:themeColor="accent4"/>
        <w:left w:val="single" w:sz="8" w:space="0" w:color="10CF9B" w:themeColor="accent4"/>
        <w:bottom w:val="single" w:sz="8" w:space="0" w:color="10CF9B" w:themeColor="accent4"/>
        <w:right w:val="single" w:sz="8" w:space="0" w:color="10CF9B" w:themeColor="accent4"/>
      </w:tblBorders>
    </w:tblPr>
    <w:tblStylePr w:type="firstRow">
      <w:pPr>
        <w:spacing w:before="0" w:after="0" w:line="240" w:lineRule="auto"/>
      </w:pPr>
      <w:rPr>
        <w:b/>
        <w:bCs/>
        <w:color w:val="FFFFFF" w:themeColor="background1"/>
      </w:rPr>
      <w:tblPr/>
      <w:tcPr>
        <w:shd w:val="clear" w:color="auto" w:fill="10CF9B" w:themeFill="accent4"/>
      </w:tcPr>
    </w:tblStylePr>
    <w:tblStylePr w:type="lastRow">
      <w:pPr>
        <w:spacing w:before="0" w:after="0" w:line="240" w:lineRule="auto"/>
      </w:pPr>
      <w:rPr>
        <w:b/>
        <w:bCs/>
      </w:rPr>
      <w:tblPr/>
      <w:tcPr>
        <w:tcBorders>
          <w:top w:val="double" w:sz="6" w:space="0" w:color="10CF9B" w:themeColor="accent4"/>
          <w:left w:val="single" w:sz="8" w:space="0" w:color="10CF9B" w:themeColor="accent4"/>
          <w:bottom w:val="single" w:sz="8" w:space="0" w:color="10CF9B" w:themeColor="accent4"/>
          <w:right w:val="single" w:sz="8" w:space="0" w:color="10CF9B" w:themeColor="accent4"/>
        </w:tcBorders>
      </w:tcPr>
    </w:tblStylePr>
    <w:tblStylePr w:type="firstCol">
      <w:rPr>
        <w:b/>
        <w:bCs/>
      </w:rPr>
    </w:tblStylePr>
    <w:tblStylePr w:type="lastCol">
      <w:rPr>
        <w:b/>
        <w:bCs/>
      </w:rPr>
    </w:tblStylePr>
    <w:tblStylePr w:type="band1Vert">
      <w:tblPr/>
      <w:tcPr>
        <w:tcBorders>
          <w:top w:val="single" w:sz="8" w:space="0" w:color="10CF9B" w:themeColor="accent4"/>
          <w:left w:val="single" w:sz="8" w:space="0" w:color="10CF9B" w:themeColor="accent4"/>
          <w:bottom w:val="single" w:sz="8" w:space="0" w:color="10CF9B" w:themeColor="accent4"/>
          <w:right w:val="single" w:sz="8" w:space="0" w:color="10CF9B" w:themeColor="accent4"/>
        </w:tcBorders>
      </w:tcPr>
    </w:tblStylePr>
    <w:tblStylePr w:type="band1Horz">
      <w:tblPr/>
      <w:tcPr>
        <w:tcBorders>
          <w:top w:val="single" w:sz="8" w:space="0" w:color="10CF9B" w:themeColor="accent4"/>
          <w:left w:val="single" w:sz="8" w:space="0" w:color="10CF9B" w:themeColor="accent4"/>
          <w:bottom w:val="single" w:sz="8" w:space="0" w:color="10CF9B" w:themeColor="accent4"/>
          <w:right w:val="single" w:sz="8" w:space="0" w:color="10CF9B" w:themeColor="accent4"/>
        </w:tcBorders>
      </w:tcPr>
    </w:tblStylePr>
  </w:style>
  <w:style w:type="table" w:styleId="Listaclara-nfasis5">
    <w:name w:val="Light List Accent 5"/>
    <w:basedOn w:val="Tablanormal"/>
    <w:uiPriority w:val="61"/>
    <w:pPr>
      <w:spacing w:after="0" w:line="240" w:lineRule="auto"/>
    </w:pPr>
    <w:tblPr>
      <w:tblStyleRowBandSize w:val="1"/>
      <w:tblStyleColBandSize w:val="1"/>
      <w:tblBorders>
        <w:top w:val="single" w:sz="8" w:space="0" w:color="7CCA62" w:themeColor="accent5"/>
        <w:left w:val="single" w:sz="8" w:space="0" w:color="7CCA62" w:themeColor="accent5"/>
        <w:bottom w:val="single" w:sz="8" w:space="0" w:color="7CCA62" w:themeColor="accent5"/>
        <w:right w:val="single" w:sz="8" w:space="0" w:color="7CCA62" w:themeColor="accent5"/>
      </w:tblBorders>
    </w:tblPr>
    <w:tblStylePr w:type="firstRow">
      <w:pPr>
        <w:spacing w:before="0" w:after="0" w:line="240" w:lineRule="auto"/>
      </w:pPr>
      <w:rPr>
        <w:b/>
        <w:bCs/>
        <w:color w:val="FFFFFF" w:themeColor="background1"/>
      </w:rPr>
      <w:tblPr/>
      <w:tcPr>
        <w:shd w:val="clear" w:color="auto" w:fill="7CCA62" w:themeFill="accent5"/>
      </w:tcPr>
    </w:tblStylePr>
    <w:tblStylePr w:type="lastRow">
      <w:pPr>
        <w:spacing w:before="0" w:after="0" w:line="240" w:lineRule="auto"/>
      </w:pPr>
      <w:rPr>
        <w:b/>
        <w:bCs/>
      </w:rPr>
      <w:tblPr/>
      <w:tcPr>
        <w:tcBorders>
          <w:top w:val="double" w:sz="6" w:space="0" w:color="7CCA62" w:themeColor="accent5"/>
          <w:left w:val="single" w:sz="8" w:space="0" w:color="7CCA62" w:themeColor="accent5"/>
          <w:bottom w:val="single" w:sz="8" w:space="0" w:color="7CCA62" w:themeColor="accent5"/>
          <w:right w:val="single" w:sz="8" w:space="0" w:color="7CCA62" w:themeColor="accent5"/>
        </w:tcBorders>
      </w:tcPr>
    </w:tblStylePr>
    <w:tblStylePr w:type="firstCol">
      <w:rPr>
        <w:b/>
        <w:bCs/>
      </w:rPr>
    </w:tblStylePr>
    <w:tblStylePr w:type="lastCol">
      <w:rPr>
        <w:b/>
        <w:bCs/>
      </w:rPr>
    </w:tblStylePr>
    <w:tblStylePr w:type="band1Vert">
      <w:tblPr/>
      <w:tcPr>
        <w:tcBorders>
          <w:top w:val="single" w:sz="8" w:space="0" w:color="7CCA62" w:themeColor="accent5"/>
          <w:left w:val="single" w:sz="8" w:space="0" w:color="7CCA62" w:themeColor="accent5"/>
          <w:bottom w:val="single" w:sz="8" w:space="0" w:color="7CCA62" w:themeColor="accent5"/>
          <w:right w:val="single" w:sz="8" w:space="0" w:color="7CCA62" w:themeColor="accent5"/>
        </w:tcBorders>
      </w:tcPr>
    </w:tblStylePr>
    <w:tblStylePr w:type="band1Horz">
      <w:tblPr/>
      <w:tcPr>
        <w:tcBorders>
          <w:top w:val="single" w:sz="8" w:space="0" w:color="7CCA62" w:themeColor="accent5"/>
          <w:left w:val="single" w:sz="8" w:space="0" w:color="7CCA62" w:themeColor="accent5"/>
          <w:bottom w:val="single" w:sz="8" w:space="0" w:color="7CCA62" w:themeColor="accent5"/>
          <w:right w:val="single" w:sz="8" w:space="0" w:color="7CCA62" w:themeColor="accent5"/>
        </w:tcBorders>
      </w:tcPr>
    </w:tblStylePr>
  </w:style>
  <w:style w:type="table" w:styleId="Listaclara-nfasis6">
    <w:name w:val="Light List Accent 6"/>
    <w:basedOn w:val="Tablanormal"/>
    <w:uiPriority w:val="61"/>
    <w:pPr>
      <w:spacing w:after="0" w:line="240" w:lineRule="auto"/>
    </w:pPr>
    <w:tblPr>
      <w:tblStyleRowBandSize w:val="1"/>
      <w:tblStyleColBandSize w:val="1"/>
      <w:tblBorders>
        <w:top w:val="single" w:sz="8" w:space="0" w:color="A5C249" w:themeColor="accent6"/>
        <w:left w:val="single" w:sz="8" w:space="0" w:color="A5C249" w:themeColor="accent6"/>
        <w:bottom w:val="single" w:sz="8" w:space="0" w:color="A5C249" w:themeColor="accent6"/>
        <w:right w:val="single" w:sz="8" w:space="0" w:color="A5C249" w:themeColor="accent6"/>
      </w:tblBorders>
    </w:tblPr>
    <w:tblStylePr w:type="firstRow">
      <w:pPr>
        <w:spacing w:before="0" w:after="0" w:line="240" w:lineRule="auto"/>
      </w:pPr>
      <w:rPr>
        <w:b/>
        <w:bCs/>
        <w:color w:val="FFFFFF" w:themeColor="background1"/>
      </w:rPr>
      <w:tblPr/>
      <w:tcPr>
        <w:shd w:val="clear" w:color="auto" w:fill="A5C249" w:themeFill="accent6"/>
      </w:tcPr>
    </w:tblStylePr>
    <w:tblStylePr w:type="lastRow">
      <w:pPr>
        <w:spacing w:before="0" w:after="0" w:line="240" w:lineRule="auto"/>
      </w:pPr>
      <w:rPr>
        <w:b/>
        <w:bCs/>
      </w:rPr>
      <w:tblPr/>
      <w:tcPr>
        <w:tcBorders>
          <w:top w:val="double" w:sz="6" w:space="0" w:color="A5C249" w:themeColor="accent6"/>
          <w:left w:val="single" w:sz="8" w:space="0" w:color="A5C249" w:themeColor="accent6"/>
          <w:bottom w:val="single" w:sz="8" w:space="0" w:color="A5C249" w:themeColor="accent6"/>
          <w:right w:val="single" w:sz="8" w:space="0" w:color="A5C249" w:themeColor="accent6"/>
        </w:tcBorders>
      </w:tcPr>
    </w:tblStylePr>
    <w:tblStylePr w:type="firstCol">
      <w:rPr>
        <w:b/>
        <w:bCs/>
      </w:rPr>
    </w:tblStylePr>
    <w:tblStylePr w:type="lastCol">
      <w:rPr>
        <w:b/>
        <w:bCs/>
      </w:rPr>
    </w:tblStylePr>
    <w:tblStylePr w:type="band1Vert">
      <w:tblPr/>
      <w:tcPr>
        <w:tcBorders>
          <w:top w:val="single" w:sz="8" w:space="0" w:color="A5C249" w:themeColor="accent6"/>
          <w:left w:val="single" w:sz="8" w:space="0" w:color="A5C249" w:themeColor="accent6"/>
          <w:bottom w:val="single" w:sz="8" w:space="0" w:color="A5C249" w:themeColor="accent6"/>
          <w:right w:val="single" w:sz="8" w:space="0" w:color="A5C249" w:themeColor="accent6"/>
        </w:tcBorders>
      </w:tcPr>
    </w:tblStylePr>
    <w:tblStylePr w:type="band1Horz">
      <w:tblPr/>
      <w:tcPr>
        <w:tcBorders>
          <w:top w:val="single" w:sz="8" w:space="0" w:color="A5C249" w:themeColor="accent6"/>
          <w:left w:val="single" w:sz="8" w:space="0" w:color="A5C249" w:themeColor="accent6"/>
          <w:bottom w:val="single" w:sz="8" w:space="0" w:color="A5C249" w:themeColor="accent6"/>
          <w:right w:val="single" w:sz="8" w:space="0" w:color="A5C249" w:themeColor="accent6"/>
        </w:tcBorders>
      </w:tcPr>
    </w:tblStylePr>
  </w:style>
  <w:style w:type="table" w:styleId="Sombreadoclaro">
    <w:name w:val="Light Shading"/>
    <w:basedOn w:val="Tabla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pPr>
      <w:spacing w:after="0" w:line="240" w:lineRule="auto"/>
    </w:pPr>
    <w:rPr>
      <w:color w:val="0B5294" w:themeColor="accent1" w:themeShade="BF"/>
    </w:rPr>
    <w:tblPr>
      <w:tblStyleRowBandSize w:val="1"/>
      <w:tblStyleColBandSize w:val="1"/>
      <w:tblBorders>
        <w:top w:val="single" w:sz="8" w:space="0" w:color="0F6FC6" w:themeColor="accent1"/>
        <w:bottom w:val="single" w:sz="8" w:space="0" w:color="0F6FC6" w:themeColor="accent1"/>
      </w:tblBorders>
    </w:tblPr>
    <w:tblStylePr w:type="firstRow">
      <w:pPr>
        <w:spacing w:before="0" w:after="0" w:line="240" w:lineRule="auto"/>
      </w:pPr>
      <w:rPr>
        <w:b/>
        <w:bCs/>
      </w:rPr>
      <w:tblPr/>
      <w:tcPr>
        <w:tcBorders>
          <w:top w:val="single" w:sz="8" w:space="0" w:color="0F6FC6" w:themeColor="accent1"/>
          <w:left w:val="nil"/>
          <w:bottom w:val="single" w:sz="8" w:space="0" w:color="0F6FC6" w:themeColor="accent1"/>
          <w:right w:val="nil"/>
          <w:insideH w:val="nil"/>
          <w:insideV w:val="nil"/>
        </w:tcBorders>
      </w:tcPr>
    </w:tblStylePr>
    <w:tblStylePr w:type="lastRow">
      <w:pPr>
        <w:spacing w:before="0" w:after="0" w:line="240" w:lineRule="auto"/>
      </w:pPr>
      <w:rPr>
        <w:b/>
        <w:bCs/>
      </w:rPr>
      <w:tblPr/>
      <w:tcPr>
        <w:tcBorders>
          <w:top w:val="single" w:sz="8" w:space="0" w:color="0F6FC6" w:themeColor="accent1"/>
          <w:left w:val="nil"/>
          <w:bottom w:val="single" w:sz="8" w:space="0" w:color="0F6FC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DBF9" w:themeFill="accent1" w:themeFillTint="3F"/>
      </w:tcPr>
    </w:tblStylePr>
    <w:tblStylePr w:type="band1Horz">
      <w:tblPr/>
      <w:tcPr>
        <w:tcBorders>
          <w:left w:val="nil"/>
          <w:right w:val="nil"/>
          <w:insideH w:val="nil"/>
          <w:insideV w:val="nil"/>
        </w:tcBorders>
        <w:shd w:val="clear" w:color="auto" w:fill="BADBF9" w:themeFill="accent1" w:themeFillTint="3F"/>
      </w:tcPr>
    </w:tblStylePr>
  </w:style>
  <w:style w:type="table" w:styleId="Sombreadoclaro-nfasis2">
    <w:name w:val="Light Shading Accent 2"/>
    <w:basedOn w:val="Tablanormal"/>
    <w:uiPriority w:val="60"/>
    <w:pPr>
      <w:spacing w:after="0" w:line="240" w:lineRule="auto"/>
    </w:pPr>
    <w:rPr>
      <w:color w:val="0075A2" w:themeColor="accent2" w:themeShade="BF"/>
    </w:rPr>
    <w:tblPr>
      <w:tblStyleRowBandSize w:val="1"/>
      <w:tblStyleColBandSize w:val="1"/>
      <w:tblBorders>
        <w:top w:val="single" w:sz="8" w:space="0" w:color="009DD9" w:themeColor="accent2"/>
        <w:bottom w:val="single" w:sz="8" w:space="0" w:color="009DD9" w:themeColor="accent2"/>
      </w:tblBorders>
    </w:tblPr>
    <w:tblStylePr w:type="firstRow">
      <w:pPr>
        <w:spacing w:before="0" w:after="0" w:line="240" w:lineRule="auto"/>
      </w:pPr>
      <w:rPr>
        <w:b/>
        <w:bCs/>
      </w:rPr>
      <w:tblPr/>
      <w:tcPr>
        <w:tcBorders>
          <w:top w:val="single" w:sz="8" w:space="0" w:color="009DD9" w:themeColor="accent2"/>
          <w:left w:val="nil"/>
          <w:bottom w:val="single" w:sz="8" w:space="0" w:color="009DD9" w:themeColor="accent2"/>
          <w:right w:val="nil"/>
          <w:insideH w:val="nil"/>
          <w:insideV w:val="nil"/>
        </w:tcBorders>
      </w:tcPr>
    </w:tblStylePr>
    <w:tblStylePr w:type="lastRow">
      <w:pPr>
        <w:spacing w:before="0" w:after="0" w:line="240" w:lineRule="auto"/>
      </w:pPr>
      <w:rPr>
        <w:b/>
        <w:bCs/>
      </w:rPr>
      <w:tblPr/>
      <w:tcPr>
        <w:tcBorders>
          <w:top w:val="single" w:sz="8" w:space="0" w:color="009DD9" w:themeColor="accent2"/>
          <w:left w:val="nil"/>
          <w:bottom w:val="single" w:sz="8" w:space="0" w:color="009DD9"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6EAFF" w:themeFill="accent2" w:themeFillTint="3F"/>
      </w:tcPr>
    </w:tblStylePr>
    <w:tblStylePr w:type="band1Horz">
      <w:tblPr/>
      <w:tcPr>
        <w:tcBorders>
          <w:left w:val="nil"/>
          <w:right w:val="nil"/>
          <w:insideH w:val="nil"/>
          <w:insideV w:val="nil"/>
        </w:tcBorders>
        <w:shd w:val="clear" w:color="auto" w:fill="B6EAFF" w:themeFill="accent2" w:themeFillTint="3F"/>
      </w:tcPr>
    </w:tblStylePr>
  </w:style>
  <w:style w:type="table" w:styleId="Sombreadoclaro-nfasis3">
    <w:name w:val="Light Shading Accent 3"/>
    <w:basedOn w:val="Tablanormal"/>
    <w:uiPriority w:val="60"/>
    <w:pPr>
      <w:spacing w:after="0" w:line="240" w:lineRule="auto"/>
    </w:pPr>
    <w:rPr>
      <w:color w:val="089BA2" w:themeColor="accent3" w:themeShade="BF"/>
    </w:rPr>
    <w:tblPr>
      <w:tblStyleRowBandSize w:val="1"/>
      <w:tblStyleColBandSize w:val="1"/>
      <w:tblBorders>
        <w:top w:val="single" w:sz="8" w:space="0" w:color="0BD0D9" w:themeColor="accent3"/>
        <w:bottom w:val="single" w:sz="8" w:space="0" w:color="0BD0D9" w:themeColor="accent3"/>
      </w:tblBorders>
    </w:tblPr>
    <w:tblStylePr w:type="firstRow">
      <w:pPr>
        <w:spacing w:before="0" w:after="0" w:line="240" w:lineRule="auto"/>
      </w:pPr>
      <w:rPr>
        <w:b/>
        <w:bCs/>
      </w:rPr>
      <w:tblPr/>
      <w:tcPr>
        <w:tcBorders>
          <w:top w:val="single" w:sz="8" w:space="0" w:color="0BD0D9" w:themeColor="accent3"/>
          <w:left w:val="nil"/>
          <w:bottom w:val="single" w:sz="8" w:space="0" w:color="0BD0D9" w:themeColor="accent3"/>
          <w:right w:val="nil"/>
          <w:insideH w:val="nil"/>
          <w:insideV w:val="nil"/>
        </w:tcBorders>
      </w:tcPr>
    </w:tblStylePr>
    <w:tblStylePr w:type="lastRow">
      <w:pPr>
        <w:spacing w:before="0" w:after="0" w:line="240" w:lineRule="auto"/>
      </w:pPr>
      <w:rPr>
        <w:b/>
        <w:bCs/>
      </w:rPr>
      <w:tblPr/>
      <w:tcPr>
        <w:tcBorders>
          <w:top w:val="single" w:sz="8" w:space="0" w:color="0BD0D9" w:themeColor="accent3"/>
          <w:left w:val="nil"/>
          <w:bottom w:val="single" w:sz="8" w:space="0" w:color="0BD0D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F8FB" w:themeFill="accent3" w:themeFillTint="3F"/>
      </w:tcPr>
    </w:tblStylePr>
    <w:tblStylePr w:type="band1Horz">
      <w:tblPr/>
      <w:tcPr>
        <w:tcBorders>
          <w:left w:val="nil"/>
          <w:right w:val="nil"/>
          <w:insideH w:val="nil"/>
          <w:insideV w:val="nil"/>
        </w:tcBorders>
        <w:shd w:val="clear" w:color="auto" w:fill="BCF8FB" w:themeFill="accent3" w:themeFillTint="3F"/>
      </w:tcPr>
    </w:tblStylePr>
  </w:style>
  <w:style w:type="table" w:styleId="Sombreadoclaro-nfasis4">
    <w:name w:val="Light Shading Accent 4"/>
    <w:basedOn w:val="Tablanormal"/>
    <w:uiPriority w:val="60"/>
    <w:pPr>
      <w:spacing w:after="0" w:line="240" w:lineRule="auto"/>
    </w:pPr>
    <w:rPr>
      <w:color w:val="0C9A73" w:themeColor="accent4" w:themeShade="BF"/>
    </w:rPr>
    <w:tblPr>
      <w:tblStyleRowBandSize w:val="1"/>
      <w:tblStyleColBandSize w:val="1"/>
      <w:tblBorders>
        <w:top w:val="single" w:sz="8" w:space="0" w:color="10CF9B" w:themeColor="accent4"/>
        <w:bottom w:val="single" w:sz="8" w:space="0" w:color="10CF9B" w:themeColor="accent4"/>
      </w:tblBorders>
    </w:tblPr>
    <w:tblStylePr w:type="firstRow">
      <w:pPr>
        <w:spacing w:before="0" w:after="0" w:line="240" w:lineRule="auto"/>
      </w:pPr>
      <w:rPr>
        <w:b/>
        <w:bCs/>
      </w:rPr>
      <w:tblPr/>
      <w:tcPr>
        <w:tcBorders>
          <w:top w:val="single" w:sz="8" w:space="0" w:color="10CF9B" w:themeColor="accent4"/>
          <w:left w:val="nil"/>
          <w:bottom w:val="single" w:sz="8" w:space="0" w:color="10CF9B" w:themeColor="accent4"/>
          <w:right w:val="nil"/>
          <w:insideH w:val="nil"/>
          <w:insideV w:val="nil"/>
        </w:tcBorders>
      </w:tcPr>
    </w:tblStylePr>
    <w:tblStylePr w:type="lastRow">
      <w:pPr>
        <w:spacing w:before="0" w:after="0" w:line="240" w:lineRule="auto"/>
      </w:pPr>
      <w:rPr>
        <w:b/>
        <w:bCs/>
      </w:rPr>
      <w:tblPr/>
      <w:tcPr>
        <w:tcBorders>
          <w:top w:val="single" w:sz="8" w:space="0" w:color="10CF9B" w:themeColor="accent4"/>
          <w:left w:val="nil"/>
          <w:bottom w:val="single" w:sz="8" w:space="0" w:color="10CF9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FAE9" w:themeFill="accent4" w:themeFillTint="3F"/>
      </w:tcPr>
    </w:tblStylePr>
    <w:tblStylePr w:type="band1Horz">
      <w:tblPr/>
      <w:tcPr>
        <w:tcBorders>
          <w:left w:val="nil"/>
          <w:right w:val="nil"/>
          <w:insideH w:val="nil"/>
          <w:insideV w:val="nil"/>
        </w:tcBorders>
        <w:shd w:val="clear" w:color="auto" w:fill="BDFAE9" w:themeFill="accent4" w:themeFillTint="3F"/>
      </w:tcPr>
    </w:tblStylePr>
  </w:style>
  <w:style w:type="table" w:styleId="Sombreadoclaro-nfasis5">
    <w:name w:val="Light Shading Accent 5"/>
    <w:basedOn w:val="Tablanormal"/>
    <w:uiPriority w:val="60"/>
    <w:pPr>
      <w:spacing w:after="0" w:line="240" w:lineRule="auto"/>
    </w:pPr>
    <w:rPr>
      <w:color w:val="54A738" w:themeColor="accent5" w:themeShade="BF"/>
    </w:rPr>
    <w:tblPr>
      <w:tblStyleRowBandSize w:val="1"/>
      <w:tblStyleColBandSize w:val="1"/>
      <w:tblBorders>
        <w:top w:val="single" w:sz="8" w:space="0" w:color="7CCA62" w:themeColor="accent5"/>
        <w:bottom w:val="single" w:sz="8" w:space="0" w:color="7CCA62" w:themeColor="accent5"/>
      </w:tblBorders>
    </w:tblPr>
    <w:tblStylePr w:type="firstRow">
      <w:pPr>
        <w:spacing w:before="0" w:after="0" w:line="240" w:lineRule="auto"/>
      </w:pPr>
      <w:rPr>
        <w:b/>
        <w:bCs/>
      </w:rPr>
      <w:tblPr/>
      <w:tcPr>
        <w:tcBorders>
          <w:top w:val="single" w:sz="8" w:space="0" w:color="7CCA62" w:themeColor="accent5"/>
          <w:left w:val="nil"/>
          <w:bottom w:val="single" w:sz="8" w:space="0" w:color="7CCA62" w:themeColor="accent5"/>
          <w:right w:val="nil"/>
          <w:insideH w:val="nil"/>
          <w:insideV w:val="nil"/>
        </w:tcBorders>
      </w:tcPr>
    </w:tblStylePr>
    <w:tblStylePr w:type="lastRow">
      <w:pPr>
        <w:spacing w:before="0" w:after="0" w:line="240" w:lineRule="auto"/>
      </w:pPr>
      <w:rPr>
        <w:b/>
        <w:bCs/>
      </w:rPr>
      <w:tblPr/>
      <w:tcPr>
        <w:tcBorders>
          <w:top w:val="single" w:sz="8" w:space="0" w:color="7CCA62" w:themeColor="accent5"/>
          <w:left w:val="nil"/>
          <w:bottom w:val="single" w:sz="8" w:space="0" w:color="7CCA6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2D8" w:themeFill="accent5" w:themeFillTint="3F"/>
      </w:tcPr>
    </w:tblStylePr>
    <w:tblStylePr w:type="band1Horz">
      <w:tblPr/>
      <w:tcPr>
        <w:tcBorders>
          <w:left w:val="nil"/>
          <w:right w:val="nil"/>
          <w:insideH w:val="nil"/>
          <w:insideV w:val="nil"/>
        </w:tcBorders>
        <w:shd w:val="clear" w:color="auto" w:fill="DEF2D8" w:themeFill="accent5" w:themeFillTint="3F"/>
      </w:tcPr>
    </w:tblStylePr>
  </w:style>
  <w:style w:type="table" w:styleId="Sombreadoclaro-nfasis6">
    <w:name w:val="Light Shading Accent 6"/>
    <w:basedOn w:val="Tablanormal"/>
    <w:uiPriority w:val="60"/>
    <w:pPr>
      <w:spacing w:after="0" w:line="240" w:lineRule="auto"/>
    </w:pPr>
    <w:rPr>
      <w:color w:val="7D9532" w:themeColor="accent6" w:themeShade="BF"/>
    </w:rPr>
    <w:tblPr>
      <w:tblStyleRowBandSize w:val="1"/>
      <w:tblStyleColBandSize w:val="1"/>
      <w:tblBorders>
        <w:top w:val="single" w:sz="8" w:space="0" w:color="A5C249" w:themeColor="accent6"/>
        <w:bottom w:val="single" w:sz="8" w:space="0" w:color="A5C249" w:themeColor="accent6"/>
      </w:tblBorders>
    </w:tblPr>
    <w:tblStylePr w:type="firstRow">
      <w:pPr>
        <w:spacing w:before="0" w:after="0" w:line="240" w:lineRule="auto"/>
      </w:pPr>
      <w:rPr>
        <w:b/>
        <w:bCs/>
      </w:rPr>
      <w:tblPr/>
      <w:tcPr>
        <w:tcBorders>
          <w:top w:val="single" w:sz="8" w:space="0" w:color="A5C249" w:themeColor="accent6"/>
          <w:left w:val="nil"/>
          <w:bottom w:val="single" w:sz="8" w:space="0" w:color="A5C249" w:themeColor="accent6"/>
          <w:right w:val="nil"/>
          <w:insideH w:val="nil"/>
          <w:insideV w:val="nil"/>
        </w:tcBorders>
      </w:tcPr>
    </w:tblStylePr>
    <w:tblStylePr w:type="lastRow">
      <w:pPr>
        <w:spacing w:before="0" w:after="0" w:line="240" w:lineRule="auto"/>
      </w:pPr>
      <w:rPr>
        <w:b/>
        <w:bCs/>
      </w:rPr>
      <w:tblPr/>
      <w:tcPr>
        <w:tcBorders>
          <w:top w:val="single" w:sz="8" w:space="0" w:color="A5C249" w:themeColor="accent6"/>
          <w:left w:val="nil"/>
          <w:bottom w:val="single" w:sz="8" w:space="0" w:color="A5C24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F0D1" w:themeFill="accent6" w:themeFillTint="3F"/>
      </w:tcPr>
    </w:tblStylePr>
    <w:tblStylePr w:type="band1Horz">
      <w:tblPr/>
      <w:tcPr>
        <w:tcBorders>
          <w:left w:val="nil"/>
          <w:right w:val="nil"/>
          <w:insideH w:val="nil"/>
          <w:insideV w:val="nil"/>
        </w:tcBorders>
        <w:shd w:val="clear" w:color="auto" w:fill="E8F0D1" w:themeFill="accent6" w:themeFillTint="3F"/>
      </w:tcPr>
    </w:tblStylePr>
  </w:style>
  <w:style w:type="character" w:styleId="Nmerodelnea">
    <w:name w:val="line number"/>
    <w:basedOn w:val="Fuentedeprrafopredeter"/>
    <w:uiPriority w:val="99"/>
    <w:semiHidden/>
    <w:unhideWhenUsed/>
  </w:style>
  <w:style w:type="paragraph" w:styleId="Lista">
    <w:name w:val="List"/>
    <w:basedOn w:val="Normal"/>
    <w:unhideWhenUsed/>
    <w:pPr>
      <w:ind w:left="360" w:hanging="360"/>
      <w:contextualSpacing/>
    </w:pPr>
  </w:style>
  <w:style w:type="paragraph" w:styleId="Lista2">
    <w:name w:val="List 2"/>
    <w:basedOn w:val="Normal"/>
    <w:unhideWhenUsed/>
    <w:pPr>
      <w:ind w:left="720" w:hanging="360"/>
      <w:contextualSpacing/>
    </w:pPr>
  </w:style>
  <w:style w:type="paragraph" w:styleId="Lista3">
    <w:name w:val="List 3"/>
    <w:basedOn w:val="Normal"/>
    <w:unhideWhenUsed/>
    <w:pPr>
      <w:ind w:left="1080" w:hanging="360"/>
      <w:contextualSpacing/>
    </w:pPr>
  </w:style>
  <w:style w:type="paragraph" w:styleId="Lista4">
    <w:name w:val="List 4"/>
    <w:basedOn w:val="Normal"/>
    <w:uiPriority w:val="99"/>
    <w:semiHidden/>
    <w:unhideWhenUsed/>
    <w:pPr>
      <w:ind w:left="1440" w:hanging="360"/>
      <w:contextualSpacing/>
    </w:pPr>
  </w:style>
  <w:style w:type="paragraph" w:styleId="Lista5">
    <w:name w:val="List 5"/>
    <w:basedOn w:val="Normal"/>
    <w:uiPriority w:val="99"/>
    <w:semiHidden/>
    <w:unhideWhenUsed/>
    <w:pPr>
      <w:ind w:left="1800" w:hanging="360"/>
      <w:contextualSpacing/>
    </w:pPr>
  </w:style>
  <w:style w:type="paragraph" w:styleId="Listaconvietas">
    <w:name w:val="List Bullet"/>
    <w:basedOn w:val="Normal"/>
    <w:unhideWhenUsed/>
    <w:qFormat/>
    <w:pPr>
      <w:numPr>
        <w:numId w:val="1"/>
      </w:numPr>
      <w:spacing w:after="40"/>
    </w:pPr>
  </w:style>
  <w:style w:type="paragraph" w:styleId="Listaconvietas2">
    <w:name w:val="List Bullet 2"/>
    <w:basedOn w:val="Normal"/>
    <w:unhideWhenUsed/>
    <w:pPr>
      <w:numPr>
        <w:numId w:val="2"/>
      </w:numPr>
      <w:contextualSpacing/>
    </w:pPr>
  </w:style>
  <w:style w:type="paragraph" w:styleId="Listaconvietas3">
    <w:name w:val="List Bullet 3"/>
    <w:basedOn w:val="Normal"/>
    <w:unhideWhenUsed/>
    <w:pPr>
      <w:numPr>
        <w:numId w:val="3"/>
      </w:numPr>
      <w:contextualSpacing/>
    </w:pPr>
  </w:style>
  <w:style w:type="paragraph" w:styleId="Listaconvietas4">
    <w:name w:val="List Bullet 4"/>
    <w:basedOn w:val="Normal"/>
    <w:uiPriority w:val="99"/>
    <w:semiHidden/>
    <w:unhideWhenUsed/>
    <w:pPr>
      <w:numPr>
        <w:numId w:val="4"/>
      </w:numPr>
      <w:contextualSpacing/>
    </w:pPr>
  </w:style>
  <w:style w:type="paragraph" w:styleId="Listaconvietas5">
    <w:name w:val="List Bullet 5"/>
    <w:basedOn w:val="Normal"/>
    <w:uiPriority w:val="99"/>
    <w:semiHidden/>
    <w:unhideWhenUsed/>
    <w:pPr>
      <w:numPr>
        <w:numId w:val="5"/>
      </w:numPr>
      <w:contextualSpacing/>
    </w:pPr>
  </w:style>
  <w:style w:type="paragraph" w:styleId="Continuarlista">
    <w:name w:val="List Continue"/>
    <w:basedOn w:val="Normal"/>
    <w:unhideWhenUsed/>
    <w:pPr>
      <w:spacing w:after="120"/>
      <w:ind w:left="360"/>
      <w:contextualSpacing/>
    </w:pPr>
  </w:style>
  <w:style w:type="paragraph" w:styleId="Continuarlista2">
    <w:name w:val="List Continue 2"/>
    <w:basedOn w:val="Normal"/>
    <w:uiPriority w:val="99"/>
    <w:semiHidden/>
    <w:unhideWhenUsed/>
    <w:pPr>
      <w:spacing w:after="120"/>
      <w:ind w:left="720"/>
      <w:contextualSpacing/>
    </w:pPr>
  </w:style>
  <w:style w:type="paragraph" w:styleId="Continuarlista3">
    <w:name w:val="List Continue 3"/>
    <w:basedOn w:val="Normal"/>
    <w:uiPriority w:val="99"/>
    <w:semiHidden/>
    <w:unhideWhenUsed/>
    <w:pPr>
      <w:spacing w:after="120"/>
      <w:ind w:left="1080"/>
      <w:contextualSpacing/>
    </w:pPr>
  </w:style>
  <w:style w:type="paragraph" w:styleId="Continuarlista4">
    <w:name w:val="List Continue 4"/>
    <w:basedOn w:val="Normal"/>
    <w:uiPriority w:val="99"/>
    <w:semiHidden/>
    <w:unhideWhenUsed/>
    <w:pPr>
      <w:spacing w:after="120"/>
      <w:ind w:left="1440"/>
      <w:contextualSpacing/>
    </w:pPr>
  </w:style>
  <w:style w:type="paragraph" w:styleId="Continuarlista5">
    <w:name w:val="List Continue 5"/>
    <w:basedOn w:val="Normal"/>
    <w:uiPriority w:val="99"/>
    <w:semiHidden/>
    <w:unhideWhenUsed/>
    <w:pPr>
      <w:spacing w:after="120"/>
      <w:ind w:left="1800"/>
      <w:contextualSpacing/>
    </w:pPr>
  </w:style>
  <w:style w:type="paragraph" w:styleId="Listaconnmeros">
    <w:name w:val="List Number"/>
    <w:basedOn w:val="Normal"/>
    <w:unhideWhenUsed/>
    <w:qFormat/>
    <w:pPr>
      <w:numPr>
        <w:numId w:val="7"/>
      </w:numPr>
      <w:contextualSpacing/>
    </w:pPr>
  </w:style>
  <w:style w:type="paragraph" w:styleId="Listaconnmeros2">
    <w:name w:val="List Number 2"/>
    <w:basedOn w:val="Normal"/>
    <w:uiPriority w:val="1"/>
    <w:unhideWhenUsed/>
    <w:qFormat/>
    <w:pPr>
      <w:numPr>
        <w:ilvl w:val="1"/>
        <w:numId w:val="7"/>
      </w:numPr>
      <w:contextualSpacing/>
    </w:pPr>
  </w:style>
  <w:style w:type="paragraph" w:styleId="Listaconnmeros3">
    <w:name w:val="List Number 3"/>
    <w:basedOn w:val="Normal"/>
    <w:uiPriority w:val="18"/>
    <w:unhideWhenUsed/>
    <w:qFormat/>
    <w:pPr>
      <w:numPr>
        <w:ilvl w:val="2"/>
        <w:numId w:val="7"/>
      </w:numPr>
      <w:contextualSpacing/>
    </w:pPr>
  </w:style>
  <w:style w:type="paragraph" w:styleId="Listaconnmeros4">
    <w:name w:val="List Number 4"/>
    <w:basedOn w:val="Normal"/>
    <w:uiPriority w:val="18"/>
    <w:unhideWhenUsed/>
    <w:pPr>
      <w:numPr>
        <w:ilvl w:val="3"/>
        <w:numId w:val="7"/>
      </w:numPr>
      <w:contextualSpacing/>
    </w:pPr>
  </w:style>
  <w:style w:type="paragraph" w:styleId="Listaconnmeros5">
    <w:name w:val="List Number 5"/>
    <w:basedOn w:val="Normal"/>
    <w:uiPriority w:val="18"/>
    <w:unhideWhenUsed/>
    <w:pPr>
      <w:numPr>
        <w:ilvl w:val="4"/>
        <w:numId w:val="7"/>
      </w:numPr>
      <w:contextualSpacing/>
    </w:pPr>
  </w:style>
  <w:style w:type="paragraph" w:styleId="Prrafodelista">
    <w:name w:val="List Paragraph"/>
    <w:basedOn w:val="Normal"/>
    <w:uiPriority w:val="34"/>
    <w:unhideWhenUsed/>
    <w:qFormat/>
    <w:pPr>
      <w:ind w:left="720"/>
      <w:contextualSpacing/>
    </w:pPr>
  </w:style>
  <w:style w:type="paragraph" w:styleId="Textomacro">
    <w:name w:val="macro"/>
    <w:link w:val="TextomacroC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TextomacroCar">
    <w:name w:val="Texto macro Car"/>
    <w:basedOn w:val="Fuentedeprrafopredeter"/>
    <w:link w:val="Textomacro"/>
    <w:uiPriority w:val="99"/>
    <w:semiHidden/>
    <w:rPr>
      <w:rFonts w:ascii="Consolas" w:hAnsi="Consolas" w:cs="Consolas"/>
      <w:sz w:val="20"/>
    </w:rPr>
  </w:style>
  <w:style w:type="table" w:styleId="Cuadrculamedia1">
    <w:name w:val="Medium Grid 1"/>
    <w:basedOn w:val="Tabla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pPr>
      <w:spacing w:after="0" w:line="240" w:lineRule="auto"/>
    </w:pPr>
    <w:tblPr>
      <w:tblStyleRowBandSize w:val="1"/>
      <w:tblStyleColBandSize w:val="1"/>
      <w:tblBorders>
        <w:top w:val="single" w:sz="8" w:space="0" w:color="3093EF" w:themeColor="accent1" w:themeTint="BF"/>
        <w:left w:val="single" w:sz="8" w:space="0" w:color="3093EF" w:themeColor="accent1" w:themeTint="BF"/>
        <w:bottom w:val="single" w:sz="8" w:space="0" w:color="3093EF" w:themeColor="accent1" w:themeTint="BF"/>
        <w:right w:val="single" w:sz="8" w:space="0" w:color="3093EF" w:themeColor="accent1" w:themeTint="BF"/>
        <w:insideH w:val="single" w:sz="8" w:space="0" w:color="3093EF" w:themeColor="accent1" w:themeTint="BF"/>
        <w:insideV w:val="single" w:sz="8" w:space="0" w:color="3093EF" w:themeColor="accent1" w:themeTint="BF"/>
      </w:tblBorders>
    </w:tblPr>
    <w:tcPr>
      <w:shd w:val="clear" w:color="auto" w:fill="BADBF9" w:themeFill="accent1" w:themeFillTint="3F"/>
    </w:tcPr>
    <w:tblStylePr w:type="firstRow">
      <w:rPr>
        <w:b/>
        <w:bCs/>
      </w:rPr>
    </w:tblStylePr>
    <w:tblStylePr w:type="lastRow">
      <w:rPr>
        <w:b/>
        <w:bCs/>
      </w:rPr>
      <w:tblPr/>
      <w:tcPr>
        <w:tcBorders>
          <w:top w:val="single" w:sz="18" w:space="0" w:color="3093EF" w:themeColor="accent1" w:themeTint="BF"/>
        </w:tcBorders>
      </w:tcPr>
    </w:tblStylePr>
    <w:tblStylePr w:type="firstCol">
      <w:rPr>
        <w:b/>
        <w:bCs/>
      </w:rPr>
    </w:tblStylePr>
    <w:tblStylePr w:type="lastCol">
      <w:rPr>
        <w:b/>
        <w:bCs/>
      </w:rPr>
    </w:tblStylePr>
    <w:tblStylePr w:type="band1Vert">
      <w:tblPr/>
      <w:tcPr>
        <w:shd w:val="clear" w:color="auto" w:fill="75B7F4" w:themeFill="accent1" w:themeFillTint="7F"/>
      </w:tcPr>
    </w:tblStylePr>
    <w:tblStylePr w:type="band1Horz">
      <w:tblPr/>
      <w:tcPr>
        <w:shd w:val="clear" w:color="auto" w:fill="75B7F4" w:themeFill="accent1" w:themeFillTint="7F"/>
      </w:tcPr>
    </w:tblStylePr>
  </w:style>
  <w:style w:type="table" w:styleId="Cuadrculamedia1-nfasis2">
    <w:name w:val="Medium Grid 1 Accent 2"/>
    <w:basedOn w:val="Tablanormal"/>
    <w:uiPriority w:val="67"/>
    <w:pPr>
      <w:spacing w:after="0" w:line="240" w:lineRule="auto"/>
    </w:pPr>
    <w:tblPr>
      <w:tblStyleRowBandSize w:val="1"/>
      <w:tblStyleColBandSize w:val="1"/>
      <w:tblBorders>
        <w:top w:val="single" w:sz="8" w:space="0" w:color="23C1FF" w:themeColor="accent2" w:themeTint="BF"/>
        <w:left w:val="single" w:sz="8" w:space="0" w:color="23C1FF" w:themeColor="accent2" w:themeTint="BF"/>
        <w:bottom w:val="single" w:sz="8" w:space="0" w:color="23C1FF" w:themeColor="accent2" w:themeTint="BF"/>
        <w:right w:val="single" w:sz="8" w:space="0" w:color="23C1FF" w:themeColor="accent2" w:themeTint="BF"/>
        <w:insideH w:val="single" w:sz="8" w:space="0" w:color="23C1FF" w:themeColor="accent2" w:themeTint="BF"/>
        <w:insideV w:val="single" w:sz="8" w:space="0" w:color="23C1FF" w:themeColor="accent2" w:themeTint="BF"/>
      </w:tblBorders>
    </w:tblPr>
    <w:tcPr>
      <w:shd w:val="clear" w:color="auto" w:fill="B6EAFF" w:themeFill="accent2" w:themeFillTint="3F"/>
    </w:tcPr>
    <w:tblStylePr w:type="firstRow">
      <w:rPr>
        <w:b/>
        <w:bCs/>
      </w:rPr>
    </w:tblStylePr>
    <w:tblStylePr w:type="lastRow">
      <w:rPr>
        <w:b/>
        <w:bCs/>
      </w:rPr>
      <w:tblPr/>
      <w:tcPr>
        <w:tcBorders>
          <w:top w:val="single" w:sz="18" w:space="0" w:color="23C1FF" w:themeColor="accent2" w:themeTint="BF"/>
        </w:tcBorders>
      </w:tcPr>
    </w:tblStylePr>
    <w:tblStylePr w:type="firstCol">
      <w:rPr>
        <w:b/>
        <w:bCs/>
      </w:rPr>
    </w:tblStylePr>
    <w:tblStylePr w:type="lastCol">
      <w:rPr>
        <w:b/>
        <w:bCs/>
      </w:rPr>
    </w:tblStylePr>
    <w:tblStylePr w:type="band1Vert">
      <w:tblPr/>
      <w:tcPr>
        <w:shd w:val="clear" w:color="auto" w:fill="6DD6FF" w:themeFill="accent2" w:themeFillTint="7F"/>
      </w:tcPr>
    </w:tblStylePr>
    <w:tblStylePr w:type="band1Horz">
      <w:tblPr/>
      <w:tcPr>
        <w:shd w:val="clear" w:color="auto" w:fill="6DD6FF" w:themeFill="accent2" w:themeFillTint="7F"/>
      </w:tcPr>
    </w:tblStylePr>
  </w:style>
  <w:style w:type="table" w:styleId="Cuadrculamedia1-nfasis3">
    <w:name w:val="Medium Grid 1 Accent 3"/>
    <w:basedOn w:val="Tablanormal"/>
    <w:uiPriority w:val="67"/>
    <w:pPr>
      <w:spacing w:after="0" w:line="240" w:lineRule="auto"/>
    </w:pPr>
    <w:tblPr>
      <w:tblStyleRowBandSize w:val="1"/>
      <w:tblStyleColBandSize w:val="1"/>
      <w:tblBorders>
        <w:top w:val="single" w:sz="8" w:space="0" w:color="35EBF4" w:themeColor="accent3" w:themeTint="BF"/>
        <w:left w:val="single" w:sz="8" w:space="0" w:color="35EBF4" w:themeColor="accent3" w:themeTint="BF"/>
        <w:bottom w:val="single" w:sz="8" w:space="0" w:color="35EBF4" w:themeColor="accent3" w:themeTint="BF"/>
        <w:right w:val="single" w:sz="8" w:space="0" w:color="35EBF4" w:themeColor="accent3" w:themeTint="BF"/>
        <w:insideH w:val="single" w:sz="8" w:space="0" w:color="35EBF4" w:themeColor="accent3" w:themeTint="BF"/>
        <w:insideV w:val="single" w:sz="8" w:space="0" w:color="35EBF4" w:themeColor="accent3" w:themeTint="BF"/>
      </w:tblBorders>
    </w:tblPr>
    <w:tcPr>
      <w:shd w:val="clear" w:color="auto" w:fill="BCF8FB" w:themeFill="accent3" w:themeFillTint="3F"/>
    </w:tcPr>
    <w:tblStylePr w:type="firstRow">
      <w:rPr>
        <w:b/>
        <w:bCs/>
      </w:rPr>
    </w:tblStylePr>
    <w:tblStylePr w:type="lastRow">
      <w:rPr>
        <w:b/>
        <w:bCs/>
      </w:rPr>
      <w:tblPr/>
      <w:tcPr>
        <w:tcBorders>
          <w:top w:val="single" w:sz="18" w:space="0" w:color="35EBF4" w:themeColor="accent3" w:themeTint="BF"/>
        </w:tcBorders>
      </w:tcPr>
    </w:tblStylePr>
    <w:tblStylePr w:type="firstCol">
      <w:rPr>
        <w:b/>
        <w:bCs/>
      </w:rPr>
    </w:tblStylePr>
    <w:tblStylePr w:type="lastCol">
      <w:rPr>
        <w:b/>
        <w:bCs/>
      </w:rPr>
    </w:tblStylePr>
    <w:tblStylePr w:type="band1Vert">
      <w:tblPr/>
      <w:tcPr>
        <w:shd w:val="clear" w:color="auto" w:fill="79F2F8" w:themeFill="accent3" w:themeFillTint="7F"/>
      </w:tcPr>
    </w:tblStylePr>
    <w:tblStylePr w:type="band1Horz">
      <w:tblPr/>
      <w:tcPr>
        <w:shd w:val="clear" w:color="auto" w:fill="79F2F8" w:themeFill="accent3" w:themeFillTint="7F"/>
      </w:tcPr>
    </w:tblStylePr>
  </w:style>
  <w:style w:type="table" w:styleId="Cuadrculamedia1-nfasis4">
    <w:name w:val="Medium Grid 1 Accent 4"/>
    <w:basedOn w:val="Tablanormal"/>
    <w:uiPriority w:val="67"/>
    <w:pPr>
      <w:spacing w:after="0" w:line="240" w:lineRule="auto"/>
    </w:pPr>
    <w:tblPr>
      <w:tblStyleRowBandSize w:val="1"/>
      <w:tblStyleColBandSize w:val="1"/>
      <w:tblBorders>
        <w:top w:val="single" w:sz="8" w:space="0" w:color="37EFBD" w:themeColor="accent4" w:themeTint="BF"/>
        <w:left w:val="single" w:sz="8" w:space="0" w:color="37EFBD" w:themeColor="accent4" w:themeTint="BF"/>
        <w:bottom w:val="single" w:sz="8" w:space="0" w:color="37EFBD" w:themeColor="accent4" w:themeTint="BF"/>
        <w:right w:val="single" w:sz="8" w:space="0" w:color="37EFBD" w:themeColor="accent4" w:themeTint="BF"/>
        <w:insideH w:val="single" w:sz="8" w:space="0" w:color="37EFBD" w:themeColor="accent4" w:themeTint="BF"/>
        <w:insideV w:val="single" w:sz="8" w:space="0" w:color="37EFBD" w:themeColor="accent4" w:themeTint="BF"/>
      </w:tblBorders>
    </w:tblPr>
    <w:tcPr>
      <w:shd w:val="clear" w:color="auto" w:fill="BDFAE9" w:themeFill="accent4" w:themeFillTint="3F"/>
    </w:tcPr>
    <w:tblStylePr w:type="firstRow">
      <w:rPr>
        <w:b/>
        <w:bCs/>
      </w:rPr>
    </w:tblStylePr>
    <w:tblStylePr w:type="lastRow">
      <w:rPr>
        <w:b/>
        <w:bCs/>
      </w:rPr>
      <w:tblPr/>
      <w:tcPr>
        <w:tcBorders>
          <w:top w:val="single" w:sz="18" w:space="0" w:color="37EFBD" w:themeColor="accent4" w:themeTint="BF"/>
        </w:tcBorders>
      </w:tcPr>
    </w:tblStylePr>
    <w:tblStylePr w:type="firstCol">
      <w:rPr>
        <w:b/>
        <w:bCs/>
      </w:rPr>
    </w:tblStylePr>
    <w:tblStylePr w:type="lastCol">
      <w:rPr>
        <w:b/>
        <w:bCs/>
      </w:rPr>
    </w:tblStylePr>
    <w:tblStylePr w:type="band1Vert">
      <w:tblPr/>
      <w:tcPr>
        <w:shd w:val="clear" w:color="auto" w:fill="7AF4D3" w:themeFill="accent4" w:themeFillTint="7F"/>
      </w:tcPr>
    </w:tblStylePr>
    <w:tblStylePr w:type="band1Horz">
      <w:tblPr/>
      <w:tcPr>
        <w:shd w:val="clear" w:color="auto" w:fill="7AF4D3" w:themeFill="accent4" w:themeFillTint="7F"/>
      </w:tcPr>
    </w:tblStylePr>
  </w:style>
  <w:style w:type="table" w:styleId="Cuadrculamedia1-nfasis5">
    <w:name w:val="Medium Grid 1 Accent 5"/>
    <w:basedOn w:val="Tablanormal"/>
    <w:uiPriority w:val="67"/>
    <w:pPr>
      <w:spacing w:after="0" w:line="240" w:lineRule="auto"/>
    </w:pPr>
    <w:tblPr>
      <w:tblStyleRowBandSize w:val="1"/>
      <w:tblStyleColBandSize w:val="1"/>
      <w:tblBorders>
        <w:top w:val="single" w:sz="8" w:space="0" w:color="9CD789" w:themeColor="accent5" w:themeTint="BF"/>
        <w:left w:val="single" w:sz="8" w:space="0" w:color="9CD789" w:themeColor="accent5" w:themeTint="BF"/>
        <w:bottom w:val="single" w:sz="8" w:space="0" w:color="9CD789" w:themeColor="accent5" w:themeTint="BF"/>
        <w:right w:val="single" w:sz="8" w:space="0" w:color="9CD789" w:themeColor="accent5" w:themeTint="BF"/>
        <w:insideH w:val="single" w:sz="8" w:space="0" w:color="9CD789" w:themeColor="accent5" w:themeTint="BF"/>
        <w:insideV w:val="single" w:sz="8" w:space="0" w:color="9CD789" w:themeColor="accent5" w:themeTint="BF"/>
      </w:tblBorders>
    </w:tblPr>
    <w:tcPr>
      <w:shd w:val="clear" w:color="auto" w:fill="DEF2D8" w:themeFill="accent5" w:themeFillTint="3F"/>
    </w:tcPr>
    <w:tblStylePr w:type="firstRow">
      <w:rPr>
        <w:b/>
        <w:bCs/>
      </w:rPr>
    </w:tblStylePr>
    <w:tblStylePr w:type="lastRow">
      <w:rPr>
        <w:b/>
        <w:bCs/>
      </w:rPr>
      <w:tblPr/>
      <w:tcPr>
        <w:tcBorders>
          <w:top w:val="single" w:sz="18" w:space="0" w:color="9CD789" w:themeColor="accent5" w:themeTint="BF"/>
        </w:tcBorders>
      </w:tcPr>
    </w:tblStylePr>
    <w:tblStylePr w:type="firstCol">
      <w:rPr>
        <w:b/>
        <w:bCs/>
      </w:rPr>
    </w:tblStylePr>
    <w:tblStylePr w:type="lastCol">
      <w:rPr>
        <w:b/>
        <w:bCs/>
      </w:rPr>
    </w:tblStylePr>
    <w:tblStylePr w:type="band1Vert">
      <w:tblPr/>
      <w:tcPr>
        <w:shd w:val="clear" w:color="auto" w:fill="BDE4B0" w:themeFill="accent5" w:themeFillTint="7F"/>
      </w:tcPr>
    </w:tblStylePr>
    <w:tblStylePr w:type="band1Horz">
      <w:tblPr/>
      <w:tcPr>
        <w:shd w:val="clear" w:color="auto" w:fill="BDE4B0" w:themeFill="accent5" w:themeFillTint="7F"/>
      </w:tcPr>
    </w:tblStylePr>
  </w:style>
  <w:style w:type="table" w:styleId="Cuadrculamedia1-nfasis6">
    <w:name w:val="Medium Grid 1 Accent 6"/>
    <w:basedOn w:val="Tablanormal"/>
    <w:uiPriority w:val="67"/>
    <w:pPr>
      <w:spacing w:after="0" w:line="240" w:lineRule="auto"/>
    </w:pPr>
    <w:tblPr>
      <w:tblStyleRowBandSize w:val="1"/>
      <w:tblStyleColBandSize w:val="1"/>
      <w:tblBorders>
        <w:top w:val="single" w:sz="8" w:space="0" w:color="BBD176" w:themeColor="accent6" w:themeTint="BF"/>
        <w:left w:val="single" w:sz="8" w:space="0" w:color="BBD176" w:themeColor="accent6" w:themeTint="BF"/>
        <w:bottom w:val="single" w:sz="8" w:space="0" w:color="BBD176" w:themeColor="accent6" w:themeTint="BF"/>
        <w:right w:val="single" w:sz="8" w:space="0" w:color="BBD176" w:themeColor="accent6" w:themeTint="BF"/>
        <w:insideH w:val="single" w:sz="8" w:space="0" w:color="BBD176" w:themeColor="accent6" w:themeTint="BF"/>
        <w:insideV w:val="single" w:sz="8" w:space="0" w:color="BBD176" w:themeColor="accent6" w:themeTint="BF"/>
      </w:tblBorders>
    </w:tblPr>
    <w:tcPr>
      <w:shd w:val="clear" w:color="auto" w:fill="E8F0D1" w:themeFill="accent6" w:themeFillTint="3F"/>
    </w:tcPr>
    <w:tblStylePr w:type="firstRow">
      <w:rPr>
        <w:b/>
        <w:bCs/>
      </w:rPr>
    </w:tblStylePr>
    <w:tblStylePr w:type="lastRow">
      <w:rPr>
        <w:b/>
        <w:bCs/>
      </w:rPr>
      <w:tblPr/>
      <w:tcPr>
        <w:tcBorders>
          <w:top w:val="single" w:sz="18" w:space="0" w:color="BBD176" w:themeColor="accent6" w:themeTint="BF"/>
        </w:tcBorders>
      </w:tcPr>
    </w:tblStylePr>
    <w:tblStylePr w:type="firstCol">
      <w:rPr>
        <w:b/>
        <w:bCs/>
      </w:rPr>
    </w:tblStylePr>
    <w:tblStylePr w:type="lastCol">
      <w:rPr>
        <w:b/>
        <w:bCs/>
      </w:rPr>
    </w:tblStylePr>
    <w:tblStylePr w:type="band1Vert">
      <w:tblPr/>
      <w:tcPr>
        <w:shd w:val="clear" w:color="auto" w:fill="D1E0A4" w:themeFill="accent6" w:themeFillTint="7F"/>
      </w:tcPr>
    </w:tblStylePr>
    <w:tblStylePr w:type="band1Horz">
      <w:tblPr/>
      <w:tcPr>
        <w:shd w:val="clear" w:color="auto" w:fill="D1E0A4" w:themeFill="accent6" w:themeFillTint="7F"/>
      </w:tcPr>
    </w:tblStylePr>
  </w:style>
  <w:style w:type="table" w:styleId="Cuadrculamedia2">
    <w:name w:val="Medium Grid 2"/>
    <w:basedOn w:val="Tabla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6FC6" w:themeColor="accent1"/>
        <w:left w:val="single" w:sz="8" w:space="0" w:color="0F6FC6" w:themeColor="accent1"/>
        <w:bottom w:val="single" w:sz="8" w:space="0" w:color="0F6FC6" w:themeColor="accent1"/>
        <w:right w:val="single" w:sz="8" w:space="0" w:color="0F6FC6" w:themeColor="accent1"/>
        <w:insideH w:val="single" w:sz="8" w:space="0" w:color="0F6FC6" w:themeColor="accent1"/>
        <w:insideV w:val="single" w:sz="8" w:space="0" w:color="0F6FC6" w:themeColor="accent1"/>
      </w:tblBorders>
    </w:tblPr>
    <w:tcPr>
      <w:shd w:val="clear" w:color="auto" w:fill="BADBF9" w:themeFill="accent1" w:themeFillTint="3F"/>
    </w:tcPr>
    <w:tblStylePr w:type="firstRow">
      <w:rPr>
        <w:b/>
        <w:bCs/>
        <w:color w:val="000000" w:themeColor="text1"/>
      </w:rPr>
      <w:tblPr/>
      <w:tcPr>
        <w:shd w:val="clear" w:color="auto" w:fill="E3F0F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7E2FA" w:themeFill="accent1" w:themeFillTint="33"/>
      </w:tcPr>
    </w:tblStylePr>
    <w:tblStylePr w:type="band1Vert">
      <w:tblPr/>
      <w:tcPr>
        <w:shd w:val="clear" w:color="auto" w:fill="75B7F4" w:themeFill="accent1" w:themeFillTint="7F"/>
      </w:tcPr>
    </w:tblStylePr>
    <w:tblStylePr w:type="band1Horz">
      <w:tblPr/>
      <w:tcPr>
        <w:tcBorders>
          <w:insideH w:val="single" w:sz="6" w:space="0" w:color="0F6FC6" w:themeColor="accent1"/>
          <w:insideV w:val="single" w:sz="6" w:space="0" w:color="0F6FC6" w:themeColor="accent1"/>
        </w:tcBorders>
        <w:shd w:val="clear" w:color="auto" w:fill="75B7F4"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9DD9" w:themeColor="accent2"/>
        <w:left w:val="single" w:sz="8" w:space="0" w:color="009DD9" w:themeColor="accent2"/>
        <w:bottom w:val="single" w:sz="8" w:space="0" w:color="009DD9" w:themeColor="accent2"/>
        <w:right w:val="single" w:sz="8" w:space="0" w:color="009DD9" w:themeColor="accent2"/>
        <w:insideH w:val="single" w:sz="8" w:space="0" w:color="009DD9" w:themeColor="accent2"/>
        <w:insideV w:val="single" w:sz="8" w:space="0" w:color="009DD9" w:themeColor="accent2"/>
      </w:tblBorders>
    </w:tblPr>
    <w:tcPr>
      <w:shd w:val="clear" w:color="auto" w:fill="B6EAFF" w:themeFill="accent2" w:themeFillTint="3F"/>
    </w:tcPr>
    <w:tblStylePr w:type="firstRow">
      <w:rPr>
        <w:b/>
        <w:bCs/>
        <w:color w:val="000000" w:themeColor="text1"/>
      </w:rPr>
      <w:tblPr/>
      <w:tcPr>
        <w:shd w:val="clear" w:color="auto" w:fill="E2F6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4EEFF" w:themeFill="accent2" w:themeFillTint="33"/>
      </w:tcPr>
    </w:tblStylePr>
    <w:tblStylePr w:type="band1Vert">
      <w:tblPr/>
      <w:tcPr>
        <w:shd w:val="clear" w:color="auto" w:fill="6DD6FF" w:themeFill="accent2" w:themeFillTint="7F"/>
      </w:tcPr>
    </w:tblStylePr>
    <w:tblStylePr w:type="band1Horz">
      <w:tblPr/>
      <w:tcPr>
        <w:tcBorders>
          <w:insideH w:val="single" w:sz="6" w:space="0" w:color="009DD9" w:themeColor="accent2"/>
          <w:insideV w:val="single" w:sz="6" w:space="0" w:color="009DD9" w:themeColor="accent2"/>
        </w:tcBorders>
        <w:shd w:val="clear" w:color="auto" w:fill="6DD6FF"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BD0D9" w:themeColor="accent3"/>
        <w:left w:val="single" w:sz="8" w:space="0" w:color="0BD0D9" w:themeColor="accent3"/>
        <w:bottom w:val="single" w:sz="8" w:space="0" w:color="0BD0D9" w:themeColor="accent3"/>
        <w:right w:val="single" w:sz="8" w:space="0" w:color="0BD0D9" w:themeColor="accent3"/>
        <w:insideH w:val="single" w:sz="8" w:space="0" w:color="0BD0D9" w:themeColor="accent3"/>
        <w:insideV w:val="single" w:sz="8" w:space="0" w:color="0BD0D9" w:themeColor="accent3"/>
      </w:tblBorders>
    </w:tblPr>
    <w:tcPr>
      <w:shd w:val="clear" w:color="auto" w:fill="BCF8FB" w:themeFill="accent3" w:themeFillTint="3F"/>
    </w:tcPr>
    <w:tblStylePr w:type="firstRow">
      <w:rPr>
        <w:b/>
        <w:bCs/>
        <w:color w:val="000000" w:themeColor="text1"/>
      </w:rPr>
      <w:tblPr/>
      <w:tcPr>
        <w:shd w:val="clear" w:color="auto" w:fill="E4FCFD"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9F9FC" w:themeFill="accent3" w:themeFillTint="33"/>
      </w:tcPr>
    </w:tblStylePr>
    <w:tblStylePr w:type="band1Vert">
      <w:tblPr/>
      <w:tcPr>
        <w:shd w:val="clear" w:color="auto" w:fill="79F2F8" w:themeFill="accent3" w:themeFillTint="7F"/>
      </w:tcPr>
    </w:tblStylePr>
    <w:tblStylePr w:type="band1Horz">
      <w:tblPr/>
      <w:tcPr>
        <w:tcBorders>
          <w:insideH w:val="single" w:sz="6" w:space="0" w:color="0BD0D9" w:themeColor="accent3"/>
          <w:insideV w:val="single" w:sz="6" w:space="0" w:color="0BD0D9" w:themeColor="accent3"/>
        </w:tcBorders>
        <w:shd w:val="clear" w:color="auto" w:fill="79F2F8"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0CF9B" w:themeColor="accent4"/>
        <w:left w:val="single" w:sz="8" w:space="0" w:color="10CF9B" w:themeColor="accent4"/>
        <w:bottom w:val="single" w:sz="8" w:space="0" w:color="10CF9B" w:themeColor="accent4"/>
        <w:right w:val="single" w:sz="8" w:space="0" w:color="10CF9B" w:themeColor="accent4"/>
        <w:insideH w:val="single" w:sz="8" w:space="0" w:color="10CF9B" w:themeColor="accent4"/>
        <w:insideV w:val="single" w:sz="8" w:space="0" w:color="10CF9B" w:themeColor="accent4"/>
      </w:tblBorders>
    </w:tblPr>
    <w:tcPr>
      <w:shd w:val="clear" w:color="auto" w:fill="BDFAE9" w:themeFill="accent4" w:themeFillTint="3F"/>
    </w:tcPr>
    <w:tblStylePr w:type="firstRow">
      <w:rPr>
        <w:b/>
        <w:bCs/>
        <w:color w:val="000000" w:themeColor="text1"/>
      </w:rPr>
      <w:tblPr/>
      <w:tcPr>
        <w:shd w:val="clear" w:color="auto" w:fill="E4FD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9FBED" w:themeFill="accent4" w:themeFillTint="33"/>
      </w:tcPr>
    </w:tblStylePr>
    <w:tblStylePr w:type="band1Vert">
      <w:tblPr/>
      <w:tcPr>
        <w:shd w:val="clear" w:color="auto" w:fill="7AF4D3" w:themeFill="accent4" w:themeFillTint="7F"/>
      </w:tcPr>
    </w:tblStylePr>
    <w:tblStylePr w:type="band1Horz">
      <w:tblPr/>
      <w:tcPr>
        <w:tcBorders>
          <w:insideH w:val="single" w:sz="6" w:space="0" w:color="10CF9B" w:themeColor="accent4"/>
          <w:insideV w:val="single" w:sz="6" w:space="0" w:color="10CF9B" w:themeColor="accent4"/>
        </w:tcBorders>
        <w:shd w:val="clear" w:color="auto" w:fill="7AF4D3"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CCA62" w:themeColor="accent5"/>
        <w:left w:val="single" w:sz="8" w:space="0" w:color="7CCA62" w:themeColor="accent5"/>
        <w:bottom w:val="single" w:sz="8" w:space="0" w:color="7CCA62" w:themeColor="accent5"/>
        <w:right w:val="single" w:sz="8" w:space="0" w:color="7CCA62" w:themeColor="accent5"/>
        <w:insideH w:val="single" w:sz="8" w:space="0" w:color="7CCA62" w:themeColor="accent5"/>
        <w:insideV w:val="single" w:sz="8" w:space="0" w:color="7CCA62" w:themeColor="accent5"/>
      </w:tblBorders>
    </w:tblPr>
    <w:tcPr>
      <w:shd w:val="clear" w:color="auto" w:fill="DEF2D8" w:themeFill="accent5" w:themeFillTint="3F"/>
    </w:tcPr>
    <w:tblStylePr w:type="firstRow">
      <w:rPr>
        <w:b/>
        <w:bCs/>
        <w:color w:val="000000" w:themeColor="text1"/>
      </w:rPr>
      <w:tblPr/>
      <w:tcPr>
        <w:shd w:val="clear" w:color="auto" w:fill="F2F9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4DF" w:themeFill="accent5" w:themeFillTint="33"/>
      </w:tcPr>
    </w:tblStylePr>
    <w:tblStylePr w:type="band1Vert">
      <w:tblPr/>
      <w:tcPr>
        <w:shd w:val="clear" w:color="auto" w:fill="BDE4B0" w:themeFill="accent5" w:themeFillTint="7F"/>
      </w:tcPr>
    </w:tblStylePr>
    <w:tblStylePr w:type="band1Horz">
      <w:tblPr/>
      <w:tcPr>
        <w:tcBorders>
          <w:insideH w:val="single" w:sz="6" w:space="0" w:color="7CCA62" w:themeColor="accent5"/>
          <w:insideV w:val="single" w:sz="6" w:space="0" w:color="7CCA62" w:themeColor="accent5"/>
        </w:tcBorders>
        <w:shd w:val="clear" w:color="auto" w:fill="BDE4B0"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C249" w:themeColor="accent6"/>
        <w:left w:val="single" w:sz="8" w:space="0" w:color="A5C249" w:themeColor="accent6"/>
        <w:bottom w:val="single" w:sz="8" w:space="0" w:color="A5C249" w:themeColor="accent6"/>
        <w:right w:val="single" w:sz="8" w:space="0" w:color="A5C249" w:themeColor="accent6"/>
        <w:insideH w:val="single" w:sz="8" w:space="0" w:color="A5C249" w:themeColor="accent6"/>
        <w:insideV w:val="single" w:sz="8" w:space="0" w:color="A5C249" w:themeColor="accent6"/>
      </w:tblBorders>
    </w:tblPr>
    <w:tcPr>
      <w:shd w:val="clear" w:color="auto" w:fill="E8F0D1" w:themeFill="accent6" w:themeFillTint="3F"/>
    </w:tcPr>
    <w:tblStylePr w:type="firstRow">
      <w:rPr>
        <w:b/>
        <w:bCs/>
        <w:color w:val="000000" w:themeColor="text1"/>
      </w:rPr>
      <w:tblPr/>
      <w:tcPr>
        <w:shd w:val="clear" w:color="auto" w:fill="F6F9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2DA" w:themeFill="accent6" w:themeFillTint="33"/>
      </w:tcPr>
    </w:tblStylePr>
    <w:tblStylePr w:type="band1Vert">
      <w:tblPr/>
      <w:tcPr>
        <w:shd w:val="clear" w:color="auto" w:fill="D1E0A4" w:themeFill="accent6" w:themeFillTint="7F"/>
      </w:tcPr>
    </w:tblStylePr>
    <w:tblStylePr w:type="band1Horz">
      <w:tblPr/>
      <w:tcPr>
        <w:tcBorders>
          <w:insideH w:val="single" w:sz="6" w:space="0" w:color="A5C249" w:themeColor="accent6"/>
          <w:insideV w:val="single" w:sz="6" w:space="0" w:color="A5C249" w:themeColor="accent6"/>
        </w:tcBorders>
        <w:shd w:val="clear" w:color="auto" w:fill="D1E0A4"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DBF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6FC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6FC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6FC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6FC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5B7F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5B7F4" w:themeFill="accent1" w:themeFillTint="7F"/>
      </w:tcPr>
    </w:tblStylePr>
  </w:style>
  <w:style w:type="table" w:styleId="Cuadrculamedia3-nfasis2">
    <w:name w:val="Medium Grid 3 Accent 2"/>
    <w:basedOn w:val="Tabla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EA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DD9"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DD9"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DD9"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DD9"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DD6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DD6FF" w:themeFill="accent2" w:themeFillTint="7F"/>
      </w:tcPr>
    </w:tblStylePr>
  </w:style>
  <w:style w:type="table" w:styleId="Cuadrculamedia3-nfasis3">
    <w:name w:val="Medium Grid 3 Accent 3"/>
    <w:basedOn w:val="Tabla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CF8F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BD0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BD0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BD0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BD0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9F2F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9F2F8" w:themeFill="accent3" w:themeFillTint="7F"/>
      </w:tcPr>
    </w:tblStylePr>
  </w:style>
  <w:style w:type="table" w:styleId="Cuadrculamedia3-nfasis4">
    <w:name w:val="Medium Grid 3 Accent 4"/>
    <w:basedOn w:val="Tabla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FAE9"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0CF9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0CF9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0CF9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0CF9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AF4D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AF4D3" w:themeFill="accent4" w:themeFillTint="7F"/>
      </w:tcPr>
    </w:tblStylePr>
  </w:style>
  <w:style w:type="table" w:styleId="Cuadrculamedia3-nfasis5">
    <w:name w:val="Medium Grid 3 Accent 5"/>
    <w:basedOn w:val="Tabla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2D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CCA6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CCA6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CCA6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CCA6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DE4B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DE4B0" w:themeFill="accent5" w:themeFillTint="7F"/>
      </w:tcPr>
    </w:tblStylePr>
  </w:style>
  <w:style w:type="table" w:styleId="Cuadrculamedia3-nfasis6">
    <w:name w:val="Medium Grid 3 Accent 6"/>
    <w:basedOn w:val="Tabla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F0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C24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C24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C24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C24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1E0A4"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1E0A4" w:themeFill="accent6" w:themeFillTint="7F"/>
      </w:tcPr>
    </w:tblStylePr>
  </w:style>
  <w:style w:type="table" w:styleId="Listamedia1">
    <w:name w:val="Medium List 1"/>
    <w:basedOn w:val="Tabla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7406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pPr>
      <w:spacing w:after="0" w:line="240" w:lineRule="auto"/>
    </w:pPr>
    <w:rPr>
      <w:color w:val="000000" w:themeColor="text1"/>
    </w:rPr>
    <w:tblPr>
      <w:tblStyleRowBandSize w:val="1"/>
      <w:tblStyleColBandSize w:val="1"/>
      <w:tblBorders>
        <w:top w:val="single" w:sz="8" w:space="0" w:color="0F6FC6" w:themeColor="accent1"/>
        <w:bottom w:val="single" w:sz="8" w:space="0" w:color="0F6FC6" w:themeColor="accent1"/>
      </w:tblBorders>
    </w:tblPr>
    <w:tblStylePr w:type="firstRow">
      <w:rPr>
        <w:rFonts w:asciiTheme="majorHAnsi" w:eastAsiaTheme="majorEastAsia" w:hAnsiTheme="majorHAnsi" w:cstheme="majorBidi"/>
      </w:rPr>
      <w:tblPr/>
      <w:tcPr>
        <w:tcBorders>
          <w:top w:val="nil"/>
          <w:bottom w:val="single" w:sz="8" w:space="0" w:color="0F6FC6" w:themeColor="accent1"/>
        </w:tcBorders>
      </w:tcPr>
    </w:tblStylePr>
    <w:tblStylePr w:type="lastRow">
      <w:rPr>
        <w:b/>
        <w:bCs/>
        <w:color w:val="17406D" w:themeColor="text2"/>
      </w:rPr>
      <w:tblPr/>
      <w:tcPr>
        <w:tcBorders>
          <w:top w:val="single" w:sz="8" w:space="0" w:color="0F6FC6" w:themeColor="accent1"/>
          <w:bottom w:val="single" w:sz="8" w:space="0" w:color="0F6FC6" w:themeColor="accent1"/>
        </w:tcBorders>
      </w:tcPr>
    </w:tblStylePr>
    <w:tblStylePr w:type="firstCol">
      <w:rPr>
        <w:b/>
        <w:bCs/>
      </w:rPr>
    </w:tblStylePr>
    <w:tblStylePr w:type="lastCol">
      <w:rPr>
        <w:b/>
        <w:bCs/>
      </w:rPr>
      <w:tblPr/>
      <w:tcPr>
        <w:tcBorders>
          <w:top w:val="single" w:sz="8" w:space="0" w:color="0F6FC6" w:themeColor="accent1"/>
          <w:bottom w:val="single" w:sz="8" w:space="0" w:color="0F6FC6" w:themeColor="accent1"/>
        </w:tcBorders>
      </w:tcPr>
    </w:tblStylePr>
    <w:tblStylePr w:type="band1Vert">
      <w:tblPr/>
      <w:tcPr>
        <w:shd w:val="clear" w:color="auto" w:fill="BADBF9" w:themeFill="accent1" w:themeFillTint="3F"/>
      </w:tcPr>
    </w:tblStylePr>
    <w:tblStylePr w:type="band1Horz">
      <w:tblPr/>
      <w:tcPr>
        <w:shd w:val="clear" w:color="auto" w:fill="BADBF9" w:themeFill="accent1" w:themeFillTint="3F"/>
      </w:tcPr>
    </w:tblStylePr>
  </w:style>
  <w:style w:type="table" w:styleId="Listamedia1-nfasis2">
    <w:name w:val="Medium List 1 Accent 2"/>
    <w:basedOn w:val="Tablanormal"/>
    <w:uiPriority w:val="65"/>
    <w:pPr>
      <w:spacing w:after="0" w:line="240" w:lineRule="auto"/>
    </w:pPr>
    <w:rPr>
      <w:color w:val="000000" w:themeColor="text1"/>
    </w:rPr>
    <w:tblPr>
      <w:tblStyleRowBandSize w:val="1"/>
      <w:tblStyleColBandSize w:val="1"/>
      <w:tblBorders>
        <w:top w:val="single" w:sz="8" w:space="0" w:color="009DD9" w:themeColor="accent2"/>
        <w:bottom w:val="single" w:sz="8" w:space="0" w:color="009DD9" w:themeColor="accent2"/>
      </w:tblBorders>
    </w:tblPr>
    <w:tblStylePr w:type="firstRow">
      <w:rPr>
        <w:rFonts w:asciiTheme="majorHAnsi" w:eastAsiaTheme="majorEastAsia" w:hAnsiTheme="majorHAnsi" w:cstheme="majorBidi"/>
      </w:rPr>
      <w:tblPr/>
      <w:tcPr>
        <w:tcBorders>
          <w:top w:val="nil"/>
          <w:bottom w:val="single" w:sz="8" w:space="0" w:color="009DD9" w:themeColor="accent2"/>
        </w:tcBorders>
      </w:tcPr>
    </w:tblStylePr>
    <w:tblStylePr w:type="lastRow">
      <w:rPr>
        <w:b/>
        <w:bCs/>
        <w:color w:val="17406D" w:themeColor="text2"/>
      </w:rPr>
      <w:tblPr/>
      <w:tcPr>
        <w:tcBorders>
          <w:top w:val="single" w:sz="8" w:space="0" w:color="009DD9" w:themeColor="accent2"/>
          <w:bottom w:val="single" w:sz="8" w:space="0" w:color="009DD9" w:themeColor="accent2"/>
        </w:tcBorders>
      </w:tcPr>
    </w:tblStylePr>
    <w:tblStylePr w:type="firstCol">
      <w:rPr>
        <w:b/>
        <w:bCs/>
      </w:rPr>
    </w:tblStylePr>
    <w:tblStylePr w:type="lastCol">
      <w:rPr>
        <w:b/>
        <w:bCs/>
      </w:rPr>
      <w:tblPr/>
      <w:tcPr>
        <w:tcBorders>
          <w:top w:val="single" w:sz="8" w:space="0" w:color="009DD9" w:themeColor="accent2"/>
          <w:bottom w:val="single" w:sz="8" w:space="0" w:color="009DD9" w:themeColor="accent2"/>
        </w:tcBorders>
      </w:tcPr>
    </w:tblStylePr>
    <w:tblStylePr w:type="band1Vert">
      <w:tblPr/>
      <w:tcPr>
        <w:shd w:val="clear" w:color="auto" w:fill="B6EAFF" w:themeFill="accent2" w:themeFillTint="3F"/>
      </w:tcPr>
    </w:tblStylePr>
    <w:tblStylePr w:type="band1Horz">
      <w:tblPr/>
      <w:tcPr>
        <w:shd w:val="clear" w:color="auto" w:fill="B6EAFF" w:themeFill="accent2" w:themeFillTint="3F"/>
      </w:tcPr>
    </w:tblStylePr>
  </w:style>
  <w:style w:type="table" w:styleId="Listamedia1-nfasis3">
    <w:name w:val="Medium List 1 Accent 3"/>
    <w:basedOn w:val="Tablanormal"/>
    <w:uiPriority w:val="65"/>
    <w:pPr>
      <w:spacing w:after="0" w:line="240" w:lineRule="auto"/>
    </w:pPr>
    <w:rPr>
      <w:color w:val="000000" w:themeColor="text1"/>
    </w:rPr>
    <w:tblPr>
      <w:tblStyleRowBandSize w:val="1"/>
      <w:tblStyleColBandSize w:val="1"/>
      <w:tblBorders>
        <w:top w:val="single" w:sz="8" w:space="0" w:color="0BD0D9" w:themeColor="accent3"/>
        <w:bottom w:val="single" w:sz="8" w:space="0" w:color="0BD0D9" w:themeColor="accent3"/>
      </w:tblBorders>
    </w:tblPr>
    <w:tblStylePr w:type="firstRow">
      <w:rPr>
        <w:rFonts w:asciiTheme="majorHAnsi" w:eastAsiaTheme="majorEastAsia" w:hAnsiTheme="majorHAnsi" w:cstheme="majorBidi"/>
      </w:rPr>
      <w:tblPr/>
      <w:tcPr>
        <w:tcBorders>
          <w:top w:val="nil"/>
          <w:bottom w:val="single" w:sz="8" w:space="0" w:color="0BD0D9" w:themeColor="accent3"/>
        </w:tcBorders>
      </w:tcPr>
    </w:tblStylePr>
    <w:tblStylePr w:type="lastRow">
      <w:rPr>
        <w:b/>
        <w:bCs/>
        <w:color w:val="17406D" w:themeColor="text2"/>
      </w:rPr>
      <w:tblPr/>
      <w:tcPr>
        <w:tcBorders>
          <w:top w:val="single" w:sz="8" w:space="0" w:color="0BD0D9" w:themeColor="accent3"/>
          <w:bottom w:val="single" w:sz="8" w:space="0" w:color="0BD0D9" w:themeColor="accent3"/>
        </w:tcBorders>
      </w:tcPr>
    </w:tblStylePr>
    <w:tblStylePr w:type="firstCol">
      <w:rPr>
        <w:b/>
        <w:bCs/>
      </w:rPr>
    </w:tblStylePr>
    <w:tblStylePr w:type="lastCol">
      <w:rPr>
        <w:b/>
        <w:bCs/>
      </w:rPr>
      <w:tblPr/>
      <w:tcPr>
        <w:tcBorders>
          <w:top w:val="single" w:sz="8" w:space="0" w:color="0BD0D9" w:themeColor="accent3"/>
          <w:bottom w:val="single" w:sz="8" w:space="0" w:color="0BD0D9" w:themeColor="accent3"/>
        </w:tcBorders>
      </w:tcPr>
    </w:tblStylePr>
    <w:tblStylePr w:type="band1Vert">
      <w:tblPr/>
      <w:tcPr>
        <w:shd w:val="clear" w:color="auto" w:fill="BCF8FB" w:themeFill="accent3" w:themeFillTint="3F"/>
      </w:tcPr>
    </w:tblStylePr>
    <w:tblStylePr w:type="band1Horz">
      <w:tblPr/>
      <w:tcPr>
        <w:shd w:val="clear" w:color="auto" w:fill="BCF8FB" w:themeFill="accent3" w:themeFillTint="3F"/>
      </w:tcPr>
    </w:tblStylePr>
  </w:style>
  <w:style w:type="table" w:styleId="Listamedia1-nfasis4">
    <w:name w:val="Medium List 1 Accent 4"/>
    <w:basedOn w:val="Tablanormal"/>
    <w:uiPriority w:val="65"/>
    <w:pPr>
      <w:spacing w:after="0" w:line="240" w:lineRule="auto"/>
    </w:pPr>
    <w:rPr>
      <w:color w:val="000000" w:themeColor="text1"/>
    </w:rPr>
    <w:tblPr>
      <w:tblStyleRowBandSize w:val="1"/>
      <w:tblStyleColBandSize w:val="1"/>
      <w:tblBorders>
        <w:top w:val="single" w:sz="8" w:space="0" w:color="10CF9B" w:themeColor="accent4"/>
        <w:bottom w:val="single" w:sz="8" w:space="0" w:color="10CF9B" w:themeColor="accent4"/>
      </w:tblBorders>
    </w:tblPr>
    <w:tblStylePr w:type="firstRow">
      <w:rPr>
        <w:rFonts w:asciiTheme="majorHAnsi" w:eastAsiaTheme="majorEastAsia" w:hAnsiTheme="majorHAnsi" w:cstheme="majorBidi"/>
      </w:rPr>
      <w:tblPr/>
      <w:tcPr>
        <w:tcBorders>
          <w:top w:val="nil"/>
          <w:bottom w:val="single" w:sz="8" w:space="0" w:color="10CF9B" w:themeColor="accent4"/>
        </w:tcBorders>
      </w:tcPr>
    </w:tblStylePr>
    <w:tblStylePr w:type="lastRow">
      <w:rPr>
        <w:b/>
        <w:bCs/>
        <w:color w:val="17406D" w:themeColor="text2"/>
      </w:rPr>
      <w:tblPr/>
      <w:tcPr>
        <w:tcBorders>
          <w:top w:val="single" w:sz="8" w:space="0" w:color="10CF9B" w:themeColor="accent4"/>
          <w:bottom w:val="single" w:sz="8" w:space="0" w:color="10CF9B" w:themeColor="accent4"/>
        </w:tcBorders>
      </w:tcPr>
    </w:tblStylePr>
    <w:tblStylePr w:type="firstCol">
      <w:rPr>
        <w:b/>
        <w:bCs/>
      </w:rPr>
    </w:tblStylePr>
    <w:tblStylePr w:type="lastCol">
      <w:rPr>
        <w:b/>
        <w:bCs/>
      </w:rPr>
      <w:tblPr/>
      <w:tcPr>
        <w:tcBorders>
          <w:top w:val="single" w:sz="8" w:space="0" w:color="10CF9B" w:themeColor="accent4"/>
          <w:bottom w:val="single" w:sz="8" w:space="0" w:color="10CF9B" w:themeColor="accent4"/>
        </w:tcBorders>
      </w:tcPr>
    </w:tblStylePr>
    <w:tblStylePr w:type="band1Vert">
      <w:tblPr/>
      <w:tcPr>
        <w:shd w:val="clear" w:color="auto" w:fill="BDFAE9" w:themeFill="accent4" w:themeFillTint="3F"/>
      </w:tcPr>
    </w:tblStylePr>
    <w:tblStylePr w:type="band1Horz">
      <w:tblPr/>
      <w:tcPr>
        <w:shd w:val="clear" w:color="auto" w:fill="BDFAE9" w:themeFill="accent4" w:themeFillTint="3F"/>
      </w:tcPr>
    </w:tblStylePr>
  </w:style>
  <w:style w:type="table" w:styleId="Listamedia1-nfasis5">
    <w:name w:val="Medium List 1 Accent 5"/>
    <w:basedOn w:val="Tablanormal"/>
    <w:uiPriority w:val="65"/>
    <w:pPr>
      <w:spacing w:after="0" w:line="240" w:lineRule="auto"/>
    </w:pPr>
    <w:rPr>
      <w:color w:val="000000" w:themeColor="text1"/>
    </w:rPr>
    <w:tblPr>
      <w:tblStyleRowBandSize w:val="1"/>
      <w:tblStyleColBandSize w:val="1"/>
      <w:tblBorders>
        <w:top w:val="single" w:sz="8" w:space="0" w:color="7CCA62" w:themeColor="accent5"/>
        <w:bottom w:val="single" w:sz="8" w:space="0" w:color="7CCA62" w:themeColor="accent5"/>
      </w:tblBorders>
    </w:tblPr>
    <w:tblStylePr w:type="firstRow">
      <w:rPr>
        <w:rFonts w:asciiTheme="majorHAnsi" w:eastAsiaTheme="majorEastAsia" w:hAnsiTheme="majorHAnsi" w:cstheme="majorBidi"/>
      </w:rPr>
      <w:tblPr/>
      <w:tcPr>
        <w:tcBorders>
          <w:top w:val="nil"/>
          <w:bottom w:val="single" w:sz="8" w:space="0" w:color="7CCA62" w:themeColor="accent5"/>
        </w:tcBorders>
      </w:tcPr>
    </w:tblStylePr>
    <w:tblStylePr w:type="lastRow">
      <w:rPr>
        <w:b/>
        <w:bCs/>
        <w:color w:val="17406D" w:themeColor="text2"/>
      </w:rPr>
      <w:tblPr/>
      <w:tcPr>
        <w:tcBorders>
          <w:top w:val="single" w:sz="8" w:space="0" w:color="7CCA62" w:themeColor="accent5"/>
          <w:bottom w:val="single" w:sz="8" w:space="0" w:color="7CCA62" w:themeColor="accent5"/>
        </w:tcBorders>
      </w:tcPr>
    </w:tblStylePr>
    <w:tblStylePr w:type="firstCol">
      <w:rPr>
        <w:b/>
        <w:bCs/>
      </w:rPr>
    </w:tblStylePr>
    <w:tblStylePr w:type="lastCol">
      <w:rPr>
        <w:b/>
        <w:bCs/>
      </w:rPr>
      <w:tblPr/>
      <w:tcPr>
        <w:tcBorders>
          <w:top w:val="single" w:sz="8" w:space="0" w:color="7CCA62" w:themeColor="accent5"/>
          <w:bottom w:val="single" w:sz="8" w:space="0" w:color="7CCA62" w:themeColor="accent5"/>
        </w:tcBorders>
      </w:tcPr>
    </w:tblStylePr>
    <w:tblStylePr w:type="band1Vert">
      <w:tblPr/>
      <w:tcPr>
        <w:shd w:val="clear" w:color="auto" w:fill="DEF2D8" w:themeFill="accent5" w:themeFillTint="3F"/>
      </w:tcPr>
    </w:tblStylePr>
    <w:tblStylePr w:type="band1Horz">
      <w:tblPr/>
      <w:tcPr>
        <w:shd w:val="clear" w:color="auto" w:fill="DEF2D8" w:themeFill="accent5" w:themeFillTint="3F"/>
      </w:tcPr>
    </w:tblStylePr>
  </w:style>
  <w:style w:type="table" w:styleId="Listamedia1-nfasis6">
    <w:name w:val="Medium List 1 Accent 6"/>
    <w:basedOn w:val="Tablanormal"/>
    <w:uiPriority w:val="65"/>
    <w:pPr>
      <w:spacing w:after="0" w:line="240" w:lineRule="auto"/>
    </w:pPr>
    <w:rPr>
      <w:color w:val="000000" w:themeColor="text1"/>
    </w:rPr>
    <w:tblPr>
      <w:tblStyleRowBandSize w:val="1"/>
      <w:tblStyleColBandSize w:val="1"/>
      <w:tblBorders>
        <w:top w:val="single" w:sz="8" w:space="0" w:color="A5C249" w:themeColor="accent6"/>
        <w:bottom w:val="single" w:sz="8" w:space="0" w:color="A5C249" w:themeColor="accent6"/>
      </w:tblBorders>
    </w:tblPr>
    <w:tblStylePr w:type="firstRow">
      <w:rPr>
        <w:rFonts w:asciiTheme="majorHAnsi" w:eastAsiaTheme="majorEastAsia" w:hAnsiTheme="majorHAnsi" w:cstheme="majorBidi"/>
      </w:rPr>
      <w:tblPr/>
      <w:tcPr>
        <w:tcBorders>
          <w:top w:val="nil"/>
          <w:bottom w:val="single" w:sz="8" w:space="0" w:color="A5C249" w:themeColor="accent6"/>
        </w:tcBorders>
      </w:tcPr>
    </w:tblStylePr>
    <w:tblStylePr w:type="lastRow">
      <w:rPr>
        <w:b/>
        <w:bCs/>
        <w:color w:val="17406D" w:themeColor="text2"/>
      </w:rPr>
      <w:tblPr/>
      <w:tcPr>
        <w:tcBorders>
          <w:top w:val="single" w:sz="8" w:space="0" w:color="A5C249" w:themeColor="accent6"/>
          <w:bottom w:val="single" w:sz="8" w:space="0" w:color="A5C249" w:themeColor="accent6"/>
        </w:tcBorders>
      </w:tcPr>
    </w:tblStylePr>
    <w:tblStylePr w:type="firstCol">
      <w:rPr>
        <w:b/>
        <w:bCs/>
      </w:rPr>
    </w:tblStylePr>
    <w:tblStylePr w:type="lastCol">
      <w:rPr>
        <w:b/>
        <w:bCs/>
      </w:rPr>
      <w:tblPr/>
      <w:tcPr>
        <w:tcBorders>
          <w:top w:val="single" w:sz="8" w:space="0" w:color="A5C249" w:themeColor="accent6"/>
          <w:bottom w:val="single" w:sz="8" w:space="0" w:color="A5C249" w:themeColor="accent6"/>
        </w:tcBorders>
      </w:tcPr>
    </w:tblStylePr>
    <w:tblStylePr w:type="band1Vert">
      <w:tblPr/>
      <w:tcPr>
        <w:shd w:val="clear" w:color="auto" w:fill="E8F0D1" w:themeFill="accent6" w:themeFillTint="3F"/>
      </w:tcPr>
    </w:tblStylePr>
    <w:tblStylePr w:type="band1Horz">
      <w:tblPr/>
      <w:tcPr>
        <w:shd w:val="clear" w:color="auto" w:fill="E8F0D1" w:themeFill="accent6" w:themeFillTint="3F"/>
      </w:tcPr>
    </w:tblStylePr>
  </w:style>
  <w:style w:type="table" w:styleId="Listamedia2">
    <w:name w:val="Medium List 2"/>
    <w:basedOn w:val="Tabla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6FC6" w:themeColor="accent1"/>
        <w:left w:val="single" w:sz="8" w:space="0" w:color="0F6FC6" w:themeColor="accent1"/>
        <w:bottom w:val="single" w:sz="8" w:space="0" w:color="0F6FC6" w:themeColor="accent1"/>
        <w:right w:val="single" w:sz="8" w:space="0" w:color="0F6FC6" w:themeColor="accent1"/>
      </w:tblBorders>
    </w:tblPr>
    <w:tblStylePr w:type="firstRow">
      <w:rPr>
        <w:sz w:val="24"/>
        <w:szCs w:val="24"/>
      </w:rPr>
      <w:tblPr/>
      <w:tcPr>
        <w:tcBorders>
          <w:top w:val="nil"/>
          <w:left w:val="nil"/>
          <w:bottom w:val="single" w:sz="24" w:space="0" w:color="0F6FC6" w:themeColor="accent1"/>
          <w:right w:val="nil"/>
          <w:insideH w:val="nil"/>
          <w:insideV w:val="nil"/>
        </w:tcBorders>
        <w:shd w:val="clear" w:color="auto" w:fill="FFFFFF" w:themeFill="background1"/>
      </w:tcPr>
    </w:tblStylePr>
    <w:tblStylePr w:type="lastRow">
      <w:tblPr/>
      <w:tcPr>
        <w:tcBorders>
          <w:top w:val="single" w:sz="8" w:space="0" w:color="0F6FC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6FC6" w:themeColor="accent1"/>
          <w:insideH w:val="nil"/>
          <w:insideV w:val="nil"/>
        </w:tcBorders>
        <w:shd w:val="clear" w:color="auto" w:fill="FFFFFF" w:themeFill="background1"/>
      </w:tcPr>
    </w:tblStylePr>
    <w:tblStylePr w:type="lastCol">
      <w:tblPr/>
      <w:tcPr>
        <w:tcBorders>
          <w:top w:val="nil"/>
          <w:left w:val="single" w:sz="8" w:space="0" w:color="0F6FC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ADBF9" w:themeFill="accent1" w:themeFillTint="3F"/>
      </w:tcPr>
    </w:tblStylePr>
    <w:tblStylePr w:type="band1Horz">
      <w:tblPr/>
      <w:tcPr>
        <w:tcBorders>
          <w:top w:val="nil"/>
          <w:bottom w:val="nil"/>
          <w:insideH w:val="nil"/>
          <w:insideV w:val="nil"/>
        </w:tcBorders>
        <w:shd w:val="clear" w:color="auto" w:fill="BADBF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9DD9" w:themeColor="accent2"/>
        <w:left w:val="single" w:sz="8" w:space="0" w:color="009DD9" w:themeColor="accent2"/>
        <w:bottom w:val="single" w:sz="8" w:space="0" w:color="009DD9" w:themeColor="accent2"/>
        <w:right w:val="single" w:sz="8" w:space="0" w:color="009DD9" w:themeColor="accent2"/>
      </w:tblBorders>
    </w:tblPr>
    <w:tblStylePr w:type="firstRow">
      <w:rPr>
        <w:sz w:val="24"/>
        <w:szCs w:val="24"/>
      </w:rPr>
      <w:tblPr/>
      <w:tcPr>
        <w:tcBorders>
          <w:top w:val="nil"/>
          <w:left w:val="nil"/>
          <w:bottom w:val="single" w:sz="24" w:space="0" w:color="009DD9" w:themeColor="accent2"/>
          <w:right w:val="nil"/>
          <w:insideH w:val="nil"/>
          <w:insideV w:val="nil"/>
        </w:tcBorders>
        <w:shd w:val="clear" w:color="auto" w:fill="FFFFFF" w:themeFill="background1"/>
      </w:tcPr>
    </w:tblStylePr>
    <w:tblStylePr w:type="lastRow">
      <w:tblPr/>
      <w:tcPr>
        <w:tcBorders>
          <w:top w:val="single" w:sz="8" w:space="0" w:color="009DD9"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DD9" w:themeColor="accent2"/>
          <w:insideH w:val="nil"/>
          <w:insideV w:val="nil"/>
        </w:tcBorders>
        <w:shd w:val="clear" w:color="auto" w:fill="FFFFFF" w:themeFill="background1"/>
      </w:tcPr>
    </w:tblStylePr>
    <w:tblStylePr w:type="lastCol">
      <w:tblPr/>
      <w:tcPr>
        <w:tcBorders>
          <w:top w:val="nil"/>
          <w:left w:val="single" w:sz="8" w:space="0" w:color="009DD9"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EAFF" w:themeFill="accent2" w:themeFillTint="3F"/>
      </w:tcPr>
    </w:tblStylePr>
    <w:tblStylePr w:type="band1Horz">
      <w:tblPr/>
      <w:tcPr>
        <w:tcBorders>
          <w:top w:val="nil"/>
          <w:bottom w:val="nil"/>
          <w:insideH w:val="nil"/>
          <w:insideV w:val="nil"/>
        </w:tcBorders>
        <w:shd w:val="clear" w:color="auto" w:fill="B6EA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BD0D9" w:themeColor="accent3"/>
        <w:left w:val="single" w:sz="8" w:space="0" w:color="0BD0D9" w:themeColor="accent3"/>
        <w:bottom w:val="single" w:sz="8" w:space="0" w:color="0BD0D9" w:themeColor="accent3"/>
        <w:right w:val="single" w:sz="8" w:space="0" w:color="0BD0D9" w:themeColor="accent3"/>
      </w:tblBorders>
    </w:tblPr>
    <w:tblStylePr w:type="firstRow">
      <w:rPr>
        <w:sz w:val="24"/>
        <w:szCs w:val="24"/>
      </w:rPr>
      <w:tblPr/>
      <w:tcPr>
        <w:tcBorders>
          <w:top w:val="nil"/>
          <w:left w:val="nil"/>
          <w:bottom w:val="single" w:sz="24" w:space="0" w:color="0BD0D9" w:themeColor="accent3"/>
          <w:right w:val="nil"/>
          <w:insideH w:val="nil"/>
          <w:insideV w:val="nil"/>
        </w:tcBorders>
        <w:shd w:val="clear" w:color="auto" w:fill="FFFFFF" w:themeFill="background1"/>
      </w:tcPr>
    </w:tblStylePr>
    <w:tblStylePr w:type="lastRow">
      <w:tblPr/>
      <w:tcPr>
        <w:tcBorders>
          <w:top w:val="single" w:sz="8" w:space="0" w:color="0BD0D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BD0D9" w:themeColor="accent3"/>
          <w:insideH w:val="nil"/>
          <w:insideV w:val="nil"/>
        </w:tcBorders>
        <w:shd w:val="clear" w:color="auto" w:fill="FFFFFF" w:themeFill="background1"/>
      </w:tcPr>
    </w:tblStylePr>
    <w:tblStylePr w:type="lastCol">
      <w:tblPr/>
      <w:tcPr>
        <w:tcBorders>
          <w:top w:val="nil"/>
          <w:left w:val="single" w:sz="8" w:space="0" w:color="0BD0D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CF8FB" w:themeFill="accent3" w:themeFillTint="3F"/>
      </w:tcPr>
    </w:tblStylePr>
    <w:tblStylePr w:type="band1Horz">
      <w:tblPr/>
      <w:tcPr>
        <w:tcBorders>
          <w:top w:val="nil"/>
          <w:bottom w:val="nil"/>
          <w:insideH w:val="nil"/>
          <w:insideV w:val="nil"/>
        </w:tcBorders>
        <w:shd w:val="clear" w:color="auto" w:fill="BCF8F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0CF9B" w:themeColor="accent4"/>
        <w:left w:val="single" w:sz="8" w:space="0" w:color="10CF9B" w:themeColor="accent4"/>
        <w:bottom w:val="single" w:sz="8" w:space="0" w:color="10CF9B" w:themeColor="accent4"/>
        <w:right w:val="single" w:sz="8" w:space="0" w:color="10CF9B" w:themeColor="accent4"/>
      </w:tblBorders>
    </w:tblPr>
    <w:tblStylePr w:type="firstRow">
      <w:rPr>
        <w:sz w:val="24"/>
        <w:szCs w:val="24"/>
      </w:rPr>
      <w:tblPr/>
      <w:tcPr>
        <w:tcBorders>
          <w:top w:val="nil"/>
          <w:left w:val="nil"/>
          <w:bottom w:val="single" w:sz="24" w:space="0" w:color="10CF9B" w:themeColor="accent4"/>
          <w:right w:val="nil"/>
          <w:insideH w:val="nil"/>
          <w:insideV w:val="nil"/>
        </w:tcBorders>
        <w:shd w:val="clear" w:color="auto" w:fill="FFFFFF" w:themeFill="background1"/>
      </w:tcPr>
    </w:tblStylePr>
    <w:tblStylePr w:type="lastRow">
      <w:tblPr/>
      <w:tcPr>
        <w:tcBorders>
          <w:top w:val="single" w:sz="8" w:space="0" w:color="10CF9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0CF9B" w:themeColor="accent4"/>
          <w:insideH w:val="nil"/>
          <w:insideV w:val="nil"/>
        </w:tcBorders>
        <w:shd w:val="clear" w:color="auto" w:fill="FFFFFF" w:themeFill="background1"/>
      </w:tcPr>
    </w:tblStylePr>
    <w:tblStylePr w:type="lastCol">
      <w:tblPr/>
      <w:tcPr>
        <w:tcBorders>
          <w:top w:val="nil"/>
          <w:left w:val="single" w:sz="8" w:space="0" w:color="10CF9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FAE9" w:themeFill="accent4" w:themeFillTint="3F"/>
      </w:tcPr>
    </w:tblStylePr>
    <w:tblStylePr w:type="band1Horz">
      <w:tblPr/>
      <w:tcPr>
        <w:tcBorders>
          <w:top w:val="nil"/>
          <w:bottom w:val="nil"/>
          <w:insideH w:val="nil"/>
          <w:insideV w:val="nil"/>
        </w:tcBorders>
        <w:shd w:val="clear" w:color="auto" w:fill="BDFAE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CCA62" w:themeColor="accent5"/>
        <w:left w:val="single" w:sz="8" w:space="0" w:color="7CCA62" w:themeColor="accent5"/>
        <w:bottom w:val="single" w:sz="8" w:space="0" w:color="7CCA62" w:themeColor="accent5"/>
        <w:right w:val="single" w:sz="8" w:space="0" w:color="7CCA62" w:themeColor="accent5"/>
      </w:tblBorders>
    </w:tblPr>
    <w:tblStylePr w:type="firstRow">
      <w:rPr>
        <w:sz w:val="24"/>
        <w:szCs w:val="24"/>
      </w:rPr>
      <w:tblPr/>
      <w:tcPr>
        <w:tcBorders>
          <w:top w:val="nil"/>
          <w:left w:val="nil"/>
          <w:bottom w:val="single" w:sz="24" w:space="0" w:color="7CCA62" w:themeColor="accent5"/>
          <w:right w:val="nil"/>
          <w:insideH w:val="nil"/>
          <w:insideV w:val="nil"/>
        </w:tcBorders>
        <w:shd w:val="clear" w:color="auto" w:fill="FFFFFF" w:themeFill="background1"/>
      </w:tcPr>
    </w:tblStylePr>
    <w:tblStylePr w:type="lastRow">
      <w:tblPr/>
      <w:tcPr>
        <w:tcBorders>
          <w:top w:val="single" w:sz="8" w:space="0" w:color="7CCA62"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CCA62" w:themeColor="accent5"/>
          <w:insideH w:val="nil"/>
          <w:insideV w:val="nil"/>
        </w:tcBorders>
        <w:shd w:val="clear" w:color="auto" w:fill="FFFFFF" w:themeFill="background1"/>
      </w:tcPr>
    </w:tblStylePr>
    <w:tblStylePr w:type="lastCol">
      <w:tblPr/>
      <w:tcPr>
        <w:tcBorders>
          <w:top w:val="nil"/>
          <w:left w:val="single" w:sz="8" w:space="0" w:color="7CCA6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2D8" w:themeFill="accent5" w:themeFillTint="3F"/>
      </w:tcPr>
    </w:tblStylePr>
    <w:tblStylePr w:type="band1Horz">
      <w:tblPr/>
      <w:tcPr>
        <w:tcBorders>
          <w:top w:val="nil"/>
          <w:bottom w:val="nil"/>
          <w:insideH w:val="nil"/>
          <w:insideV w:val="nil"/>
        </w:tcBorders>
        <w:shd w:val="clear" w:color="auto" w:fill="DEF2D8"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C249" w:themeColor="accent6"/>
        <w:left w:val="single" w:sz="8" w:space="0" w:color="A5C249" w:themeColor="accent6"/>
        <w:bottom w:val="single" w:sz="8" w:space="0" w:color="A5C249" w:themeColor="accent6"/>
        <w:right w:val="single" w:sz="8" w:space="0" w:color="A5C249" w:themeColor="accent6"/>
      </w:tblBorders>
    </w:tblPr>
    <w:tblStylePr w:type="firstRow">
      <w:rPr>
        <w:sz w:val="24"/>
        <w:szCs w:val="24"/>
      </w:rPr>
      <w:tblPr/>
      <w:tcPr>
        <w:tcBorders>
          <w:top w:val="nil"/>
          <w:left w:val="nil"/>
          <w:bottom w:val="single" w:sz="24" w:space="0" w:color="A5C249" w:themeColor="accent6"/>
          <w:right w:val="nil"/>
          <w:insideH w:val="nil"/>
          <w:insideV w:val="nil"/>
        </w:tcBorders>
        <w:shd w:val="clear" w:color="auto" w:fill="FFFFFF" w:themeFill="background1"/>
      </w:tcPr>
    </w:tblStylePr>
    <w:tblStylePr w:type="lastRow">
      <w:tblPr/>
      <w:tcPr>
        <w:tcBorders>
          <w:top w:val="single" w:sz="8" w:space="0" w:color="A5C24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C249" w:themeColor="accent6"/>
          <w:insideH w:val="nil"/>
          <w:insideV w:val="nil"/>
        </w:tcBorders>
        <w:shd w:val="clear" w:color="auto" w:fill="FFFFFF" w:themeFill="background1"/>
      </w:tcPr>
    </w:tblStylePr>
    <w:tblStylePr w:type="lastCol">
      <w:tblPr/>
      <w:tcPr>
        <w:tcBorders>
          <w:top w:val="nil"/>
          <w:left w:val="single" w:sz="8" w:space="0" w:color="A5C24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F0D1" w:themeFill="accent6" w:themeFillTint="3F"/>
      </w:tcPr>
    </w:tblStylePr>
    <w:tblStylePr w:type="band1Horz">
      <w:tblPr/>
      <w:tcPr>
        <w:tcBorders>
          <w:top w:val="nil"/>
          <w:bottom w:val="nil"/>
          <w:insideH w:val="nil"/>
          <w:insideV w:val="nil"/>
        </w:tcBorders>
        <w:shd w:val="clear" w:color="auto" w:fill="E8F0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medio1">
    <w:name w:val="Medium Shading 1"/>
    <w:basedOn w:val="Tabla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pPr>
      <w:spacing w:after="0" w:line="240" w:lineRule="auto"/>
    </w:pPr>
    <w:tblPr>
      <w:tblStyleRowBandSize w:val="1"/>
      <w:tblStyleColBandSize w:val="1"/>
      <w:tblBorders>
        <w:top w:val="single" w:sz="8" w:space="0" w:color="3093EF" w:themeColor="accent1" w:themeTint="BF"/>
        <w:left w:val="single" w:sz="8" w:space="0" w:color="3093EF" w:themeColor="accent1" w:themeTint="BF"/>
        <w:bottom w:val="single" w:sz="8" w:space="0" w:color="3093EF" w:themeColor="accent1" w:themeTint="BF"/>
        <w:right w:val="single" w:sz="8" w:space="0" w:color="3093EF" w:themeColor="accent1" w:themeTint="BF"/>
        <w:insideH w:val="single" w:sz="8" w:space="0" w:color="3093EF" w:themeColor="accent1" w:themeTint="BF"/>
      </w:tblBorders>
    </w:tblPr>
    <w:tblStylePr w:type="firstRow">
      <w:pPr>
        <w:spacing w:before="0" w:after="0" w:line="240" w:lineRule="auto"/>
      </w:pPr>
      <w:rPr>
        <w:b/>
        <w:bCs/>
        <w:color w:val="FFFFFF" w:themeColor="background1"/>
      </w:rPr>
      <w:tblPr/>
      <w:tcPr>
        <w:tcBorders>
          <w:top w:val="single" w:sz="8" w:space="0" w:color="3093EF" w:themeColor="accent1" w:themeTint="BF"/>
          <w:left w:val="single" w:sz="8" w:space="0" w:color="3093EF" w:themeColor="accent1" w:themeTint="BF"/>
          <w:bottom w:val="single" w:sz="8" w:space="0" w:color="3093EF" w:themeColor="accent1" w:themeTint="BF"/>
          <w:right w:val="single" w:sz="8" w:space="0" w:color="3093EF" w:themeColor="accent1" w:themeTint="BF"/>
          <w:insideH w:val="nil"/>
          <w:insideV w:val="nil"/>
        </w:tcBorders>
        <w:shd w:val="clear" w:color="auto" w:fill="0F6FC6" w:themeFill="accent1"/>
      </w:tcPr>
    </w:tblStylePr>
    <w:tblStylePr w:type="lastRow">
      <w:pPr>
        <w:spacing w:before="0" w:after="0" w:line="240" w:lineRule="auto"/>
      </w:pPr>
      <w:rPr>
        <w:b/>
        <w:bCs/>
      </w:rPr>
      <w:tblPr/>
      <w:tcPr>
        <w:tcBorders>
          <w:top w:val="double" w:sz="6" w:space="0" w:color="3093EF" w:themeColor="accent1" w:themeTint="BF"/>
          <w:left w:val="single" w:sz="8" w:space="0" w:color="3093EF" w:themeColor="accent1" w:themeTint="BF"/>
          <w:bottom w:val="single" w:sz="8" w:space="0" w:color="3093EF" w:themeColor="accent1" w:themeTint="BF"/>
          <w:right w:val="single" w:sz="8" w:space="0" w:color="3093E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ADBF9" w:themeFill="accent1" w:themeFillTint="3F"/>
      </w:tcPr>
    </w:tblStylePr>
    <w:tblStylePr w:type="band1Horz">
      <w:tblPr/>
      <w:tcPr>
        <w:tcBorders>
          <w:insideH w:val="nil"/>
          <w:insideV w:val="nil"/>
        </w:tcBorders>
        <w:shd w:val="clear" w:color="auto" w:fill="BADBF9"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pPr>
      <w:spacing w:after="0" w:line="240" w:lineRule="auto"/>
    </w:pPr>
    <w:tblPr>
      <w:tblStyleRowBandSize w:val="1"/>
      <w:tblStyleColBandSize w:val="1"/>
      <w:tblBorders>
        <w:top w:val="single" w:sz="8" w:space="0" w:color="23C1FF" w:themeColor="accent2" w:themeTint="BF"/>
        <w:left w:val="single" w:sz="8" w:space="0" w:color="23C1FF" w:themeColor="accent2" w:themeTint="BF"/>
        <w:bottom w:val="single" w:sz="8" w:space="0" w:color="23C1FF" w:themeColor="accent2" w:themeTint="BF"/>
        <w:right w:val="single" w:sz="8" w:space="0" w:color="23C1FF" w:themeColor="accent2" w:themeTint="BF"/>
        <w:insideH w:val="single" w:sz="8" w:space="0" w:color="23C1FF" w:themeColor="accent2" w:themeTint="BF"/>
      </w:tblBorders>
    </w:tblPr>
    <w:tblStylePr w:type="firstRow">
      <w:pPr>
        <w:spacing w:before="0" w:after="0" w:line="240" w:lineRule="auto"/>
      </w:pPr>
      <w:rPr>
        <w:b/>
        <w:bCs/>
        <w:color w:val="FFFFFF" w:themeColor="background1"/>
      </w:rPr>
      <w:tblPr/>
      <w:tcPr>
        <w:tcBorders>
          <w:top w:val="single" w:sz="8" w:space="0" w:color="23C1FF" w:themeColor="accent2" w:themeTint="BF"/>
          <w:left w:val="single" w:sz="8" w:space="0" w:color="23C1FF" w:themeColor="accent2" w:themeTint="BF"/>
          <w:bottom w:val="single" w:sz="8" w:space="0" w:color="23C1FF" w:themeColor="accent2" w:themeTint="BF"/>
          <w:right w:val="single" w:sz="8" w:space="0" w:color="23C1FF" w:themeColor="accent2" w:themeTint="BF"/>
          <w:insideH w:val="nil"/>
          <w:insideV w:val="nil"/>
        </w:tcBorders>
        <w:shd w:val="clear" w:color="auto" w:fill="009DD9" w:themeFill="accent2"/>
      </w:tcPr>
    </w:tblStylePr>
    <w:tblStylePr w:type="lastRow">
      <w:pPr>
        <w:spacing w:before="0" w:after="0" w:line="240" w:lineRule="auto"/>
      </w:pPr>
      <w:rPr>
        <w:b/>
        <w:bCs/>
      </w:rPr>
      <w:tblPr/>
      <w:tcPr>
        <w:tcBorders>
          <w:top w:val="double" w:sz="6" w:space="0" w:color="23C1FF" w:themeColor="accent2" w:themeTint="BF"/>
          <w:left w:val="single" w:sz="8" w:space="0" w:color="23C1FF" w:themeColor="accent2" w:themeTint="BF"/>
          <w:bottom w:val="single" w:sz="8" w:space="0" w:color="23C1FF" w:themeColor="accent2" w:themeTint="BF"/>
          <w:right w:val="single" w:sz="8" w:space="0" w:color="23C1FF" w:themeColor="accent2" w:themeTint="BF"/>
          <w:insideH w:val="nil"/>
          <w:insideV w:val="nil"/>
        </w:tcBorders>
      </w:tcPr>
    </w:tblStylePr>
    <w:tblStylePr w:type="firstCol">
      <w:rPr>
        <w:b/>
        <w:bCs/>
      </w:rPr>
    </w:tblStylePr>
    <w:tblStylePr w:type="lastCol">
      <w:rPr>
        <w:b/>
        <w:bCs/>
      </w:rPr>
    </w:tblStylePr>
    <w:tblStylePr w:type="band1Vert">
      <w:tblPr/>
      <w:tcPr>
        <w:shd w:val="clear" w:color="auto" w:fill="B6EAFF" w:themeFill="accent2" w:themeFillTint="3F"/>
      </w:tcPr>
    </w:tblStylePr>
    <w:tblStylePr w:type="band1Horz">
      <w:tblPr/>
      <w:tcPr>
        <w:tcBorders>
          <w:insideH w:val="nil"/>
          <w:insideV w:val="nil"/>
        </w:tcBorders>
        <w:shd w:val="clear" w:color="auto" w:fill="B6EAFF"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pPr>
      <w:spacing w:after="0" w:line="240" w:lineRule="auto"/>
    </w:pPr>
    <w:tblPr>
      <w:tblStyleRowBandSize w:val="1"/>
      <w:tblStyleColBandSize w:val="1"/>
      <w:tblBorders>
        <w:top w:val="single" w:sz="8" w:space="0" w:color="35EBF4" w:themeColor="accent3" w:themeTint="BF"/>
        <w:left w:val="single" w:sz="8" w:space="0" w:color="35EBF4" w:themeColor="accent3" w:themeTint="BF"/>
        <w:bottom w:val="single" w:sz="8" w:space="0" w:color="35EBF4" w:themeColor="accent3" w:themeTint="BF"/>
        <w:right w:val="single" w:sz="8" w:space="0" w:color="35EBF4" w:themeColor="accent3" w:themeTint="BF"/>
        <w:insideH w:val="single" w:sz="8" w:space="0" w:color="35EBF4" w:themeColor="accent3" w:themeTint="BF"/>
      </w:tblBorders>
    </w:tblPr>
    <w:tblStylePr w:type="firstRow">
      <w:pPr>
        <w:spacing w:before="0" w:after="0" w:line="240" w:lineRule="auto"/>
      </w:pPr>
      <w:rPr>
        <w:b/>
        <w:bCs/>
        <w:color w:val="FFFFFF" w:themeColor="background1"/>
      </w:rPr>
      <w:tblPr/>
      <w:tcPr>
        <w:tcBorders>
          <w:top w:val="single" w:sz="8" w:space="0" w:color="35EBF4" w:themeColor="accent3" w:themeTint="BF"/>
          <w:left w:val="single" w:sz="8" w:space="0" w:color="35EBF4" w:themeColor="accent3" w:themeTint="BF"/>
          <w:bottom w:val="single" w:sz="8" w:space="0" w:color="35EBF4" w:themeColor="accent3" w:themeTint="BF"/>
          <w:right w:val="single" w:sz="8" w:space="0" w:color="35EBF4" w:themeColor="accent3" w:themeTint="BF"/>
          <w:insideH w:val="nil"/>
          <w:insideV w:val="nil"/>
        </w:tcBorders>
        <w:shd w:val="clear" w:color="auto" w:fill="0BD0D9" w:themeFill="accent3"/>
      </w:tcPr>
    </w:tblStylePr>
    <w:tblStylePr w:type="lastRow">
      <w:pPr>
        <w:spacing w:before="0" w:after="0" w:line="240" w:lineRule="auto"/>
      </w:pPr>
      <w:rPr>
        <w:b/>
        <w:bCs/>
      </w:rPr>
      <w:tblPr/>
      <w:tcPr>
        <w:tcBorders>
          <w:top w:val="double" w:sz="6" w:space="0" w:color="35EBF4" w:themeColor="accent3" w:themeTint="BF"/>
          <w:left w:val="single" w:sz="8" w:space="0" w:color="35EBF4" w:themeColor="accent3" w:themeTint="BF"/>
          <w:bottom w:val="single" w:sz="8" w:space="0" w:color="35EBF4" w:themeColor="accent3" w:themeTint="BF"/>
          <w:right w:val="single" w:sz="8" w:space="0" w:color="35EBF4" w:themeColor="accent3" w:themeTint="BF"/>
          <w:insideH w:val="nil"/>
          <w:insideV w:val="nil"/>
        </w:tcBorders>
      </w:tcPr>
    </w:tblStylePr>
    <w:tblStylePr w:type="firstCol">
      <w:rPr>
        <w:b/>
        <w:bCs/>
      </w:rPr>
    </w:tblStylePr>
    <w:tblStylePr w:type="lastCol">
      <w:rPr>
        <w:b/>
        <w:bCs/>
      </w:rPr>
    </w:tblStylePr>
    <w:tblStylePr w:type="band1Vert">
      <w:tblPr/>
      <w:tcPr>
        <w:shd w:val="clear" w:color="auto" w:fill="BCF8FB" w:themeFill="accent3" w:themeFillTint="3F"/>
      </w:tcPr>
    </w:tblStylePr>
    <w:tblStylePr w:type="band1Horz">
      <w:tblPr/>
      <w:tcPr>
        <w:tcBorders>
          <w:insideH w:val="nil"/>
          <w:insideV w:val="nil"/>
        </w:tcBorders>
        <w:shd w:val="clear" w:color="auto" w:fill="BCF8FB"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pPr>
      <w:spacing w:after="0" w:line="240" w:lineRule="auto"/>
    </w:pPr>
    <w:tblPr>
      <w:tblStyleRowBandSize w:val="1"/>
      <w:tblStyleColBandSize w:val="1"/>
      <w:tblBorders>
        <w:top w:val="single" w:sz="8" w:space="0" w:color="37EFBD" w:themeColor="accent4" w:themeTint="BF"/>
        <w:left w:val="single" w:sz="8" w:space="0" w:color="37EFBD" w:themeColor="accent4" w:themeTint="BF"/>
        <w:bottom w:val="single" w:sz="8" w:space="0" w:color="37EFBD" w:themeColor="accent4" w:themeTint="BF"/>
        <w:right w:val="single" w:sz="8" w:space="0" w:color="37EFBD" w:themeColor="accent4" w:themeTint="BF"/>
        <w:insideH w:val="single" w:sz="8" w:space="0" w:color="37EFBD" w:themeColor="accent4" w:themeTint="BF"/>
      </w:tblBorders>
    </w:tblPr>
    <w:tblStylePr w:type="firstRow">
      <w:pPr>
        <w:spacing w:before="0" w:after="0" w:line="240" w:lineRule="auto"/>
      </w:pPr>
      <w:rPr>
        <w:b/>
        <w:bCs/>
        <w:color w:val="FFFFFF" w:themeColor="background1"/>
      </w:rPr>
      <w:tblPr/>
      <w:tcPr>
        <w:tcBorders>
          <w:top w:val="single" w:sz="8" w:space="0" w:color="37EFBD" w:themeColor="accent4" w:themeTint="BF"/>
          <w:left w:val="single" w:sz="8" w:space="0" w:color="37EFBD" w:themeColor="accent4" w:themeTint="BF"/>
          <w:bottom w:val="single" w:sz="8" w:space="0" w:color="37EFBD" w:themeColor="accent4" w:themeTint="BF"/>
          <w:right w:val="single" w:sz="8" w:space="0" w:color="37EFBD" w:themeColor="accent4" w:themeTint="BF"/>
          <w:insideH w:val="nil"/>
          <w:insideV w:val="nil"/>
        </w:tcBorders>
        <w:shd w:val="clear" w:color="auto" w:fill="10CF9B" w:themeFill="accent4"/>
      </w:tcPr>
    </w:tblStylePr>
    <w:tblStylePr w:type="lastRow">
      <w:pPr>
        <w:spacing w:before="0" w:after="0" w:line="240" w:lineRule="auto"/>
      </w:pPr>
      <w:rPr>
        <w:b/>
        <w:bCs/>
      </w:rPr>
      <w:tblPr/>
      <w:tcPr>
        <w:tcBorders>
          <w:top w:val="double" w:sz="6" w:space="0" w:color="37EFBD" w:themeColor="accent4" w:themeTint="BF"/>
          <w:left w:val="single" w:sz="8" w:space="0" w:color="37EFBD" w:themeColor="accent4" w:themeTint="BF"/>
          <w:bottom w:val="single" w:sz="8" w:space="0" w:color="37EFBD" w:themeColor="accent4" w:themeTint="BF"/>
          <w:right w:val="single" w:sz="8" w:space="0" w:color="37EFBD"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FAE9" w:themeFill="accent4" w:themeFillTint="3F"/>
      </w:tcPr>
    </w:tblStylePr>
    <w:tblStylePr w:type="band1Horz">
      <w:tblPr/>
      <w:tcPr>
        <w:tcBorders>
          <w:insideH w:val="nil"/>
          <w:insideV w:val="nil"/>
        </w:tcBorders>
        <w:shd w:val="clear" w:color="auto" w:fill="BDFAE9"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pPr>
      <w:spacing w:after="0" w:line="240" w:lineRule="auto"/>
    </w:pPr>
    <w:tblPr>
      <w:tblStyleRowBandSize w:val="1"/>
      <w:tblStyleColBandSize w:val="1"/>
      <w:tblBorders>
        <w:top w:val="single" w:sz="8" w:space="0" w:color="9CD789" w:themeColor="accent5" w:themeTint="BF"/>
        <w:left w:val="single" w:sz="8" w:space="0" w:color="9CD789" w:themeColor="accent5" w:themeTint="BF"/>
        <w:bottom w:val="single" w:sz="8" w:space="0" w:color="9CD789" w:themeColor="accent5" w:themeTint="BF"/>
        <w:right w:val="single" w:sz="8" w:space="0" w:color="9CD789" w:themeColor="accent5" w:themeTint="BF"/>
        <w:insideH w:val="single" w:sz="8" w:space="0" w:color="9CD789" w:themeColor="accent5" w:themeTint="BF"/>
      </w:tblBorders>
    </w:tblPr>
    <w:tblStylePr w:type="firstRow">
      <w:pPr>
        <w:spacing w:before="0" w:after="0" w:line="240" w:lineRule="auto"/>
      </w:pPr>
      <w:rPr>
        <w:b/>
        <w:bCs/>
        <w:color w:val="FFFFFF" w:themeColor="background1"/>
      </w:rPr>
      <w:tblPr/>
      <w:tcPr>
        <w:tcBorders>
          <w:top w:val="single" w:sz="8" w:space="0" w:color="9CD789" w:themeColor="accent5" w:themeTint="BF"/>
          <w:left w:val="single" w:sz="8" w:space="0" w:color="9CD789" w:themeColor="accent5" w:themeTint="BF"/>
          <w:bottom w:val="single" w:sz="8" w:space="0" w:color="9CD789" w:themeColor="accent5" w:themeTint="BF"/>
          <w:right w:val="single" w:sz="8" w:space="0" w:color="9CD789" w:themeColor="accent5" w:themeTint="BF"/>
          <w:insideH w:val="nil"/>
          <w:insideV w:val="nil"/>
        </w:tcBorders>
        <w:shd w:val="clear" w:color="auto" w:fill="7CCA62" w:themeFill="accent5"/>
      </w:tcPr>
    </w:tblStylePr>
    <w:tblStylePr w:type="lastRow">
      <w:pPr>
        <w:spacing w:before="0" w:after="0" w:line="240" w:lineRule="auto"/>
      </w:pPr>
      <w:rPr>
        <w:b/>
        <w:bCs/>
      </w:rPr>
      <w:tblPr/>
      <w:tcPr>
        <w:tcBorders>
          <w:top w:val="double" w:sz="6" w:space="0" w:color="9CD789" w:themeColor="accent5" w:themeTint="BF"/>
          <w:left w:val="single" w:sz="8" w:space="0" w:color="9CD789" w:themeColor="accent5" w:themeTint="BF"/>
          <w:bottom w:val="single" w:sz="8" w:space="0" w:color="9CD789" w:themeColor="accent5" w:themeTint="BF"/>
          <w:right w:val="single" w:sz="8" w:space="0" w:color="9CD789" w:themeColor="accent5" w:themeTint="BF"/>
          <w:insideH w:val="nil"/>
          <w:insideV w:val="nil"/>
        </w:tcBorders>
      </w:tcPr>
    </w:tblStylePr>
    <w:tblStylePr w:type="firstCol">
      <w:rPr>
        <w:b/>
        <w:bCs/>
      </w:rPr>
    </w:tblStylePr>
    <w:tblStylePr w:type="lastCol">
      <w:rPr>
        <w:b/>
        <w:bCs/>
      </w:rPr>
    </w:tblStylePr>
    <w:tblStylePr w:type="band1Vert">
      <w:tblPr/>
      <w:tcPr>
        <w:shd w:val="clear" w:color="auto" w:fill="DEF2D8" w:themeFill="accent5" w:themeFillTint="3F"/>
      </w:tcPr>
    </w:tblStylePr>
    <w:tblStylePr w:type="band1Horz">
      <w:tblPr/>
      <w:tcPr>
        <w:tcBorders>
          <w:insideH w:val="nil"/>
          <w:insideV w:val="nil"/>
        </w:tcBorders>
        <w:shd w:val="clear" w:color="auto" w:fill="DEF2D8"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pPr>
      <w:spacing w:after="0" w:line="240" w:lineRule="auto"/>
    </w:pPr>
    <w:tblPr>
      <w:tblStyleRowBandSize w:val="1"/>
      <w:tblStyleColBandSize w:val="1"/>
      <w:tblBorders>
        <w:top w:val="single" w:sz="8" w:space="0" w:color="BBD176" w:themeColor="accent6" w:themeTint="BF"/>
        <w:left w:val="single" w:sz="8" w:space="0" w:color="BBD176" w:themeColor="accent6" w:themeTint="BF"/>
        <w:bottom w:val="single" w:sz="8" w:space="0" w:color="BBD176" w:themeColor="accent6" w:themeTint="BF"/>
        <w:right w:val="single" w:sz="8" w:space="0" w:color="BBD176" w:themeColor="accent6" w:themeTint="BF"/>
        <w:insideH w:val="single" w:sz="8" w:space="0" w:color="BBD176" w:themeColor="accent6" w:themeTint="BF"/>
      </w:tblBorders>
    </w:tblPr>
    <w:tblStylePr w:type="firstRow">
      <w:pPr>
        <w:spacing w:before="0" w:after="0" w:line="240" w:lineRule="auto"/>
      </w:pPr>
      <w:rPr>
        <w:b/>
        <w:bCs/>
        <w:color w:val="FFFFFF" w:themeColor="background1"/>
      </w:rPr>
      <w:tblPr/>
      <w:tcPr>
        <w:tcBorders>
          <w:top w:val="single" w:sz="8" w:space="0" w:color="BBD176" w:themeColor="accent6" w:themeTint="BF"/>
          <w:left w:val="single" w:sz="8" w:space="0" w:color="BBD176" w:themeColor="accent6" w:themeTint="BF"/>
          <w:bottom w:val="single" w:sz="8" w:space="0" w:color="BBD176" w:themeColor="accent6" w:themeTint="BF"/>
          <w:right w:val="single" w:sz="8" w:space="0" w:color="BBD176" w:themeColor="accent6" w:themeTint="BF"/>
          <w:insideH w:val="nil"/>
          <w:insideV w:val="nil"/>
        </w:tcBorders>
        <w:shd w:val="clear" w:color="auto" w:fill="A5C249" w:themeFill="accent6"/>
      </w:tcPr>
    </w:tblStylePr>
    <w:tblStylePr w:type="lastRow">
      <w:pPr>
        <w:spacing w:before="0" w:after="0" w:line="240" w:lineRule="auto"/>
      </w:pPr>
      <w:rPr>
        <w:b/>
        <w:bCs/>
      </w:rPr>
      <w:tblPr/>
      <w:tcPr>
        <w:tcBorders>
          <w:top w:val="double" w:sz="6" w:space="0" w:color="BBD176" w:themeColor="accent6" w:themeTint="BF"/>
          <w:left w:val="single" w:sz="8" w:space="0" w:color="BBD176" w:themeColor="accent6" w:themeTint="BF"/>
          <w:bottom w:val="single" w:sz="8" w:space="0" w:color="BBD176" w:themeColor="accent6" w:themeTint="BF"/>
          <w:right w:val="single" w:sz="8" w:space="0" w:color="BBD176" w:themeColor="accent6" w:themeTint="BF"/>
          <w:insideH w:val="nil"/>
          <w:insideV w:val="nil"/>
        </w:tcBorders>
      </w:tcPr>
    </w:tblStylePr>
    <w:tblStylePr w:type="firstCol">
      <w:rPr>
        <w:b/>
        <w:bCs/>
      </w:rPr>
    </w:tblStylePr>
    <w:tblStylePr w:type="lastCol">
      <w:rPr>
        <w:b/>
        <w:bCs/>
      </w:rPr>
    </w:tblStylePr>
    <w:tblStylePr w:type="band1Vert">
      <w:tblPr/>
      <w:tcPr>
        <w:shd w:val="clear" w:color="auto" w:fill="E8F0D1" w:themeFill="accent6" w:themeFillTint="3F"/>
      </w:tcPr>
    </w:tblStylePr>
    <w:tblStylePr w:type="band1Horz">
      <w:tblPr/>
      <w:tcPr>
        <w:tcBorders>
          <w:insideH w:val="nil"/>
          <w:insideV w:val="nil"/>
        </w:tcBorders>
        <w:shd w:val="clear" w:color="auto" w:fill="E8F0D1"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6FC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6FC6" w:themeFill="accent1"/>
      </w:tcPr>
    </w:tblStylePr>
    <w:tblStylePr w:type="lastCol">
      <w:rPr>
        <w:b/>
        <w:bCs/>
        <w:color w:val="FFFFFF" w:themeColor="background1"/>
      </w:rPr>
      <w:tblPr/>
      <w:tcPr>
        <w:tcBorders>
          <w:left w:val="nil"/>
          <w:right w:val="nil"/>
          <w:insideH w:val="nil"/>
          <w:insideV w:val="nil"/>
        </w:tcBorders>
        <w:shd w:val="clear" w:color="auto" w:fill="0F6FC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DD9"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DD9" w:themeFill="accent2"/>
      </w:tcPr>
    </w:tblStylePr>
    <w:tblStylePr w:type="lastCol">
      <w:rPr>
        <w:b/>
        <w:bCs/>
        <w:color w:val="FFFFFF" w:themeColor="background1"/>
      </w:rPr>
      <w:tblPr/>
      <w:tcPr>
        <w:tcBorders>
          <w:left w:val="nil"/>
          <w:right w:val="nil"/>
          <w:insideH w:val="nil"/>
          <w:insideV w:val="nil"/>
        </w:tcBorders>
        <w:shd w:val="clear" w:color="auto" w:fill="009DD9"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BD0D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BD0D9" w:themeFill="accent3"/>
      </w:tcPr>
    </w:tblStylePr>
    <w:tblStylePr w:type="lastCol">
      <w:rPr>
        <w:b/>
        <w:bCs/>
        <w:color w:val="FFFFFF" w:themeColor="background1"/>
      </w:rPr>
      <w:tblPr/>
      <w:tcPr>
        <w:tcBorders>
          <w:left w:val="nil"/>
          <w:right w:val="nil"/>
          <w:insideH w:val="nil"/>
          <w:insideV w:val="nil"/>
        </w:tcBorders>
        <w:shd w:val="clear" w:color="auto" w:fill="0BD0D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0CF9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0CF9B" w:themeFill="accent4"/>
      </w:tcPr>
    </w:tblStylePr>
    <w:tblStylePr w:type="lastCol">
      <w:rPr>
        <w:b/>
        <w:bCs/>
        <w:color w:val="FFFFFF" w:themeColor="background1"/>
      </w:rPr>
      <w:tblPr/>
      <w:tcPr>
        <w:tcBorders>
          <w:left w:val="nil"/>
          <w:right w:val="nil"/>
          <w:insideH w:val="nil"/>
          <w:insideV w:val="nil"/>
        </w:tcBorders>
        <w:shd w:val="clear" w:color="auto" w:fill="10CF9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CCA6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CCA62" w:themeFill="accent5"/>
      </w:tcPr>
    </w:tblStylePr>
    <w:tblStylePr w:type="lastCol">
      <w:rPr>
        <w:b/>
        <w:bCs/>
        <w:color w:val="FFFFFF" w:themeColor="background1"/>
      </w:rPr>
      <w:tblPr/>
      <w:tcPr>
        <w:tcBorders>
          <w:left w:val="nil"/>
          <w:right w:val="nil"/>
          <w:insideH w:val="nil"/>
          <w:insideV w:val="nil"/>
        </w:tcBorders>
        <w:shd w:val="clear" w:color="auto" w:fill="7CCA6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C24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C249" w:themeFill="accent6"/>
      </w:tcPr>
    </w:tblStylePr>
    <w:tblStylePr w:type="lastCol">
      <w:rPr>
        <w:b/>
        <w:bCs/>
        <w:color w:val="FFFFFF" w:themeColor="background1"/>
      </w:rPr>
      <w:tblPr/>
      <w:tcPr>
        <w:tcBorders>
          <w:left w:val="nil"/>
          <w:right w:val="nil"/>
          <w:insideH w:val="nil"/>
          <w:insideV w:val="nil"/>
        </w:tcBorders>
        <w:shd w:val="clear" w:color="auto" w:fill="A5C24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Encabezadodemensaje">
    <w:name w:val="Message Header"/>
    <w:basedOn w:val="Normal"/>
    <w:link w:val="EncabezadodemensajeC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EncabezadodemensajeCar">
    <w:name w:val="Encabezado de mensaje Car"/>
    <w:basedOn w:val="Fuentedeprrafopredeter"/>
    <w:link w:val="Encabezadodemensaje"/>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rPr>
  </w:style>
  <w:style w:type="paragraph" w:styleId="Sangranormal">
    <w:name w:val="Normal Indent"/>
    <w:basedOn w:val="Normal"/>
    <w:uiPriority w:val="99"/>
    <w:semiHidden/>
    <w:unhideWhenUsed/>
    <w:pPr>
      <w:ind w:left="720"/>
    </w:pPr>
  </w:style>
  <w:style w:type="paragraph" w:styleId="Encabezadodenota">
    <w:name w:val="Note Heading"/>
    <w:basedOn w:val="Normal"/>
    <w:next w:val="Normal"/>
    <w:link w:val="EncabezadodenotaCar"/>
    <w:uiPriority w:val="99"/>
    <w:semiHidden/>
    <w:unhideWhenUsed/>
    <w:pPr>
      <w:spacing w:after="0"/>
    </w:pPr>
  </w:style>
  <w:style w:type="character" w:customStyle="1" w:styleId="EncabezadodenotaCar">
    <w:name w:val="Encabezado de nota Car"/>
    <w:basedOn w:val="Fuentedeprrafopredeter"/>
    <w:link w:val="Encabezadodenota"/>
    <w:uiPriority w:val="99"/>
    <w:semiHidden/>
  </w:style>
  <w:style w:type="character" w:styleId="Nmerodepgina">
    <w:name w:val="page number"/>
    <w:basedOn w:val="Fuentedeprrafopredeter"/>
    <w:unhideWhenUsed/>
  </w:style>
  <w:style w:type="paragraph" w:styleId="Textosinformato">
    <w:name w:val="Plain Text"/>
    <w:basedOn w:val="Normal"/>
    <w:link w:val="TextosinformatoCar"/>
    <w:uiPriority w:val="99"/>
    <w:semiHidden/>
    <w:unhideWhenUsed/>
    <w:pPr>
      <w:spacing w:after="0"/>
    </w:pPr>
    <w:rPr>
      <w:rFonts w:ascii="Consolas" w:hAnsi="Consolas" w:cs="Consolas"/>
      <w:sz w:val="21"/>
    </w:rPr>
  </w:style>
  <w:style w:type="character" w:customStyle="1" w:styleId="TextosinformatoCar">
    <w:name w:val="Texto sin formato Car"/>
    <w:basedOn w:val="Fuentedeprrafopredeter"/>
    <w:link w:val="Textosinformato"/>
    <w:uiPriority w:val="99"/>
    <w:semiHidden/>
    <w:rPr>
      <w:rFonts w:ascii="Consolas" w:hAnsi="Consolas" w:cs="Consolas"/>
      <w:sz w:val="21"/>
    </w:rPr>
  </w:style>
  <w:style w:type="paragraph" w:styleId="Saludo">
    <w:name w:val="Salutation"/>
    <w:basedOn w:val="Normal"/>
    <w:next w:val="Normal"/>
    <w:link w:val="SaludoCar"/>
    <w:unhideWhenUsed/>
  </w:style>
  <w:style w:type="character" w:customStyle="1" w:styleId="SaludoCar">
    <w:name w:val="Saludo Car"/>
    <w:basedOn w:val="Fuentedeprrafopredeter"/>
    <w:link w:val="Saludo"/>
  </w:style>
  <w:style w:type="paragraph" w:styleId="Firma">
    <w:name w:val="Signature"/>
    <w:basedOn w:val="Normal"/>
    <w:link w:val="FirmaCar"/>
    <w:uiPriority w:val="9"/>
    <w:unhideWhenUsed/>
    <w:qFormat/>
    <w:pPr>
      <w:spacing w:before="720" w:after="0" w:line="312" w:lineRule="auto"/>
      <w:contextualSpacing/>
    </w:pPr>
  </w:style>
  <w:style w:type="character" w:customStyle="1" w:styleId="FirmaCar">
    <w:name w:val="Firma Car"/>
    <w:basedOn w:val="Fuentedeprrafopredeter"/>
    <w:link w:val="Firma"/>
    <w:uiPriority w:val="9"/>
    <w:rPr>
      <w:kern w:val="20"/>
    </w:rPr>
  </w:style>
  <w:style w:type="character" w:styleId="Textoennegrita">
    <w:name w:val="Strong"/>
    <w:basedOn w:val="Fuentedeprrafopredeter"/>
    <w:uiPriority w:val="10"/>
    <w:unhideWhenUsed/>
    <w:qFormat/>
    <w:rPr>
      <w:b/>
      <w:bCs/>
    </w:rPr>
  </w:style>
  <w:style w:type="paragraph" w:styleId="Subttulo">
    <w:name w:val="Subtitle"/>
    <w:basedOn w:val="Normal"/>
    <w:next w:val="Normal"/>
    <w:link w:val="SubttuloCar"/>
    <w:unhideWhenUsed/>
    <w:qFormat/>
    <w:pPr>
      <w:numPr>
        <w:ilvl w:val="1"/>
      </w:numPr>
      <w:ind w:left="144" w:right="720"/>
    </w:pPr>
    <w:rPr>
      <w:rFonts w:asciiTheme="majorHAnsi" w:eastAsiaTheme="majorEastAsia" w:hAnsiTheme="majorHAnsi" w:cstheme="majorBidi"/>
      <w:caps/>
      <w:color w:val="0F6FC6" w:themeColor="accent1"/>
      <w:sz w:val="64"/>
    </w:rPr>
  </w:style>
  <w:style w:type="character" w:customStyle="1" w:styleId="SubttuloCar">
    <w:name w:val="Subtítulo Car"/>
    <w:basedOn w:val="Fuentedeprrafopredeter"/>
    <w:link w:val="Subttulo"/>
    <w:rPr>
      <w:rFonts w:asciiTheme="majorHAnsi" w:eastAsiaTheme="majorEastAsia" w:hAnsiTheme="majorHAnsi" w:cstheme="majorBidi"/>
      <w:caps/>
      <w:color w:val="0F6FC6" w:themeColor="accent1"/>
      <w:kern w:val="20"/>
      <w:sz w:val="64"/>
    </w:rPr>
  </w:style>
  <w:style w:type="character" w:styleId="nfasissutil">
    <w:name w:val="Subtle Emphasis"/>
    <w:basedOn w:val="Fuentedeprrafopredeter"/>
    <w:uiPriority w:val="19"/>
    <w:semiHidden/>
    <w:unhideWhenUsed/>
    <w:rPr>
      <w:i/>
      <w:iCs/>
      <w:color w:val="808080" w:themeColor="text1" w:themeTint="7F"/>
    </w:rPr>
  </w:style>
  <w:style w:type="character" w:styleId="Referenciasutil">
    <w:name w:val="Subtle Reference"/>
    <w:basedOn w:val="Fuentedeprrafopredeter"/>
    <w:uiPriority w:val="31"/>
    <w:semiHidden/>
    <w:unhideWhenUsed/>
    <w:rPr>
      <w:smallCaps/>
      <w:color w:val="009DD9" w:themeColor="accent2"/>
      <w:u w:val="single"/>
    </w:rPr>
  </w:style>
  <w:style w:type="table" w:styleId="Tablaconefectos3D1">
    <w:name w:val="Table 3D effects 1"/>
    <w:basedOn w:val="Tablanormal"/>
    <w:uiPriority w:val="99"/>
    <w:semiHidden/>
    <w:unhideWhenUsed/>
    <w:pPr>
      <w:spacing w:line="300" w:lineRule="auto"/>
    </w:pPr>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uiPriority w:val="99"/>
    <w:semiHidden/>
    <w:unhideWhenUsed/>
    <w:pPr>
      <w:spacing w:line="300" w:lineRule="auto"/>
    </w:pPr>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uiPriority w:val="99"/>
    <w:semiHidden/>
    <w:unhideWhenUsed/>
    <w:pPr>
      <w:spacing w:line="300" w:lineRule="auto"/>
    </w:pPr>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1">
    <w:name w:val="Table Classic 1"/>
    <w:basedOn w:val="Tablanormal"/>
    <w:uiPriority w:val="99"/>
    <w:semiHidden/>
    <w:unhideWhenUsed/>
    <w:pPr>
      <w:spacing w:line="300" w:lineRule="auto"/>
    </w:pPr>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uiPriority w:val="99"/>
    <w:semiHidden/>
    <w:unhideWhenUsed/>
    <w:pPr>
      <w:spacing w:line="300" w:lineRule="auto"/>
    </w:pPr>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uiPriority w:val="99"/>
    <w:semiHidden/>
    <w:unhideWhenUsed/>
    <w:pPr>
      <w:spacing w:line="300" w:lineRule="auto"/>
    </w:pPr>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vistosa1">
    <w:name w:val="Table Colorful 1"/>
    <w:basedOn w:val="Tabla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uiPriority w:val="99"/>
    <w:semiHidden/>
    <w:unhideWhenUsed/>
    <w:pPr>
      <w:spacing w:line="300" w:lineRule="auto"/>
    </w:pPr>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uiPriority w:val="99"/>
    <w:semiHidden/>
    <w:unhideWhenUsed/>
    <w:pPr>
      <w:spacing w:line="300" w:lineRule="auto"/>
    </w:pPr>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concolumnas1">
    <w:name w:val="Table Columns 1"/>
    <w:basedOn w:val="Tablanormal"/>
    <w:uiPriority w:val="99"/>
    <w:semiHidden/>
    <w:unhideWhenUsed/>
    <w:pPr>
      <w:spacing w:line="300" w:lineRule="auto"/>
    </w:pPr>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uiPriority w:val="99"/>
    <w:semiHidden/>
    <w:unhideWhenUsed/>
    <w:pPr>
      <w:spacing w:line="300" w:lineRule="auto"/>
    </w:pPr>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uiPriority w:val="99"/>
    <w:semiHidden/>
    <w:unhideWhenUsed/>
    <w:pPr>
      <w:spacing w:line="300" w:lineRule="auto"/>
    </w:pPr>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uiPriority w:val="99"/>
    <w:semiHidden/>
    <w:unhideWhenUsed/>
    <w:pPr>
      <w:spacing w:line="300" w:lineRule="auto"/>
    </w:pPr>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uiPriority w:val="99"/>
    <w:semiHidden/>
    <w:unhideWhenUsed/>
    <w:pPr>
      <w:spacing w:line="300" w:lineRule="auto"/>
    </w:pPr>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moderna">
    <w:name w:val="Table Contemporary"/>
    <w:basedOn w:val="Tabla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elegante">
    <w:name w:val="Table Elegant"/>
    <w:basedOn w:val="Tablanormal"/>
    <w:uiPriority w:val="99"/>
    <w:semiHidden/>
    <w:unhideWhenUsed/>
    <w:pPr>
      <w:spacing w:line="300" w:lineRule="auto"/>
    </w:pPr>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concuadrcula1">
    <w:name w:val="Table Grid 1"/>
    <w:basedOn w:val="Tablanormal"/>
    <w:uiPriority w:val="99"/>
    <w:semiHidden/>
    <w:unhideWhenUsed/>
    <w:pPr>
      <w:spacing w:line="300" w:lineRule="auto"/>
    </w:pPr>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2">
    <w:name w:val="Table Grid 2"/>
    <w:basedOn w:val="Tablanormal"/>
    <w:uiPriority w:val="99"/>
    <w:semiHidden/>
    <w:unhideWhenUsed/>
    <w:pPr>
      <w:spacing w:line="300" w:lineRule="auto"/>
    </w:pPr>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3">
    <w:name w:val="Table Grid 3"/>
    <w:basedOn w:val="Tablanormal"/>
    <w:uiPriority w:val="99"/>
    <w:semiHidden/>
    <w:unhideWhenUsed/>
    <w:pPr>
      <w:spacing w:line="300" w:lineRule="auto"/>
    </w:pPr>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4">
    <w:name w:val="Table Grid 4"/>
    <w:basedOn w:val="Tablanormal"/>
    <w:uiPriority w:val="99"/>
    <w:semiHidden/>
    <w:unhideWhenUsed/>
    <w:pPr>
      <w:spacing w:line="300" w:lineRule="auto"/>
    </w:pPr>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uiPriority w:val="99"/>
    <w:semiHidden/>
    <w:unhideWhenUsed/>
    <w:pPr>
      <w:spacing w:line="300" w:lineRule="auto"/>
    </w:pPr>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uiPriority w:val="99"/>
    <w:semiHidden/>
    <w:unhideWhenUsed/>
    <w:pPr>
      <w:spacing w:line="300" w:lineRule="auto"/>
    </w:pPr>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lista1">
    <w:name w:val="Table List 1"/>
    <w:basedOn w:val="Tabla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uiPriority w:val="99"/>
    <w:semiHidden/>
    <w:unhideWhenUsed/>
    <w:pPr>
      <w:spacing w:line="300" w:lineRule="auto"/>
    </w:pPr>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uiPriority w:val="99"/>
    <w:semiHidden/>
    <w:unhideWhenUsed/>
    <w:pPr>
      <w:spacing w:line="300" w:lineRule="auto"/>
    </w:pPr>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uiPriority w:val="99"/>
    <w:semiHidden/>
    <w:unhideWhenUsed/>
    <w:pPr>
      <w:spacing w:line="300" w:lineRule="auto"/>
    </w:pPr>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xtoconsangra">
    <w:name w:val="table of authorities"/>
    <w:basedOn w:val="Normal"/>
    <w:next w:val="Normal"/>
    <w:uiPriority w:val="99"/>
    <w:semiHidden/>
    <w:unhideWhenUsed/>
    <w:pPr>
      <w:spacing w:after="0"/>
      <w:ind w:left="220" w:hanging="220"/>
    </w:pPr>
  </w:style>
  <w:style w:type="paragraph" w:styleId="Tabladeilustraciones">
    <w:name w:val="table of figures"/>
    <w:basedOn w:val="Normal"/>
    <w:next w:val="Normal"/>
    <w:uiPriority w:val="99"/>
    <w:semiHidden/>
    <w:unhideWhenUsed/>
    <w:pPr>
      <w:spacing w:after="0"/>
    </w:pPr>
  </w:style>
  <w:style w:type="table" w:styleId="Tablaprofesional">
    <w:name w:val="Table Professional"/>
    <w:basedOn w:val="Tablanormal"/>
    <w:uiPriority w:val="99"/>
    <w:semiHidden/>
    <w:unhideWhenUsed/>
    <w:pPr>
      <w:spacing w:line="300" w:lineRule="auto"/>
    </w:pPr>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bsica1">
    <w:name w:val="Table Simple 1"/>
    <w:basedOn w:val="Tablanormal"/>
    <w:uiPriority w:val="99"/>
    <w:semiHidden/>
    <w:unhideWhenUsed/>
    <w:pPr>
      <w:spacing w:line="300" w:lineRule="auto"/>
    </w:pPr>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sutil1">
    <w:name w:val="Table Subtle 1"/>
    <w:basedOn w:val="Tabla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web1">
    <w:name w:val="Table Web 1"/>
    <w:basedOn w:val="Tablanormal"/>
    <w:uiPriority w:val="99"/>
    <w:semiHidden/>
    <w:unhideWhenUsed/>
    <w:pPr>
      <w:spacing w:line="300" w:lineRule="auto"/>
    </w:pPr>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uiPriority w:val="99"/>
    <w:semiHidden/>
    <w:unhideWhenUsed/>
    <w:pPr>
      <w:spacing w:line="300" w:lineRule="auto"/>
    </w:pPr>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uiPriority w:val="99"/>
    <w:semiHidden/>
    <w:unhideWhenUsed/>
    <w:pPr>
      <w:spacing w:line="300" w:lineRule="auto"/>
    </w:pPr>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tulo">
    <w:name w:val="Title"/>
    <w:basedOn w:val="Normal"/>
    <w:next w:val="Normal"/>
    <w:link w:val="TtuloCar"/>
    <w:unhideWhenUsed/>
    <w:qFormat/>
    <w:pPr>
      <w:pBdr>
        <w:top w:val="single" w:sz="4" w:space="10" w:color="0F6FC6" w:themeColor="accent1"/>
        <w:left w:val="single" w:sz="4" w:space="5" w:color="0F6FC6" w:themeColor="accent1"/>
        <w:bottom w:val="single" w:sz="4" w:space="10" w:color="0F6FC6" w:themeColor="accent1"/>
        <w:right w:val="single" w:sz="4" w:space="5" w:color="0F6FC6" w:themeColor="accent1"/>
      </w:pBdr>
      <w:shd w:val="clear" w:color="auto" w:fill="0F6FC6" w:themeFill="accent1"/>
      <w:spacing w:line="1200" w:lineRule="exact"/>
      <w:ind w:left="115" w:right="115"/>
    </w:pPr>
    <w:rPr>
      <w:rFonts w:asciiTheme="majorHAnsi" w:eastAsiaTheme="majorEastAsia" w:hAnsiTheme="majorHAnsi" w:cstheme="majorBidi"/>
      <w:caps/>
      <w:color w:val="FFFFFF" w:themeColor="background1"/>
      <w:spacing w:val="40"/>
      <w:kern w:val="28"/>
      <w:sz w:val="136"/>
      <w14:ligatures w14:val="standardContextual"/>
    </w:rPr>
  </w:style>
  <w:style w:type="character" w:customStyle="1" w:styleId="TtuloCar">
    <w:name w:val="Título Car"/>
    <w:basedOn w:val="Fuentedeprrafopredeter"/>
    <w:link w:val="Ttulo"/>
    <w:rPr>
      <w:rFonts w:asciiTheme="majorHAnsi" w:eastAsiaTheme="majorEastAsia" w:hAnsiTheme="majorHAnsi" w:cstheme="majorBidi"/>
      <w:caps/>
      <w:color w:val="FFFFFF" w:themeColor="background1"/>
      <w:spacing w:val="40"/>
      <w:kern w:val="28"/>
      <w:sz w:val="136"/>
      <w:shd w:val="clear" w:color="auto" w:fill="0F6FC6" w:themeFill="accent1"/>
      <w14:ligatures w14:val="standardContextual"/>
    </w:rPr>
  </w:style>
  <w:style w:type="paragraph" w:styleId="Encabezadodelista">
    <w:name w:val="toa heading"/>
    <w:basedOn w:val="Normal"/>
    <w:next w:val="Normal"/>
    <w:uiPriority w:val="99"/>
    <w:semiHidden/>
    <w:unhideWhenUsed/>
    <w:pPr>
      <w:spacing w:before="120"/>
    </w:pPr>
    <w:rPr>
      <w:rFonts w:asciiTheme="majorHAnsi" w:eastAsiaTheme="majorEastAsia" w:hAnsiTheme="majorHAnsi" w:cstheme="majorBidi"/>
      <w:b/>
      <w:bCs/>
    </w:rPr>
  </w:style>
  <w:style w:type="paragraph" w:styleId="TDC1">
    <w:name w:val="toc 1"/>
    <w:basedOn w:val="Normal"/>
    <w:next w:val="Normal"/>
    <w:autoRedefine/>
    <w:uiPriority w:val="39"/>
    <w:unhideWhenUsed/>
    <w:qFormat/>
    <w:pPr>
      <w:tabs>
        <w:tab w:val="right" w:leader="underscore" w:pos="9090"/>
      </w:tabs>
      <w:spacing w:after="100"/>
    </w:pPr>
    <w:rPr>
      <w:color w:val="7F7F7F" w:themeColor="text1" w:themeTint="80"/>
      <w:sz w:val="22"/>
    </w:rPr>
  </w:style>
  <w:style w:type="paragraph" w:styleId="TDC2">
    <w:name w:val="toc 2"/>
    <w:basedOn w:val="Normal"/>
    <w:next w:val="Normal"/>
    <w:autoRedefine/>
    <w:uiPriority w:val="39"/>
    <w:unhideWhenUsed/>
    <w:qFormat/>
    <w:pPr>
      <w:spacing w:after="100"/>
      <w:ind w:left="220"/>
    </w:pPr>
  </w:style>
  <w:style w:type="paragraph" w:styleId="TDC3">
    <w:name w:val="toc 3"/>
    <w:basedOn w:val="Normal"/>
    <w:next w:val="Normal"/>
    <w:autoRedefine/>
    <w:uiPriority w:val="39"/>
    <w:unhideWhenUsed/>
    <w:qFormat/>
    <w:pPr>
      <w:spacing w:after="100"/>
      <w:ind w:left="440"/>
    </w:pPr>
  </w:style>
  <w:style w:type="paragraph" w:styleId="TDC4">
    <w:name w:val="toc 4"/>
    <w:basedOn w:val="Normal"/>
    <w:next w:val="Normal"/>
    <w:autoRedefine/>
    <w:uiPriority w:val="39"/>
    <w:semiHidden/>
    <w:unhideWhenUsed/>
    <w:pPr>
      <w:spacing w:after="100"/>
      <w:ind w:left="660"/>
    </w:pPr>
  </w:style>
  <w:style w:type="paragraph" w:styleId="TDC5">
    <w:name w:val="toc 5"/>
    <w:basedOn w:val="Normal"/>
    <w:next w:val="Normal"/>
    <w:autoRedefine/>
    <w:uiPriority w:val="39"/>
    <w:semiHidden/>
    <w:unhideWhenUsed/>
    <w:pPr>
      <w:spacing w:after="100"/>
      <w:ind w:left="880"/>
    </w:pPr>
  </w:style>
  <w:style w:type="paragraph" w:styleId="TDC6">
    <w:name w:val="toc 6"/>
    <w:basedOn w:val="Normal"/>
    <w:next w:val="Normal"/>
    <w:autoRedefine/>
    <w:uiPriority w:val="39"/>
    <w:semiHidden/>
    <w:unhideWhenUsed/>
    <w:pPr>
      <w:spacing w:after="100"/>
      <w:ind w:left="1100"/>
    </w:pPr>
  </w:style>
  <w:style w:type="paragraph" w:styleId="TDC7">
    <w:name w:val="toc 7"/>
    <w:basedOn w:val="Normal"/>
    <w:next w:val="Normal"/>
    <w:autoRedefine/>
    <w:uiPriority w:val="39"/>
    <w:semiHidden/>
    <w:unhideWhenUsed/>
    <w:pPr>
      <w:spacing w:after="100"/>
      <w:ind w:left="1320"/>
    </w:pPr>
  </w:style>
  <w:style w:type="paragraph" w:styleId="TDC8">
    <w:name w:val="toc 8"/>
    <w:basedOn w:val="Normal"/>
    <w:next w:val="Normal"/>
    <w:autoRedefine/>
    <w:uiPriority w:val="39"/>
    <w:semiHidden/>
    <w:unhideWhenUsed/>
    <w:pPr>
      <w:spacing w:after="100"/>
      <w:ind w:left="1540"/>
    </w:pPr>
  </w:style>
  <w:style w:type="paragraph" w:styleId="TDC9">
    <w:name w:val="toc 9"/>
    <w:basedOn w:val="Normal"/>
    <w:next w:val="Normal"/>
    <w:autoRedefine/>
    <w:uiPriority w:val="39"/>
    <w:semiHidden/>
    <w:unhideWhenUsed/>
    <w:pPr>
      <w:spacing w:after="100"/>
      <w:ind w:left="1760"/>
    </w:pPr>
  </w:style>
  <w:style w:type="paragraph" w:styleId="TtuloTDC">
    <w:name w:val="TOC Heading"/>
    <w:basedOn w:val="Ttulo1"/>
    <w:next w:val="Normal"/>
    <w:uiPriority w:val="39"/>
    <w:unhideWhenUsed/>
    <w:qFormat/>
    <w:pPr>
      <w:outlineLvl w:val="9"/>
    </w:pPr>
  </w:style>
  <w:style w:type="character" w:customStyle="1" w:styleId="SinespaciadoCar">
    <w:name w:val="Sin espaciado Car"/>
    <w:basedOn w:val="Fuentedeprrafopredeter"/>
    <w:link w:val="Sinespaciado"/>
    <w:uiPriority w:val="1"/>
  </w:style>
  <w:style w:type="paragraph" w:customStyle="1" w:styleId="Encabezadodelatabla">
    <w:name w:val="Encabezado de la tabla"/>
    <w:basedOn w:val="Normal"/>
    <w:uiPriority w:val="1"/>
    <w:qFormat/>
    <w:pPr>
      <w:keepNext/>
      <w:pBdr>
        <w:top w:val="single" w:sz="4" w:space="1" w:color="0F6FC6" w:themeColor="accent1"/>
        <w:left w:val="single" w:sz="4" w:space="6" w:color="0F6FC6" w:themeColor="accent1"/>
        <w:bottom w:val="single" w:sz="4" w:space="1" w:color="0F6FC6" w:themeColor="accent1"/>
        <w:right w:val="single" w:sz="4" w:space="6" w:color="0F6FC6" w:themeColor="accent1"/>
      </w:pBdr>
      <w:shd w:val="clear" w:color="auto" w:fill="0F6FC6" w:themeFill="accent1"/>
      <w:spacing w:before="160"/>
      <w:ind w:left="144" w:right="144"/>
    </w:pPr>
    <w:rPr>
      <w:rFonts w:asciiTheme="majorHAnsi" w:eastAsiaTheme="majorEastAsia" w:hAnsiTheme="majorHAnsi" w:cstheme="majorBidi"/>
      <w:caps/>
      <w:color w:val="FFFFFF" w:themeColor="background1"/>
    </w:rPr>
  </w:style>
  <w:style w:type="paragraph" w:customStyle="1" w:styleId="Decimalesdeltextodelatabla">
    <w:name w:val="Decimales del texto de la tabla"/>
    <w:basedOn w:val="Normal"/>
    <w:uiPriority w:val="1"/>
    <w:qFormat/>
    <w:pPr>
      <w:tabs>
        <w:tab w:val="decimal" w:pos="1252"/>
      </w:tabs>
      <w:spacing w:before="60" w:after="60"/>
      <w:ind w:left="144" w:right="144"/>
    </w:pPr>
  </w:style>
  <w:style w:type="table" w:customStyle="1" w:styleId="Tablafinanciera">
    <w:name w:val="Tabla financiera"/>
    <w:basedOn w:val="Tabla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0F6FC6" w:themeColor="accent1"/>
        <w:sz w:val="22"/>
      </w:rPr>
    </w:tblStylePr>
    <w:tblStylePr w:type="firstCol">
      <w:rPr>
        <w:b/>
      </w:rPr>
    </w:tblStylePr>
  </w:style>
  <w:style w:type="numbering" w:customStyle="1" w:styleId="Informeanual">
    <w:name w:val="Informe anual"/>
    <w:uiPriority w:val="99"/>
    <w:pPr>
      <w:numPr>
        <w:numId w:val="6"/>
      </w:numPr>
    </w:pPr>
  </w:style>
  <w:style w:type="paragraph" w:customStyle="1" w:styleId="Descripcinbreve">
    <w:name w:val="Descripción breve"/>
    <w:basedOn w:val="Normal"/>
    <w:uiPriority w:val="3"/>
    <w:qFormat/>
    <w:pPr>
      <w:spacing w:before="360" w:after="600"/>
      <w:ind w:left="144" w:right="144"/>
    </w:pPr>
    <w:rPr>
      <w:i/>
      <w:iCs/>
      <w:color w:val="7F7F7F" w:themeColor="text1" w:themeTint="80"/>
      <w:sz w:val="28"/>
    </w:rPr>
  </w:style>
  <w:style w:type="paragraph" w:customStyle="1" w:styleId="Textodelatabla">
    <w:name w:val="Texto de la tabla"/>
    <w:basedOn w:val="Normal"/>
    <w:uiPriority w:val="1"/>
    <w:qFormat/>
    <w:pPr>
      <w:spacing w:before="60" w:after="60"/>
      <w:ind w:left="144" w:right="144"/>
    </w:pPr>
  </w:style>
  <w:style w:type="paragraph" w:customStyle="1" w:styleId="Encabezadoinversodelatabla">
    <w:name w:val="Encabezado inverso de la tabla"/>
    <w:basedOn w:val="Normal"/>
    <w:uiPriority w:val="9"/>
    <w:qFormat/>
    <w:pPr>
      <w:spacing w:after="40"/>
      <w:ind w:left="144" w:right="144"/>
    </w:pPr>
    <w:rPr>
      <w:rFonts w:asciiTheme="majorHAnsi" w:eastAsiaTheme="majorEastAsia" w:hAnsiTheme="majorHAnsi" w:cstheme="majorBidi"/>
      <w:caps/>
      <w:color w:val="FFFFFF" w:themeColor="background1"/>
    </w:rPr>
  </w:style>
  <w:style w:type="paragraph" w:customStyle="1" w:styleId="Sombreadodelencabezado">
    <w:name w:val="Sombreado del encabezado"/>
    <w:basedOn w:val="Normal"/>
    <w:uiPriority w:val="19"/>
    <w:qFormat/>
    <w:pPr>
      <w:pBdr>
        <w:top w:val="single" w:sz="2" w:space="2" w:color="0F6FC6" w:themeColor="accent1"/>
        <w:left w:val="single" w:sz="2" w:space="6" w:color="0F6FC6" w:themeColor="accent1"/>
        <w:bottom w:val="single" w:sz="2" w:space="2" w:color="0F6FC6" w:themeColor="accent1"/>
        <w:right w:val="single" w:sz="2" w:space="6" w:color="0F6FC6" w:themeColor="accent1"/>
      </w:pBdr>
      <w:shd w:val="clear" w:color="auto" w:fill="0F6FC6" w:themeFill="accent1"/>
      <w:spacing w:after="0"/>
      <w:ind w:left="-360" w:right="-360"/>
    </w:pPr>
    <w:rPr>
      <w:rFonts w:asciiTheme="majorHAnsi" w:eastAsiaTheme="majorEastAsia" w:hAnsiTheme="majorHAnsi" w:cstheme="majorBidi"/>
      <w:caps/>
      <w:color w:val="FFFFFF" w:themeColor="background1"/>
      <w:sz w:val="48"/>
    </w:rPr>
  </w:style>
  <w:style w:type="paragraph" w:customStyle="1" w:styleId="Grfico">
    <w:name w:val="Gráfico"/>
    <w:basedOn w:val="Normal"/>
    <w:uiPriority w:val="99"/>
    <w:rsid w:val="007F60CE"/>
    <w:pPr>
      <w:spacing w:after="80"/>
      <w:jc w:val="center"/>
    </w:pPr>
    <w:rPr>
      <w:color w:val="404040" w:themeColor="text1" w:themeTint="BF"/>
      <w:kern w:val="0"/>
      <w:sz w:val="22"/>
      <w:lang w:val="en-US" w:eastAsia="en-US"/>
    </w:rPr>
  </w:style>
  <w:style w:type="paragraph" w:customStyle="1" w:styleId="Encabezadodeinformacin">
    <w:name w:val="Encabezado de información"/>
    <w:basedOn w:val="Normal"/>
    <w:uiPriority w:val="2"/>
    <w:qFormat/>
    <w:rsid w:val="007F60CE"/>
    <w:pPr>
      <w:spacing w:after="60"/>
      <w:ind w:left="29" w:right="29"/>
      <w:jc w:val="right"/>
    </w:pPr>
    <w:rPr>
      <w:b/>
      <w:bCs/>
      <w:color w:val="0F6FC6" w:themeColor="accent1"/>
      <w:kern w:val="0"/>
      <w:sz w:val="36"/>
      <w:lang w:val="en-US" w:eastAsia="en-US"/>
    </w:rPr>
  </w:style>
  <w:style w:type="paragraph" w:customStyle="1" w:styleId="Pgina">
    <w:name w:val="Página"/>
    <w:basedOn w:val="Normal"/>
    <w:next w:val="Normal"/>
    <w:uiPriority w:val="99"/>
    <w:unhideWhenUsed/>
    <w:qFormat/>
    <w:rsid w:val="007F60CE"/>
    <w:pPr>
      <w:spacing w:after="40"/>
    </w:pPr>
    <w:rPr>
      <w:noProof/>
      <w:kern w:val="0"/>
      <w:sz w:val="36"/>
      <w:lang w:val="en-US" w:eastAsia="en-US"/>
    </w:rPr>
  </w:style>
  <w:style w:type="paragraph" w:customStyle="1" w:styleId="Organizacin">
    <w:name w:val="Organización"/>
    <w:basedOn w:val="Normal"/>
    <w:uiPriority w:val="2"/>
    <w:qFormat/>
    <w:rsid w:val="007F60CE"/>
    <w:pPr>
      <w:spacing w:after="60"/>
      <w:ind w:left="29" w:right="29"/>
    </w:pPr>
    <w:rPr>
      <w:b/>
      <w:bCs/>
      <w:color w:val="0F6FC6" w:themeColor="accent1"/>
      <w:kern w:val="0"/>
      <w:sz w:val="36"/>
      <w:lang w:val="en-US" w:eastAsia="en-US"/>
    </w:rPr>
  </w:style>
  <w:style w:type="paragraph" w:customStyle="1" w:styleId="TtulodeTablaoGrfico">
    <w:name w:val="Título de Tabla o Gráfico"/>
    <w:basedOn w:val="Normal"/>
    <w:link w:val="TtulodeTablaoGrficoCar"/>
    <w:qFormat/>
    <w:rsid w:val="007F60CE"/>
    <w:pPr>
      <w:spacing w:after="0"/>
    </w:pPr>
    <w:rPr>
      <w:rFonts w:ascii="Futura Md BT" w:hAnsi="Futura Md BT" w:cs="Times New Roman"/>
      <w:b/>
      <w:color w:val="auto"/>
      <w:kern w:val="0"/>
      <w:sz w:val="22"/>
      <w:lang w:val="es-US" w:eastAsia="en-US"/>
    </w:rPr>
  </w:style>
  <w:style w:type="character" w:customStyle="1" w:styleId="TtulodeTablaoGrficoCar">
    <w:name w:val="Título de Tabla o Gráfico Car"/>
    <w:basedOn w:val="Fuentedeprrafopredeter"/>
    <w:link w:val="TtulodeTablaoGrfico"/>
    <w:rsid w:val="007F60CE"/>
    <w:rPr>
      <w:rFonts w:ascii="Futura Md BT" w:hAnsi="Futura Md BT" w:cs="Times New Roman"/>
      <w:b/>
      <w:color w:val="auto"/>
      <w:sz w:val="22"/>
      <w:lang w:val="es-US" w:eastAsia="en-US"/>
    </w:rPr>
  </w:style>
  <w:style w:type="paragraph" w:customStyle="1" w:styleId="AMASATEXTO">
    <w:name w:val="AMASATEXTO"/>
    <w:basedOn w:val="Normal"/>
    <w:next w:val="Normal"/>
    <w:rsid w:val="007F60CE"/>
    <w:pPr>
      <w:autoSpaceDE w:val="0"/>
      <w:autoSpaceDN w:val="0"/>
      <w:adjustRightInd w:val="0"/>
      <w:spacing w:after="57" w:line="260" w:lineRule="atLeast"/>
      <w:ind w:firstLine="227"/>
    </w:pPr>
    <w:rPr>
      <w:rFonts w:ascii="SwitzerlandNarrow" w:eastAsia="Times New Roman" w:hAnsi="SwitzerlandNarrow" w:cs="SwitzerlandNarrow"/>
      <w:color w:val="auto"/>
      <w:kern w:val="0"/>
      <w:sz w:val="22"/>
      <w:szCs w:val="22"/>
      <w:lang w:eastAsia="es-ES"/>
    </w:rPr>
  </w:style>
  <w:style w:type="paragraph" w:customStyle="1" w:styleId="aplecas">
    <w:name w:val="aplecas"/>
    <w:basedOn w:val="Normal"/>
    <w:rsid w:val="007F60CE"/>
    <w:pPr>
      <w:autoSpaceDE w:val="0"/>
      <w:autoSpaceDN w:val="0"/>
      <w:adjustRightInd w:val="0"/>
      <w:spacing w:line="240" w:lineRule="atLeast"/>
      <w:ind w:left="170" w:hanging="113"/>
    </w:pPr>
    <w:rPr>
      <w:rFonts w:ascii="SwitzerlandNarrow" w:eastAsia="Times New Roman" w:hAnsi="SwitzerlandNarrow" w:cs="SwitzerlandNarrow"/>
      <w:color w:val="auto"/>
      <w:kern w:val="0"/>
      <w:sz w:val="22"/>
      <w:szCs w:val="22"/>
      <w:lang w:eastAsia="es-ES"/>
    </w:rPr>
  </w:style>
  <w:style w:type="paragraph" w:customStyle="1" w:styleId="ASUBTITULOS">
    <w:name w:val="ASUBTITULOS"/>
    <w:basedOn w:val="Normal"/>
    <w:next w:val="Normal"/>
    <w:rsid w:val="007F60CE"/>
    <w:pPr>
      <w:autoSpaceDE w:val="0"/>
      <w:autoSpaceDN w:val="0"/>
      <w:adjustRightInd w:val="0"/>
      <w:spacing w:before="170" w:line="240" w:lineRule="atLeast"/>
    </w:pPr>
    <w:rPr>
      <w:rFonts w:ascii="SwitzerlandNarrow" w:eastAsia="Times New Roman" w:hAnsi="SwitzerlandNarrow" w:cs="SwitzerlandNarrow"/>
      <w:b/>
      <w:bCs/>
      <w:color w:val="auto"/>
      <w:kern w:val="0"/>
      <w:sz w:val="22"/>
      <w:szCs w:val="22"/>
      <w:lang w:eastAsia="es-ES"/>
    </w:rPr>
  </w:style>
  <w:style w:type="paragraph" w:customStyle="1" w:styleId="ATITULAR">
    <w:name w:val="ATITULAR"/>
    <w:basedOn w:val="TDC1"/>
    <w:rsid w:val="007F60CE"/>
    <w:pPr>
      <w:tabs>
        <w:tab w:val="clear" w:pos="9090"/>
        <w:tab w:val="right" w:leader="dot" w:pos="8777"/>
      </w:tabs>
      <w:autoSpaceDE w:val="0"/>
      <w:autoSpaceDN w:val="0"/>
      <w:adjustRightInd w:val="0"/>
      <w:spacing w:before="227" w:after="113" w:line="260" w:lineRule="atLeast"/>
      <w:ind w:left="510"/>
    </w:pPr>
    <w:rPr>
      <w:rFonts w:ascii="Swis721 Cn BT" w:eastAsia="Times New Roman" w:hAnsi="Swis721 Cn BT" w:cs="Swis721 Cn BT"/>
      <w:b/>
      <w:bCs/>
      <w:noProof/>
      <w:color w:val="auto"/>
      <w:kern w:val="0"/>
      <w:sz w:val="24"/>
      <w:szCs w:val="24"/>
      <w:lang w:eastAsia="es-ES"/>
    </w:rPr>
  </w:style>
  <w:style w:type="character" w:customStyle="1" w:styleId="CarCar1">
    <w:name w:val="Car Car1"/>
    <w:rsid w:val="007F60CE"/>
    <w:rPr>
      <w:rFonts w:ascii="Arial" w:hAnsi="Arial" w:cs="Arial"/>
      <w:b/>
      <w:bCs/>
      <w:kern w:val="32"/>
      <w:sz w:val="32"/>
      <w:szCs w:val="32"/>
      <w:lang w:val="es-ES_tradnl" w:eastAsia="es-ES" w:bidi="ar-SA"/>
    </w:rPr>
  </w:style>
  <w:style w:type="paragraph" w:customStyle="1" w:styleId="Default">
    <w:name w:val="Default"/>
    <w:rsid w:val="007F60CE"/>
    <w:pPr>
      <w:autoSpaceDE w:val="0"/>
      <w:autoSpaceDN w:val="0"/>
      <w:adjustRightInd w:val="0"/>
      <w:spacing w:before="0" w:after="0" w:line="240" w:lineRule="auto"/>
    </w:pPr>
    <w:rPr>
      <w:rFonts w:ascii="Times New Roman" w:eastAsia="Times New Roman" w:hAnsi="Times New Roman" w:cs="Times New Roman"/>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619352">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082\TimelessRe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EB19243DD054AF795D8EDD35A3BA475"/>
        <w:category>
          <w:name w:val="General"/>
          <w:gallery w:val="placeholder"/>
        </w:category>
        <w:types>
          <w:type w:val="bbPlcHdr"/>
        </w:types>
        <w:behaviors>
          <w:behavior w:val="content"/>
        </w:behaviors>
        <w:guid w:val="{08D256C6-6824-4A03-B2C7-494A70A7F2FD}"/>
      </w:docPartPr>
      <w:docPartBody>
        <w:p w:rsidR="007F1960" w:rsidRDefault="007F1960">
          <w:pPr>
            <w:pStyle w:val="8EB19243DD054AF795D8EDD35A3BA475"/>
          </w:pPr>
          <w:r>
            <w:t>Informe anual</w:t>
          </w:r>
        </w:p>
      </w:docPartBody>
    </w:docPart>
    <w:docPart>
      <w:docPartPr>
        <w:name w:val="A25601FAB2A84BABBF4DC9BB91F9926A"/>
        <w:category>
          <w:name w:val="General"/>
          <w:gallery w:val="placeholder"/>
        </w:category>
        <w:types>
          <w:type w:val="bbPlcHdr"/>
        </w:types>
        <w:behaviors>
          <w:behavior w:val="content"/>
        </w:behaviors>
        <w:guid w:val="{EE2F9ECB-CA70-4141-8453-598BC5EAB186}"/>
      </w:docPartPr>
      <w:docPartBody>
        <w:p w:rsidR="007F1960" w:rsidRDefault="007F1960">
          <w:pPr>
            <w:pStyle w:val="A25601FAB2A84BABBF4DC9BB91F9926A"/>
          </w:pPr>
          <w:r>
            <w:t>[Aquí puede agregar una descripción breve o cualquier nota importante. Por lo general, una descripción breve consiste en un resumen reducido del contenido del documento.]</w:t>
          </w:r>
        </w:p>
      </w:docPartBody>
    </w:docPart>
    <w:docPart>
      <w:docPartPr>
        <w:name w:val="BB1961988D75496FBE488CCAB37A941F"/>
        <w:category>
          <w:name w:val="General"/>
          <w:gallery w:val="placeholder"/>
        </w:category>
        <w:types>
          <w:type w:val="bbPlcHdr"/>
        </w:types>
        <w:behaviors>
          <w:behavior w:val="content"/>
        </w:behaviors>
        <w:guid w:val="{8D46DF0B-1BA0-4E7A-84EF-478AE16A3689}"/>
      </w:docPartPr>
      <w:docPartBody>
        <w:p w:rsidR="007F1960" w:rsidRDefault="00453421" w:rsidP="00453421">
          <w:pPr>
            <w:pStyle w:val="BB1961988D75496FBE488CCAB37A941F"/>
          </w:pPr>
          <w:r>
            <w:rPr>
              <w:caps/>
              <w:color w:val="FFFFFF" w:themeColor="background1"/>
            </w:rPr>
            <w:t>[Título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Futura Md BT">
    <w:altName w:val="Century Gothic"/>
    <w:panose1 w:val="020B0602020204020303"/>
    <w:charset w:val="00"/>
    <w:family w:val="swiss"/>
    <w:pitch w:val="variable"/>
    <w:sig w:usb0="800000AF" w:usb1="1000204A" w:usb2="00000000" w:usb3="00000000" w:csb0="00000011" w:csb1="00000000"/>
  </w:font>
  <w:font w:name="SwitzerlandNarrow">
    <w:altName w:val="Calibri"/>
    <w:panose1 w:val="00000000000000000000"/>
    <w:charset w:val="00"/>
    <w:family w:val="swiss"/>
    <w:notTrueType/>
    <w:pitch w:val="default"/>
    <w:sig w:usb0="00000003" w:usb1="00000000" w:usb2="00000000" w:usb3="00000000" w:csb0="00000001" w:csb1="00000000"/>
  </w:font>
  <w:font w:name="Swis721 Cn BT">
    <w:charset w:val="00"/>
    <w:family w:val="swiss"/>
    <w:pitch w:val="variable"/>
    <w:sig w:usb0="800000AF" w:usb1="1000204A" w:usb2="00000000" w:usb3="00000000" w:csb0="0000001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63AF57E"/>
    <w:lvl w:ilvl="0">
      <w:start w:val="1"/>
      <w:numFmt w:val="bullet"/>
      <w:pStyle w:val="Listaconvietas"/>
      <w:lvlText w:val="•"/>
      <w:lvlJc w:val="left"/>
      <w:pPr>
        <w:ind w:left="360" w:hanging="360"/>
      </w:pPr>
      <w:rPr>
        <w:rFonts w:ascii="Cambria" w:hAnsi="Cambria" w:hint="default"/>
        <w:color w:val="5B9BD5" w:themeColor="accent1"/>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421"/>
    <w:rsid w:val="00062A56"/>
    <w:rsid w:val="000A5897"/>
    <w:rsid w:val="000C301E"/>
    <w:rsid w:val="001E5C28"/>
    <w:rsid w:val="00241C1E"/>
    <w:rsid w:val="00453421"/>
    <w:rsid w:val="005E395F"/>
    <w:rsid w:val="00645928"/>
    <w:rsid w:val="006B0CC2"/>
    <w:rsid w:val="007510F1"/>
    <w:rsid w:val="007D0303"/>
    <w:rsid w:val="007F1960"/>
    <w:rsid w:val="00EA33D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Listaconvietas">
    <w:name w:val="List Bullet"/>
    <w:basedOn w:val="Normal"/>
    <w:uiPriority w:val="1"/>
    <w:unhideWhenUsed/>
    <w:qFormat/>
    <w:pPr>
      <w:numPr>
        <w:numId w:val="1"/>
      </w:numPr>
      <w:spacing w:before="40" w:after="40" w:line="288" w:lineRule="auto"/>
    </w:pPr>
    <w:rPr>
      <w:rFonts w:eastAsiaTheme="minorHAnsi"/>
      <w:color w:val="595959" w:themeColor="text1" w:themeTint="A6"/>
      <w:kern w:val="20"/>
      <w:sz w:val="20"/>
      <w:szCs w:val="20"/>
      <w:lang w:eastAsia="ja-JP"/>
    </w:rPr>
  </w:style>
  <w:style w:type="paragraph" w:customStyle="1" w:styleId="8EB19243DD054AF795D8EDD35A3BA475">
    <w:name w:val="8EB19243DD054AF795D8EDD35A3BA475"/>
  </w:style>
  <w:style w:type="paragraph" w:customStyle="1" w:styleId="A25601FAB2A84BABBF4DC9BB91F9926A">
    <w:name w:val="A25601FAB2A84BABBF4DC9BB91F9926A"/>
  </w:style>
  <w:style w:type="paragraph" w:customStyle="1" w:styleId="BB1961988D75496FBE488CCAB37A941F">
    <w:name w:val="BB1961988D75496FBE488CCAB37A941F"/>
    <w:rsid w:val="004534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Annual Report">
  <a:themeElements>
    <a:clrScheme name="Azul">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2023-01-05T00:00:00</PublishDate>
  <Abstract>Clasificar y caracterizar a la población de 15 años y más, con residencia habitual en Cuba, según su condición de actividad</Abstract>
  <CompanyAddress>Paseo # 60, e/ 3ra y 5ta, Vedado.
 Plaza de la Revolución</CompanyAddress>
  <CompanyPhone>7832 5220</CompanyPhone>
  <CompanyFax/>
  <CompanyEmail>felicita@onei.gob.cu</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097B55-07F4-482B-9EEE-BAC94948CAB3}">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443D5F6-D300-4C9C-A7EF-9911D2271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TimelessReport</Template>
  <TotalTime>0</TotalTime>
  <Pages>1</Pages>
  <Words>29624</Words>
  <Characters>162933</Characters>
  <Application>Microsoft Office Word</Application>
  <DocSecurity>0</DocSecurity>
  <Lines>1357</Lines>
  <Paragraphs>384</Paragraphs>
  <ScaleCrop>false</ScaleCrop>
  <HeadingPairs>
    <vt:vector size="4" baseType="variant">
      <vt:variant>
        <vt:lpstr>Título</vt:lpstr>
      </vt:variant>
      <vt:variant>
        <vt:i4>1</vt:i4>
      </vt:variant>
      <vt:variant>
        <vt:lpstr>Encabezados</vt:lpstr>
      </vt:variant>
      <vt:variant>
        <vt:i4>20</vt:i4>
      </vt:variant>
    </vt:vector>
  </HeadingPairs>
  <TitlesOfParts>
    <vt:vector size="21" baseType="lpstr">
      <vt:lpstr>INSTRUCCIONES AL Entrevistador</vt:lpstr>
      <vt:lpstr>Para nuestros accionistas</vt:lpstr>
      <vt:lpstr>    Elementos estratégicos destacados</vt:lpstr>
      <vt:lpstr>    Elementos financieros destacados</vt:lpstr>
      <vt:lpstr>    Aspectos operativos destacados</vt:lpstr>
      <vt:lpstr>    Perspectivas</vt:lpstr>
      <vt:lpstr>Resumen financiero</vt:lpstr>
      <vt:lpstr>Informes financieros</vt:lpstr>
      <vt:lpstr>    Informe de posición financiera</vt:lpstr>
      <vt:lpstr>    Informe de ingresos globales (beneficios y pérdidas)</vt:lpstr>
      <vt:lpstr>    Informe de cambios en participaciones</vt:lpstr>
      <vt:lpstr>    Informe de flujos de efectivo</vt:lpstr>
      <vt:lpstr>Notas de informes financieros</vt:lpstr>
      <vt:lpstr>    Cuentas</vt:lpstr>
      <vt:lpstr>    Deuda</vt:lpstr>
      <vt:lpstr>    Continuidad de la explotación</vt:lpstr>
      <vt:lpstr>    Pasivo contingente</vt:lpstr>
      <vt:lpstr>    Conclusiones</vt:lpstr>
      <vt:lpstr>Informe de auditor independiente</vt:lpstr>
      <vt:lpstr>Información de contacto</vt:lpstr>
      <vt:lpstr>Información de la compañía</vt:lpstr>
    </vt:vector>
  </TitlesOfParts>
  <Company>CENTRO DE ESTUDIOS DE POBLACIÓN Y DESARROLLO (CEPDE)       Departamento de Estudios Sociales y Matemática Aplicada</Company>
  <LinksUpToDate>false</LinksUpToDate>
  <CharactersWithSpaces>192173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INSTRUCCIONES AL Entrevistador</dc:title>
  <dc:subject/>
  <dc:creator>Enrique Frómeta Sánchez</dc:creator>
  <cp:keywords>www.onei.gob.cu</cp:keywords>
  <dc:description/>
  <cp:lastModifiedBy>Felicita Gamoneda Entenza</cp:lastModifiedBy>
  <cp:revision>42</cp:revision>
  <dcterms:created xsi:type="dcterms:W3CDTF">2023-01-06T17:07:00Z</dcterms:created>
  <dcterms:modified xsi:type="dcterms:W3CDTF">2023-02-02T19:11:00Z</dcterms:modified>
  <cp:contentStatus>www.onei.gob.cu</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